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25E15" w:rsidP="00407C9E">
      <w:pPr>
        <w:pStyle w:val="NoteOrEstimate"/>
      </w:pPr>
      <w:r>
        <w:t>LEGISLATIVE FISCAL ESTIMATE</w:t>
      </w:r>
    </w:p>
    <w:p w:rsidR="00425E15" w:rsidRPr="00425E15" w:rsidRDefault="00425E15" w:rsidP="00425E15">
      <w:pPr>
        <w:pStyle w:val="Reprint"/>
      </w:pPr>
      <w:r>
        <w:t>[</w:t>
      </w:r>
      <w:r w:rsidR="00BA1D3A">
        <w:t>Second</w:t>
      </w:r>
      <w:r>
        <w:t xml:space="preserve"> Reprint]</w:t>
      </w:r>
    </w:p>
    <w:p w:rsidR="003C5892" w:rsidRDefault="00425E1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3396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87722" w:rsidP="00087722">
      <w:pPr>
        <w:pStyle w:val="BillNo"/>
      </w:pPr>
      <w:r>
        <w:t>219th LEGISLATURE</w:t>
      </w:r>
    </w:p>
    <w:p w:rsidR="00353325" w:rsidRDefault="00353325" w:rsidP="00353325"/>
    <w:p w:rsidR="00087722" w:rsidRDefault="00087722" w:rsidP="00087722">
      <w:pPr>
        <w:jc w:val="center"/>
      </w:pPr>
      <w:r>
        <w:t>DATED: MARCH 24, 2021</w:t>
      </w:r>
    </w:p>
    <w:p w:rsidR="00087722" w:rsidRDefault="00087722" w:rsidP="00353325"/>
    <w:p w:rsidR="00087722" w:rsidRDefault="0008772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F20A9" w:rsidP="00515AC5">
            <w:r w:rsidRPr="005F20A9">
              <w:t>Encourages timely recording of residential deeds.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31A32" w:rsidP="00FA6276">
            <w:r>
              <w:t>Potential</w:t>
            </w:r>
            <w:r w:rsidR="00CA1687">
              <w:t xml:space="preserve"> </w:t>
            </w:r>
            <w:r w:rsidR="005F20A9">
              <w:t>increase in county expenditures and</w:t>
            </w:r>
            <w:r w:rsidR="0028245B">
              <w:t xml:space="preserve"> county</w:t>
            </w:r>
            <w:r w:rsidR="005F20A9">
              <w:t xml:space="preserv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8245B" w:rsidP="00943F1C">
            <w:r>
              <w:t>Various c</w:t>
            </w:r>
            <w:r w:rsidR="005F20A9">
              <w:t xml:space="preserve">ounty </w:t>
            </w:r>
            <w:r w:rsidR="00A729D4">
              <w:t>recording offices</w:t>
            </w:r>
            <w:r w:rsidR="005F20A9">
              <w:t xml:space="preserve"> and county </w:t>
            </w:r>
            <w:r w:rsidR="00C64750">
              <w:t>funds to combat homelessness</w:t>
            </w:r>
            <w:r w:rsidR="005F20A9">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00" w:type="dxa"/>
        <w:tblInd w:w="100" w:type="dxa"/>
        <w:tblLayout w:type="fixed"/>
        <w:tblCellMar>
          <w:left w:w="100" w:type="dxa"/>
          <w:right w:w="100" w:type="dxa"/>
        </w:tblCellMar>
        <w:tblLook w:val="0000" w:firstRow="0" w:lastRow="0" w:firstColumn="0" w:lastColumn="0" w:noHBand="0" w:noVBand="0"/>
      </w:tblPr>
      <w:tblGrid>
        <w:gridCol w:w="3770"/>
        <w:gridCol w:w="220"/>
        <w:gridCol w:w="140"/>
        <w:gridCol w:w="3330"/>
        <w:gridCol w:w="40"/>
        <w:gridCol w:w="1860"/>
        <w:gridCol w:w="15"/>
        <w:gridCol w:w="25"/>
      </w:tblGrid>
      <w:tr w:rsidR="00C75246" w:rsidTr="00BA1D3A">
        <w:trPr>
          <w:gridAfter w:val="1"/>
          <w:wAfter w:w="25" w:type="dxa"/>
          <w:trHeight w:val="410"/>
        </w:trPr>
        <w:tc>
          <w:tcPr>
            <w:tcW w:w="9375" w:type="dxa"/>
            <w:gridSpan w:val="7"/>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A1D3A">
        <w:trPr>
          <w:gridAfter w:val="2"/>
          <w:wAfter w:w="40"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60"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330" w:type="dxa"/>
            <w:tcBorders>
              <w:top w:val="single" w:sz="6" w:space="0" w:color="auto"/>
              <w:left w:val="nil"/>
              <w:bottom w:val="single" w:sz="12" w:space="0" w:color="auto"/>
              <w:right w:val="nil"/>
            </w:tcBorders>
            <w:shd w:val="pct20" w:color="auto" w:fill="auto"/>
            <w:vAlign w:val="bottom"/>
          </w:tcPr>
          <w:p w:rsidR="00C75246" w:rsidRPr="00CA1687" w:rsidRDefault="00CA1687" w:rsidP="002D7863">
            <w:pPr>
              <w:tabs>
                <w:tab w:val="left" w:pos="360"/>
                <w:tab w:val="left" w:pos="720"/>
                <w:tab w:val="left" w:pos="1440"/>
                <w:tab w:val="left" w:pos="2160"/>
                <w:tab w:val="left" w:pos="2880"/>
                <w:tab w:val="left" w:pos="3600"/>
                <w:tab w:val="left" w:pos="4320"/>
                <w:tab w:val="left" w:pos="5040"/>
              </w:tabs>
              <w:jc w:val="center"/>
              <w:rPr>
                <w:b/>
                <w:u w:val="single"/>
              </w:rPr>
            </w:pPr>
            <w:r w:rsidRPr="00CA1687">
              <w:rPr>
                <w:b/>
                <w:u w:val="single"/>
              </w:rPr>
              <w:t>Annual</w:t>
            </w:r>
          </w:p>
        </w:tc>
        <w:tc>
          <w:tcPr>
            <w:tcW w:w="1900" w:type="dxa"/>
            <w:gridSpan w:val="2"/>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28245B" w:rsidTr="00BA1D3A">
        <w:trPr>
          <w:trHeight w:val="410"/>
        </w:trPr>
        <w:tc>
          <w:tcPr>
            <w:tcW w:w="3770" w:type="dxa"/>
            <w:tcBorders>
              <w:top w:val="nil"/>
              <w:left w:val="single" w:sz="6" w:space="0" w:color="auto"/>
              <w:bottom w:val="nil"/>
              <w:right w:val="nil"/>
            </w:tcBorders>
            <w:tcMar>
              <w:bottom w:w="29" w:type="dxa"/>
            </w:tcMar>
            <w:vAlign w:val="bottom"/>
          </w:tcPr>
          <w:p w:rsidR="0028245B" w:rsidRPr="00F11982" w:rsidRDefault="00F11FB1" w:rsidP="0028245B">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28245B">
              <w:rPr>
                <w:b/>
              </w:rPr>
              <w:t>County</w:t>
            </w:r>
            <w:r w:rsidR="0028245B" w:rsidRPr="00F11982">
              <w:rPr>
                <w:b/>
              </w:rPr>
              <w:t xml:space="preserve"> Cost</w:t>
            </w:r>
            <w:r>
              <w:rPr>
                <w:b/>
              </w:rPr>
              <w:t xml:space="preserve"> Increase</w:t>
            </w:r>
          </w:p>
        </w:tc>
        <w:tc>
          <w:tcPr>
            <w:tcW w:w="220" w:type="dxa"/>
            <w:tcBorders>
              <w:top w:val="nil"/>
              <w:left w:val="nil"/>
              <w:bottom w:val="nil"/>
              <w:right w:val="nil"/>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c>
          <w:tcPr>
            <w:tcW w:w="3510" w:type="dxa"/>
            <w:gridSpan w:val="3"/>
            <w:tcBorders>
              <w:top w:val="nil"/>
              <w:left w:val="nil"/>
              <w:bottom w:val="nil"/>
              <w:right w:val="nil"/>
            </w:tcBorders>
            <w:tcMar>
              <w:bottom w:w="29" w:type="dxa"/>
            </w:tcMar>
            <w:vAlign w:val="bottom"/>
          </w:tcPr>
          <w:p w:rsidR="0028245B" w:rsidRDefault="0028245B" w:rsidP="00F11FB1">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900" w:type="dxa"/>
            <w:gridSpan w:val="3"/>
            <w:tcBorders>
              <w:top w:val="nil"/>
              <w:left w:val="nil"/>
              <w:bottom w:val="nil"/>
              <w:right w:val="single" w:sz="6" w:space="0" w:color="auto"/>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r>
      <w:tr w:rsidR="0028245B" w:rsidTr="00BA1D3A">
        <w:trPr>
          <w:trHeight w:val="410"/>
        </w:trPr>
        <w:tc>
          <w:tcPr>
            <w:tcW w:w="3770" w:type="dxa"/>
            <w:tcBorders>
              <w:top w:val="nil"/>
              <w:left w:val="single" w:sz="6" w:space="0" w:color="auto"/>
              <w:bottom w:val="nil"/>
              <w:right w:val="nil"/>
            </w:tcBorders>
            <w:tcMar>
              <w:bottom w:w="29" w:type="dxa"/>
            </w:tcMar>
            <w:vAlign w:val="bottom"/>
          </w:tcPr>
          <w:p w:rsidR="0028245B" w:rsidRPr="00F11982" w:rsidRDefault="00F11FB1" w:rsidP="0028245B">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28245B">
              <w:rPr>
                <w:b/>
              </w:rPr>
              <w:t>County</w:t>
            </w:r>
            <w:r w:rsidR="0028245B" w:rsidRPr="00F11982">
              <w:rPr>
                <w:b/>
              </w:rPr>
              <w:t xml:space="preserve"> Revenue</w:t>
            </w:r>
            <w:r>
              <w:rPr>
                <w:b/>
              </w:rPr>
              <w:t xml:space="preserve"> Increase</w:t>
            </w:r>
          </w:p>
        </w:tc>
        <w:tc>
          <w:tcPr>
            <w:tcW w:w="220" w:type="dxa"/>
            <w:tcBorders>
              <w:top w:val="nil"/>
              <w:left w:val="nil"/>
              <w:bottom w:val="nil"/>
              <w:right w:val="nil"/>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c>
          <w:tcPr>
            <w:tcW w:w="3510" w:type="dxa"/>
            <w:gridSpan w:val="3"/>
            <w:tcBorders>
              <w:top w:val="nil"/>
              <w:left w:val="nil"/>
              <w:bottom w:val="nil"/>
              <w:right w:val="nil"/>
            </w:tcBorders>
            <w:tcMar>
              <w:bottom w:w="29" w:type="dxa"/>
            </w:tcMar>
            <w:vAlign w:val="bottom"/>
          </w:tcPr>
          <w:p w:rsidR="0028245B" w:rsidRDefault="00F11FB1" w:rsidP="0028245B">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gridSpan w:val="3"/>
            <w:tcBorders>
              <w:top w:val="nil"/>
              <w:left w:val="nil"/>
              <w:bottom w:val="nil"/>
              <w:right w:val="single" w:sz="6" w:space="0" w:color="auto"/>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r>
      <w:tr w:rsidR="0028245B" w:rsidTr="00BA1D3A">
        <w:trPr>
          <w:gridAfter w:val="2"/>
          <w:wAfter w:w="40" w:type="dxa"/>
          <w:trHeight w:hRule="exact" w:val="173"/>
        </w:trPr>
        <w:tc>
          <w:tcPr>
            <w:tcW w:w="9360" w:type="dxa"/>
            <w:gridSpan w:val="6"/>
            <w:tcBorders>
              <w:top w:val="nil"/>
              <w:left w:val="single" w:sz="6" w:space="0" w:color="auto"/>
              <w:bottom w:val="single" w:sz="6" w:space="0" w:color="auto"/>
              <w:right w:val="single" w:sz="6" w:space="0" w:color="auto"/>
            </w:tcBorders>
          </w:tcPr>
          <w:p w:rsidR="0028245B" w:rsidRDefault="0028245B" w:rsidP="0028245B">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122FD" w:rsidRDefault="009F1556" w:rsidP="0008772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may</w:t>
      </w:r>
      <w:r w:rsidR="001B0B6D">
        <w:t>:</w:t>
      </w:r>
      <w:r>
        <w:t xml:space="preserve"> </w:t>
      </w:r>
      <w:r w:rsidR="00725734">
        <w:t>(</w:t>
      </w:r>
      <w:r w:rsidR="00085CD6">
        <w:t>1</w:t>
      </w:r>
      <w:r w:rsidR="00725734">
        <w:t xml:space="preserve">) potentially increase expenditures for </w:t>
      </w:r>
      <w:r w:rsidR="00803269">
        <w:t>a county recording office</w:t>
      </w:r>
      <w:r w:rsidR="00A729D4">
        <w:t xml:space="preserve">, such as </w:t>
      </w:r>
      <w:r w:rsidR="00803269">
        <w:t>the</w:t>
      </w:r>
      <w:r w:rsidR="00A729D4">
        <w:t xml:space="preserve"> office of the county clerk, </w:t>
      </w:r>
      <w:r>
        <w:t xml:space="preserve">attributable </w:t>
      </w:r>
      <w:r w:rsidR="00A729D4">
        <w:t>to increased administrative costs for the processing of late filing fees</w:t>
      </w:r>
      <w:r w:rsidR="00085CD6">
        <w:t>; and (2</w:t>
      </w:r>
      <w:r w:rsidR="00A729D4">
        <w:t>) potentially increase revenues, which the bill requires be deposited into the county’s H</w:t>
      </w:r>
      <w:r w:rsidR="00FB1E7F">
        <w:t xml:space="preserve">omelessness Housing Trust Fund </w:t>
      </w:r>
      <w:r w:rsidR="005815AC">
        <w:t xml:space="preserve">or used for combatting homelessness, </w:t>
      </w:r>
      <w:r w:rsidR="00A729D4">
        <w:t>as a result of the $10 per calendar day late filing fees.</w:t>
      </w:r>
    </w:p>
    <w:p w:rsidR="00087722" w:rsidRDefault="00087722" w:rsidP="0008772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02E3B" w:rsidRDefault="00D02E3B" w:rsidP="00087722">
      <w:pPr>
        <w:pStyle w:val="StyleBulletedSymbolsymbol"/>
        <w:spacing w:after="0"/>
      </w:pPr>
      <w:r>
        <w:t>The bill imposes a $10 per calendar day late filing</w:t>
      </w:r>
      <w:r w:rsidR="001B0B6D">
        <w:t xml:space="preserve"> fee on the grantee o</w:t>
      </w:r>
      <w:r>
        <w:t>f a deed for the transfer of</w:t>
      </w:r>
      <w:r w:rsidRPr="00D02E3B">
        <w:t xml:space="preserve"> residential real property </w:t>
      </w:r>
      <w:r w:rsidR="001B0B6D">
        <w:t xml:space="preserve">if the deed </w:t>
      </w:r>
      <w:r w:rsidRPr="00D02E3B">
        <w:t>is delivered for recording to the cou</w:t>
      </w:r>
      <w:r>
        <w:t>nty</w:t>
      </w:r>
      <w:r w:rsidRPr="00D02E3B">
        <w:t xml:space="preserve"> recording officer more than </w:t>
      </w:r>
      <w:r>
        <w:t>90</w:t>
      </w:r>
      <w:r w:rsidRPr="00D02E3B">
        <w:t xml:space="preserve"> days after the date of its delivery to the grantee</w:t>
      </w:r>
      <w:r>
        <w:t xml:space="preserve">.  </w:t>
      </w:r>
      <w:r w:rsidR="000B49E2" w:rsidRPr="000B49E2">
        <w:t xml:space="preserve">The late filing fee would not be imposed on the State, or any instrumentality, agency, or subdivision thereof.  </w:t>
      </w:r>
      <w:r w:rsidR="002C6453">
        <w:t>The</w:t>
      </w:r>
      <w:r>
        <w:t xml:space="preserve"> bill prohibits a cumulative filing fee from exceeding $500</w:t>
      </w:r>
      <w:r w:rsidR="00AE6661">
        <w:t xml:space="preserve"> </w:t>
      </w:r>
      <w:r>
        <w:t xml:space="preserve">and provides </w:t>
      </w:r>
      <w:r w:rsidR="00AE6661">
        <w:t>an exception for a late filing fee</w:t>
      </w:r>
      <w:r>
        <w:t xml:space="preserve"> if the delayed delivery is a result of the deed being held in escrow</w:t>
      </w:r>
      <w:r w:rsidR="00AE6661">
        <w:t>.</w:t>
      </w:r>
    </w:p>
    <w:p w:rsidR="00087722" w:rsidRDefault="00087722" w:rsidP="00087722">
      <w:pPr>
        <w:pStyle w:val="ListParagraph"/>
      </w:pPr>
    </w:p>
    <w:p w:rsidR="004601DD" w:rsidRDefault="000A1999" w:rsidP="00087722">
      <w:pPr>
        <w:pStyle w:val="StyleBulletedSymbolsymbol"/>
        <w:spacing w:after="0"/>
      </w:pPr>
      <w:r>
        <w:t xml:space="preserve">According to </w:t>
      </w:r>
      <w:r w:rsidR="0083578E">
        <w:t>da</w:t>
      </w:r>
      <w:r w:rsidR="00CA1687">
        <w:t xml:space="preserve">ta </w:t>
      </w:r>
      <w:r w:rsidR="0083578E">
        <w:t xml:space="preserve">provided by New Jersey Realtors, 117,343 housing sales closed in 2019. </w:t>
      </w:r>
      <w:r w:rsidR="004601DD">
        <w:t xml:space="preserve"> However, the total number of deeds for the transfer of</w:t>
      </w:r>
      <w:r w:rsidR="004601DD" w:rsidRPr="00D02E3B">
        <w:t xml:space="preserve"> residential real property</w:t>
      </w:r>
      <w:r w:rsidR="00D06225">
        <w:t xml:space="preserve"> could be higher </w:t>
      </w:r>
      <w:r w:rsidR="004601DD">
        <w:t>due to the OLS being unable to confirm whether the 117,343 housing sales included deed transfer</w:t>
      </w:r>
      <w:r w:rsidR="00312594">
        <w:t>s</w:t>
      </w:r>
      <w:r w:rsidR="004601DD">
        <w:t xml:space="preserve"> from other sources, such as inheritances.  </w:t>
      </w:r>
      <w:r w:rsidR="00F21D9D" w:rsidRPr="00F21D9D">
        <w:t>The OLS is unable to estimate the timeliness of grantees delivering deed transfers to the county recording officer, and any subsequent expenditure or revenue figures as a result of these late filing fees, due to insufficient data.</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55318D">
        <w:t xml:space="preserve">The bill would encourage purchasers of residential real property to record deeds in a timely fashion. </w:t>
      </w:r>
      <w:r w:rsidR="0087411D">
        <w:t xml:space="preserve"> </w:t>
      </w:r>
      <w:r w:rsidR="0055318D">
        <w:t xml:space="preserve">Under the bill, a purchaser that submits a residential deed to the county for recording more than 90 days after the delivery date of the deed will be charged a late filing fee of $10 a day for each day thereafter, up to a cumulative total of $500. </w:t>
      </w:r>
      <w:r w:rsidR="0087411D">
        <w:t xml:space="preserve"> </w:t>
      </w:r>
      <w:r w:rsidR="0055318D">
        <w:t xml:space="preserve">The bill would allow an extension of the deed delivery deadline if the county recording office is closed on the 90th day before the late filing fee is initiated. </w:t>
      </w:r>
      <w:r w:rsidR="0087411D">
        <w:t xml:space="preserve"> </w:t>
      </w:r>
      <w:r w:rsidR="0055318D">
        <w:t xml:space="preserve">A late fee would not be imposed if a delay in the delivery of a deed is the result of the deed being held in escrow. </w:t>
      </w:r>
      <w:r w:rsidR="0087411D">
        <w:t xml:space="preserve"> </w:t>
      </w:r>
      <w:r w:rsidR="00A14D1C" w:rsidRPr="00A14D1C">
        <w:rPr>
          <w:spacing w:val="4"/>
        </w:rPr>
        <w:t xml:space="preserve">A late filing fee would not be imposed on the State, or any instrumentality, agency, or subdivision thereof. </w:t>
      </w:r>
      <w:r w:rsidR="00A14D1C" w:rsidRPr="00A14D1C">
        <w:t xml:space="preserve"> </w:t>
      </w:r>
      <w:r w:rsidR="0055318D">
        <w:t>If failure to deliver a deed to the county recording officer within the time required is the fault of an agent or someone other than the grantee, then the late filing fee would be imposed upon the agent or other person and not passed through to the grantee</w:t>
      </w:r>
      <w:r w:rsidR="007F2509">
        <w:t>.</w:t>
      </w:r>
      <w:r w:rsidR="0055318D">
        <w:t xml:space="preserve"> </w:t>
      </w:r>
      <w:r w:rsidR="0087411D">
        <w:t xml:space="preserve"> </w:t>
      </w:r>
      <w:r w:rsidR="0055318D">
        <w:t>The bill dedicates the proceeds of these late filing fees to combatting homelessness</w:t>
      </w:r>
      <w:r w:rsidR="007F2509">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9269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9269F" w:rsidRPr="006972D0" w:rsidRDefault="00255944" w:rsidP="0099269F">
      <w:pPr>
        <w:tabs>
          <w:tab w:val="left" w:pos="360"/>
          <w:tab w:val="left" w:pos="720"/>
          <w:tab w:val="left" w:pos="1440"/>
          <w:tab w:val="left" w:pos="2160"/>
          <w:tab w:val="left" w:pos="2880"/>
          <w:tab w:val="left" w:pos="3600"/>
          <w:tab w:val="left" w:pos="4320"/>
          <w:tab w:val="left" w:pos="5040"/>
        </w:tabs>
      </w:pPr>
      <w:r>
        <w:tab/>
      </w:r>
      <w:r w:rsidR="00725734" w:rsidRPr="00725734">
        <w:t xml:space="preserve">The </w:t>
      </w:r>
      <w:r w:rsidR="00725734">
        <w:t>OLS</w:t>
      </w:r>
      <w:r w:rsidR="00725734" w:rsidRPr="00725734">
        <w:t xml:space="preserve"> concludes that the bill may</w:t>
      </w:r>
      <w:r w:rsidR="0017013F">
        <w:t>:</w:t>
      </w:r>
      <w:r w:rsidR="00725734" w:rsidRPr="00725734">
        <w:t xml:space="preserve"> (</w:t>
      </w:r>
      <w:r w:rsidR="00085CD6">
        <w:t>1</w:t>
      </w:r>
      <w:r w:rsidR="00725734" w:rsidRPr="00725734">
        <w:t xml:space="preserve">) potentially increase expenditures for </w:t>
      </w:r>
      <w:r w:rsidR="00803269">
        <w:t xml:space="preserve">a </w:t>
      </w:r>
      <w:r w:rsidR="00725734" w:rsidRPr="00725734">
        <w:t>county recording off</w:t>
      </w:r>
      <w:r w:rsidR="00803269">
        <w:t>ice</w:t>
      </w:r>
      <w:r w:rsidR="00725734" w:rsidRPr="00725734">
        <w:t>, such as the office of the county clerk, attributable to increased administrative costs for the proces</w:t>
      </w:r>
      <w:r w:rsidR="00085CD6">
        <w:t>sing of late filing fees; and (2</w:t>
      </w:r>
      <w:r w:rsidR="00725734" w:rsidRPr="00725734">
        <w:t xml:space="preserve">) potentially increase revenues, which the bill requires be </w:t>
      </w:r>
      <w:r w:rsidR="00C82352">
        <w:t xml:space="preserve">transmitted to the county treasurer and </w:t>
      </w:r>
      <w:r w:rsidR="00725734" w:rsidRPr="00725734">
        <w:t>deposited into the county’s Homelessness Housing Trust Fund</w:t>
      </w:r>
      <w:r w:rsidR="00F800DD">
        <w:t xml:space="preserve"> </w:t>
      </w:r>
      <w:r w:rsidR="00AA7C69">
        <w:t>or used for combatting homelessness</w:t>
      </w:r>
      <w:r w:rsidR="00725734" w:rsidRPr="00725734">
        <w:t>, as a result of the $10 per calendar day late filing fees.</w:t>
      </w:r>
    </w:p>
    <w:p w:rsidR="00DE135E" w:rsidRPr="00F939B2" w:rsidRDefault="00DE135E" w:rsidP="0099269F">
      <w:pPr>
        <w:tabs>
          <w:tab w:val="left" w:pos="360"/>
          <w:tab w:val="left" w:pos="720"/>
          <w:tab w:val="left" w:pos="1440"/>
          <w:tab w:val="left" w:pos="2160"/>
          <w:tab w:val="left" w:pos="2880"/>
          <w:tab w:val="left" w:pos="3600"/>
          <w:tab w:val="left" w:pos="4320"/>
          <w:tab w:val="left" w:pos="5040"/>
        </w:tabs>
      </w:pPr>
      <w:r>
        <w:rPr>
          <w:color w:val="000000"/>
          <w:spacing w:val="4"/>
        </w:rPr>
        <w:tab/>
      </w:r>
      <w:r w:rsidR="00803269">
        <w:rPr>
          <w:color w:val="000000"/>
          <w:spacing w:val="4"/>
        </w:rPr>
        <w:t>The OLS estimates that the bill’s requirement to impose the late filing fee on the deed for the transfer of residential real property may potentially increase administrative costs for a county processing office, such as</w:t>
      </w:r>
      <w:r w:rsidR="00C82352">
        <w:rPr>
          <w:color w:val="000000"/>
          <w:spacing w:val="4"/>
        </w:rPr>
        <w:t xml:space="preserve"> an office of the county clerk.  </w:t>
      </w:r>
      <w:r w:rsidR="00C90EE8">
        <w:rPr>
          <w:color w:val="000000"/>
          <w:spacing w:val="4"/>
        </w:rPr>
        <w:t xml:space="preserve">The bill does not explicitly permit late filing fee revenues to cover administrative costs.  Conversely, the </w:t>
      </w:r>
      <w:r w:rsidR="00AA7C69">
        <w:rPr>
          <w:color w:val="000000"/>
          <w:spacing w:val="4"/>
        </w:rPr>
        <w:t>surcharges</w:t>
      </w:r>
      <w:r w:rsidR="00C90EE8">
        <w:rPr>
          <w:color w:val="000000"/>
          <w:spacing w:val="4"/>
        </w:rPr>
        <w:t xml:space="preserve"> generated from </w:t>
      </w:r>
      <w:r w:rsidR="00AA7C69">
        <w:rPr>
          <w:color w:val="000000"/>
          <w:spacing w:val="4"/>
        </w:rPr>
        <w:t>late filings would</w:t>
      </w:r>
      <w:r w:rsidR="00C90EE8">
        <w:rPr>
          <w:color w:val="000000"/>
          <w:spacing w:val="4"/>
        </w:rPr>
        <w:t xml:space="preserve"> </w:t>
      </w:r>
      <w:r w:rsidR="00AA7C69">
        <w:rPr>
          <w:color w:val="000000"/>
          <w:spacing w:val="4"/>
        </w:rPr>
        <w:t>be</w:t>
      </w:r>
      <w:r w:rsidR="00AA78B8">
        <w:rPr>
          <w:color w:val="000000"/>
          <w:spacing w:val="4"/>
        </w:rPr>
        <w:t xml:space="preserve"> deposited into the county’s </w:t>
      </w:r>
      <w:r w:rsidR="00AA78B8" w:rsidRPr="00AA78B8">
        <w:rPr>
          <w:color w:val="000000"/>
          <w:spacing w:val="4"/>
        </w:rPr>
        <w:t>Homelessness Housing Trust Fund, or used for combatting homelessness</w:t>
      </w:r>
      <w:r w:rsidR="00AA78B8">
        <w:rPr>
          <w:color w:val="000000"/>
          <w:spacing w:val="4"/>
        </w:rPr>
        <w:t>, thereby increasing revenues for the county.</w:t>
      </w:r>
    </w:p>
    <w:p w:rsidR="00F21D9D" w:rsidRDefault="0099269F" w:rsidP="00EF17BC">
      <w:pPr>
        <w:tabs>
          <w:tab w:val="left" w:pos="360"/>
          <w:tab w:val="left" w:pos="720"/>
          <w:tab w:val="left" w:pos="1440"/>
          <w:tab w:val="left" w:pos="2160"/>
          <w:tab w:val="left" w:pos="2880"/>
          <w:tab w:val="left" w:pos="3600"/>
          <w:tab w:val="left" w:pos="4320"/>
          <w:tab w:val="left" w:pos="5040"/>
        </w:tabs>
      </w:pPr>
      <w:r>
        <w:tab/>
        <w:t xml:space="preserve">According to data provided by New Jersey Realtors, 117,343 housing sales closed in 2019.  However, </w:t>
      </w:r>
      <w:r w:rsidR="00B62DF4" w:rsidRPr="00B62DF4">
        <w:t xml:space="preserve">the total number reflected in the data from the New Jersey Realtors may be </w:t>
      </w:r>
      <w:r w:rsidR="00B62DF4">
        <w:t>lower</w:t>
      </w:r>
      <w:r w:rsidR="00B62DF4" w:rsidRPr="00B62DF4">
        <w:t xml:space="preserve"> than the actual number of residential real property transfers subject to the filing fee due to the OLS </w:t>
      </w:r>
      <w:r>
        <w:t>being unable to confirm whether the 117,343 housing sales included deed transfer</w:t>
      </w:r>
      <w:r w:rsidR="0056762E">
        <w:t>s</w:t>
      </w:r>
      <w:r>
        <w:t xml:space="preserve"> from other sour</w:t>
      </w:r>
      <w:r w:rsidR="00F21D9D">
        <w:t>ces, such as inheritances.</w:t>
      </w:r>
    </w:p>
    <w:p w:rsidR="00EF17BC" w:rsidRDefault="00F21D9D" w:rsidP="00EF17BC">
      <w:pPr>
        <w:tabs>
          <w:tab w:val="left" w:pos="360"/>
          <w:tab w:val="left" w:pos="720"/>
          <w:tab w:val="left" w:pos="1440"/>
          <w:tab w:val="left" w:pos="2160"/>
          <w:tab w:val="left" w:pos="2880"/>
          <w:tab w:val="left" w:pos="3600"/>
          <w:tab w:val="left" w:pos="4320"/>
          <w:tab w:val="left" w:pos="5040"/>
        </w:tabs>
      </w:pPr>
      <w:r>
        <w:tab/>
        <w:t>The</w:t>
      </w:r>
      <w:r w:rsidR="0099269F">
        <w:t xml:space="preserve"> OLS is unable to estimate the timeliness of grantees delivering deed transfers to the county recording officer, and any </w:t>
      </w:r>
      <w:r w:rsidR="0085652B">
        <w:t xml:space="preserve">subsequent </w:t>
      </w:r>
      <w:r>
        <w:t>expenditure or revenue figures as a result of</w:t>
      </w:r>
      <w:r w:rsidR="0099269F">
        <w:t xml:space="preserve"> these late filing fees, due to insufficient data.</w:t>
      </w:r>
    </w:p>
    <w:p w:rsidR="00F63931" w:rsidRDefault="00F63931">
      <w:pPr>
        <w:spacing w:line="240" w:lineRule="auto"/>
        <w:jc w:val="left"/>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63931">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9269F" w:rsidP="0099269F">
            <w:pPr>
              <w:pStyle w:val="10pointItalics"/>
              <w:rPr>
                <w:sz w:val="24"/>
              </w:rPr>
            </w:pPr>
            <w:bookmarkStart w:id="2" w:name="Section"/>
            <w:r>
              <w:t>Local Government</w:t>
            </w:r>
            <w:bookmarkEnd w:id="2"/>
          </w:p>
        </w:tc>
      </w:tr>
      <w:tr w:rsidR="00EF17BC" w:rsidTr="00F6393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8745D" w:rsidP="00EF17BC">
            <w:pPr>
              <w:pStyle w:val="10pointItalics"/>
            </w:pPr>
            <w:bookmarkStart w:id="3" w:name="UserFullName"/>
            <w:bookmarkEnd w:id="3"/>
            <w:r>
              <w:t>Benjamin</w:t>
            </w:r>
            <w:r w:rsidR="0099269F">
              <w:t xml:space="preserve"> A.</w:t>
            </w:r>
            <w:r>
              <w:t xml:space="preserve"> Levy</w:t>
            </w:r>
          </w:p>
          <w:p w:rsidR="00EF17BC" w:rsidRDefault="0099269F" w:rsidP="00EF17BC">
            <w:pPr>
              <w:pStyle w:val="10pointItalics"/>
              <w:rPr>
                <w:sz w:val="24"/>
              </w:rPr>
            </w:pPr>
            <w:r>
              <w:t>Assistant Fiscal Analyst</w:t>
            </w:r>
          </w:p>
        </w:tc>
      </w:tr>
      <w:tr w:rsidR="00EF17BC" w:rsidTr="00F63931">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425E15"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25E1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AC2" w:rsidRDefault="001B7AC2">
      <w:r>
        <w:separator/>
      </w:r>
    </w:p>
  </w:endnote>
  <w:endnote w:type="continuationSeparator" w:id="0">
    <w:p w:rsidR="001B7AC2" w:rsidRDefault="001B7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C60F2">
          <w:pPr>
            <w:pStyle w:val="Footer"/>
          </w:pPr>
          <w:r>
            <w:rPr>
              <w:noProof/>
              <w:sz w:val="20"/>
              <w:szCs w:val="20"/>
            </w:rPr>
            <w:object w:dxaOrig="1440" w:dyaOrig="1440" w14:anchorId="0D7F12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0937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AC2" w:rsidRDefault="001B7AC2">
      <w:r>
        <w:separator/>
      </w:r>
    </w:p>
  </w:footnote>
  <w:footnote w:type="continuationSeparator" w:id="0">
    <w:p w:rsidR="001B7AC2" w:rsidRDefault="001B7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E15" w:rsidRDefault="00425E15" w:rsidP="00425E15">
    <w:pPr>
      <w:pStyle w:val="Header"/>
      <w:jc w:val="center"/>
    </w:pPr>
    <w:r>
      <w:t>F</w:t>
    </w:r>
    <w:r w:rsidR="00087722">
      <w:t>E to A</w:t>
    </w:r>
    <w:r w:rsidR="00BA1D3A">
      <w:t>3396 [2</w:t>
    </w:r>
    <w:r>
      <w:t>R]</w:t>
    </w:r>
  </w:p>
  <w:p w:rsidR="00425E15" w:rsidRDefault="00425E15" w:rsidP="00425E15">
    <w:pPr>
      <w:pStyle w:val="Header"/>
      <w:jc w:val="center"/>
    </w:pPr>
    <w:r>
      <w:fldChar w:fldCharType="begin"/>
    </w:r>
    <w:r>
      <w:instrText xml:space="preserve"> PAGE  \* MERGEFORMAT </w:instrText>
    </w:r>
    <w:r>
      <w:fldChar w:fldCharType="separate"/>
    </w:r>
    <w:r w:rsidR="00EC60F2">
      <w:rPr>
        <w:noProof/>
      </w:rPr>
      <w:t>3</w:t>
    </w:r>
    <w:r>
      <w:fldChar w:fldCharType="end"/>
    </w:r>
  </w:p>
  <w:p w:rsidR="00425E15" w:rsidRDefault="00425E15" w:rsidP="00425E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E15"/>
    <w:rsid w:val="00011EDD"/>
    <w:rsid w:val="00013973"/>
    <w:rsid w:val="000333DF"/>
    <w:rsid w:val="00036860"/>
    <w:rsid w:val="00042B0B"/>
    <w:rsid w:val="000567EA"/>
    <w:rsid w:val="000629F9"/>
    <w:rsid w:val="000701B0"/>
    <w:rsid w:val="00070F62"/>
    <w:rsid w:val="000820F8"/>
    <w:rsid w:val="00085CD6"/>
    <w:rsid w:val="0008691D"/>
    <w:rsid w:val="00087722"/>
    <w:rsid w:val="00095290"/>
    <w:rsid w:val="000A16EC"/>
    <w:rsid w:val="000A1999"/>
    <w:rsid w:val="000A3F5C"/>
    <w:rsid w:val="000B1CCB"/>
    <w:rsid w:val="000B49E2"/>
    <w:rsid w:val="000C074D"/>
    <w:rsid w:val="000C50EA"/>
    <w:rsid w:val="000E08DD"/>
    <w:rsid w:val="000E17DB"/>
    <w:rsid w:val="000F0A12"/>
    <w:rsid w:val="000F231D"/>
    <w:rsid w:val="000F278B"/>
    <w:rsid w:val="000F2B57"/>
    <w:rsid w:val="001106B5"/>
    <w:rsid w:val="0011454A"/>
    <w:rsid w:val="00114591"/>
    <w:rsid w:val="00115411"/>
    <w:rsid w:val="001223E7"/>
    <w:rsid w:val="00125D26"/>
    <w:rsid w:val="00142AE8"/>
    <w:rsid w:val="00145CE4"/>
    <w:rsid w:val="00153959"/>
    <w:rsid w:val="00157AED"/>
    <w:rsid w:val="0017013F"/>
    <w:rsid w:val="00172CF5"/>
    <w:rsid w:val="001907A1"/>
    <w:rsid w:val="00193C26"/>
    <w:rsid w:val="00194789"/>
    <w:rsid w:val="00197240"/>
    <w:rsid w:val="001B0B6D"/>
    <w:rsid w:val="001B1D4B"/>
    <w:rsid w:val="001B2BA9"/>
    <w:rsid w:val="001B7AC2"/>
    <w:rsid w:val="001D0C90"/>
    <w:rsid w:val="001D3FD4"/>
    <w:rsid w:val="001E70F3"/>
    <w:rsid w:val="001F4F8B"/>
    <w:rsid w:val="0020111C"/>
    <w:rsid w:val="00201322"/>
    <w:rsid w:val="00203C53"/>
    <w:rsid w:val="00203FDD"/>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45B"/>
    <w:rsid w:val="00290E57"/>
    <w:rsid w:val="0029229D"/>
    <w:rsid w:val="002977FC"/>
    <w:rsid w:val="002A15C4"/>
    <w:rsid w:val="002A2F18"/>
    <w:rsid w:val="002A5C0C"/>
    <w:rsid w:val="002B7A14"/>
    <w:rsid w:val="002C6453"/>
    <w:rsid w:val="002D4307"/>
    <w:rsid w:val="002D7381"/>
    <w:rsid w:val="002D7863"/>
    <w:rsid w:val="002E3A30"/>
    <w:rsid w:val="002F1D67"/>
    <w:rsid w:val="002F5E01"/>
    <w:rsid w:val="00312594"/>
    <w:rsid w:val="00326E3B"/>
    <w:rsid w:val="003321A7"/>
    <w:rsid w:val="00335BC0"/>
    <w:rsid w:val="003376CB"/>
    <w:rsid w:val="00353325"/>
    <w:rsid w:val="0035698A"/>
    <w:rsid w:val="00362F0A"/>
    <w:rsid w:val="003646BC"/>
    <w:rsid w:val="00364E11"/>
    <w:rsid w:val="00366943"/>
    <w:rsid w:val="00370174"/>
    <w:rsid w:val="003772F6"/>
    <w:rsid w:val="00381FCA"/>
    <w:rsid w:val="003828C4"/>
    <w:rsid w:val="00385712"/>
    <w:rsid w:val="00385B88"/>
    <w:rsid w:val="00385E41"/>
    <w:rsid w:val="00386200"/>
    <w:rsid w:val="003A5E75"/>
    <w:rsid w:val="003B66B0"/>
    <w:rsid w:val="003C23FD"/>
    <w:rsid w:val="003C5892"/>
    <w:rsid w:val="003C6FD3"/>
    <w:rsid w:val="003D0BB8"/>
    <w:rsid w:val="003D4453"/>
    <w:rsid w:val="00407C9E"/>
    <w:rsid w:val="0041022E"/>
    <w:rsid w:val="004149CC"/>
    <w:rsid w:val="00425E15"/>
    <w:rsid w:val="00427736"/>
    <w:rsid w:val="004601DD"/>
    <w:rsid w:val="00485323"/>
    <w:rsid w:val="00487ED8"/>
    <w:rsid w:val="004911CB"/>
    <w:rsid w:val="00491918"/>
    <w:rsid w:val="004971F6"/>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293"/>
    <w:rsid w:val="0051514A"/>
    <w:rsid w:val="00515AC5"/>
    <w:rsid w:val="00520DC2"/>
    <w:rsid w:val="00536F40"/>
    <w:rsid w:val="005470F3"/>
    <w:rsid w:val="0055318D"/>
    <w:rsid w:val="0056762E"/>
    <w:rsid w:val="00570997"/>
    <w:rsid w:val="0057782B"/>
    <w:rsid w:val="00577AA8"/>
    <w:rsid w:val="005815AC"/>
    <w:rsid w:val="005850CE"/>
    <w:rsid w:val="005A6D23"/>
    <w:rsid w:val="005C1947"/>
    <w:rsid w:val="005C1E9D"/>
    <w:rsid w:val="005E03E7"/>
    <w:rsid w:val="005E75AB"/>
    <w:rsid w:val="005F20A9"/>
    <w:rsid w:val="00601F73"/>
    <w:rsid w:val="00602B4C"/>
    <w:rsid w:val="00622111"/>
    <w:rsid w:val="00625D15"/>
    <w:rsid w:val="00631A32"/>
    <w:rsid w:val="00651611"/>
    <w:rsid w:val="00653AE2"/>
    <w:rsid w:val="006671C7"/>
    <w:rsid w:val="00667C98"/>
    <w:rsid w:val="006917CF"/>
    <w:rsid w:val="00692BD4"/>
    <w:rsid w:val="006972D0"/>
    <w:rsid w:val="006B1A5A"/>
    <w:rsid w:val="006B22F3"/>
    <w:rsid w:val="006B2FD5"/>
    <w:rsid w:val="006B5C2D"/>
    <w:rsid w:val="006B6C16"/>
    <w:rsid w:val="006D6F6C"/>
    <w:rsid w:val="006E1348"/>
    <w:rsid w:val="006F0098"/>
    <w:rsid w:val="006F239A"/>
    <w:rsid w:val="006F3625"/>
    <w:rsid w:val="006F505D"/>
    <w:rsid w:val="006F7203"/>
    <w:rsid w:val="007144B8"/>
    <w:rsid w:val="00722AEF"/>
    <w:rsid w:val="00725734"/>
    <w:rsid w:val="00737A6C"/>
    <w:rsid w:val="00743F01"/>
    <w:rsid w:val="00744AE4"/>
    <w:rsid w:val="00745C84"/>
    <w:rsid w:val="00763D60"/>
    <w:rsid w:val="007833B1"/>
    <w:rsid w:val="007920AC"/>
    <w:rsid w:val="007A0F7E"/>
    <w:rsid w:val="007A42C5"/>
    <w:rsid w:val="007A65A1"/>
    <w:rsid w:val="007B1FCF"/>
    <w:rsid w:val="007C4620"/>
    <w:rsid w:val="007E337B"/>
    <w:rsid w:val="007E5EB3"/>
    <w:rsid w:val="007F1087"/>
    <w:rsid w:val="007F2509"/>
    <w:rsid w:val="00803269"/>
    <w:rsid w:val="00803A1F"/>
    <w:rsid w:val="00804E41"/>
    <w:rsid w:val="00811BC0"/>
    <w:rsid w:val="008231E8"/>
    <w:rsid w:val="008266B7"/>
    <w:rsid w:val="0083578E"/>
    <w:rsid w:val="00854B89"/>
    <w:rsid w:val="00855555"/>
    <w:rsid w:val="0085652B"/>
    <w:rsid w:val="00861877"/>
    <w:rsid w:val="008708FC"/>
    <w:rsid w:val="0087411D"/>
    <w:rsid w:val="00876037"/>
    <w:rsid w:val="00881BED"/>
    <w:rsid w:val="00881EF3"/>
    <w:rsid w:val="00883E7C"/>
    <w:rsid w:val="00886261"/>
    <w:rsid w:val="0088745D"/>
    <w:rsid w:val="00894971"/>
    <w:rsid w:val="008C0341"/>
    <w:rsid w:val="008C74C2"/>
    <w:rsid w:val="008D5731"/>
    <w:rsid w:val="008E1349"/>
    <w:rsid w:val="009122FD"/>
    <w:rsid w:val="00912330"/>
    <w:rsid w:val="009147F8"/>
    <w:rsid w:val="009166A3"/>
    <w:rsid w:val="00937A78"/>
    <w:rsid w:val="00943F1C"/>
    <w:rsid w:val="00947B1E"/>
    <w:rsid w:val="0095037B"/>
    <w:rsid w:val="00953C08"/>
    <w:rsid w:val="00973C29"/>
    <w:rsid w:val="0099269F"/>
    <w:rsid w:val="009B14F4"/>
    <w:rsid w:val="009B1B0D"/>
    <w:rsid w:val="009B1C3D"/>
    <w:rsid w:val="009B32DD"/>
    <w:rsid w:val="009C005A"/>
    <w:rsid w:val="009D4BC2"/>
    <w:rsid w:val="009D5E5F"/>
    <w:rsid w:val="009D62B4"/>
    <w:rsid w:val="009E1448"/>
    <w:rsid w:val="009E3E41"/>
    <w:rsid w:val="009F1556"/>
    <w:rsid w:val="00A05A06"/>
    <w:rsid w:val="00A14D1C"/>
    <w:rsid w:val="00A164F2"/>
    <w:rsid w:val="00A26FCF"/>
    <w:rsid w:val="00A31FA5"/>
    <w:rsid w:val="00A34F8C"/>
    <w:rsid w:val="00A359DA"/>
    <w:rsid w:val="00A37886"/>
    <w:rsid w:val="00A63176"/>
    <w:rsid w:val="00A70D0C"/>
    <w:rsid w:val="00A729D4"/>
    <w:rsid w:val="00A9794C"/>
    <w:rsid w:val="00AA78B8"/>
    <w:rsid w:val="00AA7C69"/>
    <w:rsid w:val="00AB0440"/>
    <w:rsid w:val="00AC3FC5"/>
    <w:rsid w:val="00AD340B"/>
    <w:rsid w:val="00AE3966"/>
    <w:rsid w:val="00AE6661"/>
    <w:rsid w:val="00AE6DEC"/>
    <w:rsid w:val="00AF11C6"/>
    <w:rsid w:val="00B002D1"/>
    <w:rsid w:val="00B057F1"/>
    <w:rsid w:val="00B143A9"/>
    <w:rsid w:val="00B4569E"/>
    <w:rsid w:val="00B45879"/>
    <w:rsid w:val="00B551EB"/>
    <w:rsid w:val="00B55F3D"/>
    <w:rsid w:val="00B62DF4"/>
    <w:rsid w:val="00B84AC8"/>
    <w:rsid w:val="00B90F8C"/>
    <w:rsid w:val="00B91C0B"/>
    <w:rsid w:val="00B97E24"/>
    <w:rsid w:val="00BA0BE6"/>
    <w:rsid w:val="00BA1D3A"/>
    <w:rsid w:val="00BA2122"/>
    <w:rsid w:val="00BA2F3A"/>
    <w:rsid w:val="00BF47F9"/>
    <w:rsid w:val="00C07688"/>
    <w:rsid w:val="00C121FE"/>
    <w:rsid w:val="00C260AB"/>
    <w:rsid w:val="00C32933"/>
    <w:rsid w:val="00C3314D"/>
    <w:rsid w:val="00C60B57"/>
    <w:rsid w:val="00C64750"/>
    <w:rsid w:val="00C75246"/>
    <w:rsid w:val="00C80B0B"/>
    <w:rsid w:val="00C82352"/>
    <w:rsid w:val="00C90EE8"/>
    <w:rsid w:val="00C91EDF"/>
    <w:rsid w:val="00C97447"/>
    <w:rsid w:val="00CA1687"/>
    <w:rsid w:val="00CC6622"/>
    <w:rsid w:val="00CE3E75"/>
    <w:rsid w:val="00D02E3B"/>
    <w:rsid w:val="00D06225"/>
    <w:rsid w:val="00D20F5D"/>
    <w:rsid w:val="00D376ED"/>
    <w:rsid w:val="00D40E4F"/>
    <w:rsid w:val="00D45F6B"/>
    <w:rsid w:val="00D638D0"/>
    <w:rsid w:val="00D67A0A"/>
    <w:rsid w:val="00D734B9"/>
    <w:rsid w:val="00D762A6"/>
    <w:rsid w:val="00D762BF"/>
    <w:rsid w:val="00D84564"/>
    <w:rsid w:val="00D958CF"/>
    <w:rsid w:val="00D968A7"/>
    <w:rsid w:val="00DC2149"/>
    <w:rsid w:val="00DC75D2"/>
    <w:rsid w:val="00DC789F"/>
    <w:rsid w:val="00DD3C40"/>
    <w:rsid w:val="00DD5127"/>
    <w:rsid w:val="00DD7275"/>
    <w:rsid w:val="00DE135E"/>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0F2"/>
    <w:rsid w:val="00EE7D05"/>
    <w:rsid w:val="00EF024F"/>
    <w:rsid w:val="00EF17BC"/>
    <w:rsid w:val="00EF3B9C"/>
    <w:rsid w:val="00F04CAD"/>
    <w:rsid w:val="00F11982"/>
    <w:rsid w:val="00F11FB1"/>
    <w:rsid w:val="00F21D9D"/>
    <w:rsid w:val="00F2634D"/>
    <w:rsid w:val="00F332CE"/>
    <w:rsid w:val="00F35009"/>
    <w:rsid w:val="00F4083E"/>
    <w:rsid w:val="00F45BA7"/>
    <w:rsid w:val="00F51DD4"/>
    <w:rsid w:val="00F63931"/>
    <w:rsid w:val="00F64D56"/>
    <w:rsid w:val="00F73621"/>
    <w:rsid w:val="00F800DD"/>
    <w:rsid w:val="00F82B11"/>
    <w:rsid w:val="00F873F0"/>
    <w:rsid w:val="00F92223"/>
    <w:rsid w:val="00F939B2"/>
    <w:rsid w:val="00F97B1A"/>
    <w:rsid w:val="00FA6276"/>
    <w:rsid w:val="00FA6D2B"/>
    <w:rsid w:val="00FB15DB"/>
    <w:rsid w:val="00FB1E7F"/>
    <w:rsid w:val="00FB76C1"/>
    <w:rsid w:val="00FC7DA9"/>
    <w:rsid w:val="00FD2F99"/>
    <w:rsid w:val="00FE5C5C"/>
    <w:rsid w:val="00FE76BC"/>
    <w:rsid w:val="00FF1D3A"/>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E4C5A88-F07C-43AC-834F-46822D9C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83578E"/>
    <w:rPr>
      <w:color w:val="0000FF" w:themeColor="hyperlink"/>
      <w:u w:val="single"/>
    </w:rPr>
  </w:style>
  <w:style w:type="character" w:styleId="CommentReference">
    <w:name w:val="annotation reference"/>
    <w:basedOn w:val="DefaultParagraphFont"/>
    <w:semiHidden/>
    <w:unhideWhenUsed/>
    <w:rsid w:val="0083578E"/>
    <w:rPr>
      <w:sz w:val="16"/>
      <w:szCs w:val="16"/>
    </w:rPr>
  </w:style>
  <w:style w:type="paragraph" w:styleId="CommentText">
    <w:name w:val="annotation text"/>
    <w:basedOn w:val="Normal"/>
    <w:link w:val="CommentTextChar"/>
    <w:semiHidden/>
    <w:unhideWhenUsed/>
    <w:rsid w:val="0083578E"/>
    <w:pPr>
      <w:spacing w:line="240" w:lineRule="auto"/>
    </w:pPr>
    <w:rPr>
      <w:sz w:val="20"/>
      <w:szCs w:val="20"/>
    </w:rPr>
  </w:style>
  <w:style w:type="character" w:customStyle="1" w:styleId="CommentTextChar">
    <w:name w:val="Comment Text Char"/>
    <w:basedOn w:val="DefaultParagraphFont"/>
    <w:link w:val="CommentText"/>
    <w:semiHidden/>
    <w:rsid w:val="0083578E"/>
  </w:style>
  <w:style w:type="paragraph" w:styleId="CommentSubject">
    <w:name w:val="annotation subject"/>
    <w:basedOn w:val="CommentText"/>
    <w:next w:val="CommentText"/>
    <w:link w:val="CommentSubjectChar"/>
    <w:semiHidden/>
    <w:unhideWhenUsed/>
    <w:rsid w:val="0083578E"/>
    <w:rPr>
      <w:b/>
      <w:bCs/>
    </w:rPr>
  </w:style>
  <w:style w:type="character" w:customStyle="1" w:styleId="CommentSubjectChar">
    <w:name w:val="Comment Subject Char"/>
    <w:basedOn w:val="CommentTextChar"/>
    <w:link w:val="CommentSubject"/>
    <w:semiHidden/>
    <w:rsid w:val="0083578E"/>
    <w:rPr>
      <w:b/>
      <w:bCs/>
    </w:rPr>
  </w:style>
  <w:style w:type="paragraph" w:styleId="BalloonText">
    <w:name w:val="Balloon Text"/>
    <w:basedOn w:val="Normal"/>
    <w:link w:val="BalloonTextChar"/>
    <w:semiHidden/>
    <w:unhideWhenUsed/>
    <w:rsid w:val="008357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578E"/>
    <w:rPr>
      <w:rFonts w:ascii="Segoe UI" w:hAnsi="Segoe UI" w:cs="Segoe UI"/>
      <w:sz w:val="18"/>
      <w:szCs w:val="18"/>
    </w:rPr>
  </w:style>
  <w:style w:type="paragraph" w:styleId="ListParagraph">
    <w:name w:val="List Paragraph"/>
    <w:basedOn w:val="Normal"/>
    <w:uiPriority w:val="34"/>
    <w:qFormat/>
    <w:rsid w:val="000877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4517</Characters>
  <Application>Microsoft Office Word</Application>
  <DocSecurity>0</DocSecurity>
  <Lines>111</Lines>
  <Paragraphs>43</Paragraphs>
  <ScaleCrop>false</ScaleCrop>
  <HeadingPairs>
    <vt:vector size="2" baseType="variant">
      <vt:variant>
        <vt:lpstr>Title</vt:lpstr>
      </vt:variant>
      <vt:variant>
        <vt:i4>1</vt:i4>
      </vt:variant>
    </vt:vector>
  </HeadingPairs>
  <TitlesOfParts>
    <vt:vector size="1" baseType="lpstr">
      <vt:lpstr>A3396 [2R]  FISCAL ESTIMATE</vt:lpstr>
    </vt:vector>
  </TitlesOfParts>
  <Manager>Benjamin Levy; R225</Manager>
  <Company>Office of Legislative Services</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A3396 2R FISCAL ESTIMATE</dc:title>
  <dc:creator>Assemblywoman REYNOLDS-JACKSON, Assemblyman VERRELLI</dc:creator>
  <cp:keywords>A3396|3|LG |317|297|129|!|0|</cp:keywords>
  <dc:description>Sponsor 3/18 BPU 3/24</dc:description>
  <cp:lastModifiedBy>Siracusa, Nicole</cp:lastModifiedBy>
  <cp:revision>2</cp:revision>
  <dcterms:created xsi:type="dcterms:W3CDTF">2021-03-24T16:22:00Z</dcterms:created>
  <dcterms:modified xsi:type="dcterms:W3CDTF">2021-03-24T16:22:00Z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