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093A" w:rsidRDefault="00D4093A" w:rsidP="00D4093A">
      <w:pPr>
        <w:pStyle w:val="bpuBill"/>
      </w:pPr>
      <w:bookmarkStart w:id="0" w:name="bpuFrontPg"/>
      <w:bookmarkEnd w:id="0"/>
      <w:r>
        <w:t xml:space="preserve">ASSEMBLY, No. 3402 </w:t>
      </w:r>
    </w:p>
    <w:p w:rsidR="00D4093A" w:rsidRPr="009D38FF" w:rsidRDefault="00D4093A" w:rsidP="00D409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63795" r:id="rId7"/>
        </w:object>
      </w:r>
    </w:p>
    <w:p w:rsidR="00D4093A" w:rsidRDefault="00D4093A" w:rsidP="00D4093A">
      <w:pPr>
        <w:pStyle w:val="bpuState"/>
      </w:pPr>
      <w:r>
        <w:t>STATE OF NEW JERSEY</w:t>
      </w:r>
    </w:p>
    <w:p w:rsidR="00D4093A" w:rsidRDefault="00D4093A" w:rsidP="00D4093A">
      <w:pPr>
        <w:pStyle w:val="bpuLegislature"/>
      </w:pPr>
      <w:r>
        <w:t>219th LEGISLATURE</w:t>
      </w:r>
    </w:p>
    <w:p w:rsidR="00D4093A" w:rsidRDefault="00D4093A" w:rsidP="00D4093A">
      <w:pPr>
        <w:pStyle w:val="bpuWpGraphic"/>
      </w:pPr>
      <w:r>
        <w:object w:dxaOrig="8985" w:dyaOrig="255">
          <v:shape id="_x0000_i1026" type="#_x0000_t75" style="width:6in;height:12pt" o:ole="">
            <v:imagedata r:id="rId6" o:title=""/>
          </v:shape>
          <o:OLEObject Type="Embed" ProgID="WPWin6.1" ShapeID="_x0000_i1026" DrawAspect="Content" ObjectID="_1664963796" r:id="rId8"/>
        </w:object>
      </w:r>
      <w:r>
        <w:t xml:space="preserve">  </w:t>
      </w:r>
    </w:p>
    <w:p w:rsidR="00D4093A" w:rsidRDefault="00D4093A" w:rsidP="00D4093A">
      <w:pPr>
        <w:pStyle w:val="bpuIntro"/>
      </w:pPr>
      <w:r>
        <w:t>INTRODUCED FEBRUARY 25, 2020</w:t>
      </w:r>
    </w:p>
    <w:p w:rsidR="00D4093A" w:rsidRDefault="00D4093A" w:rsidP="00D4093A">
      <w:pPr>
        <w:pStyle w:val="bpuIntro"/>
      </w:pPr>
    </w:p>
    <w:p w:rsidR="00D4093A" w:rsidRDefault="00D4093A" w:rsidP="00D4093A">
      <w:pPr>
        <w:pStyle w:val="bpuIntro"/>
        <w:sectPr w:rsidR="00D4093A" w:rsidSect="006F26A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4093A" w:rsidRDefault="00D4093A" w:rsidP="00D4093A">
      <w:pPr>
        <w:pStyle w:val="bpuIntro"/>
      </w:pPr>
    </w:p>
    <w:p w:rsidR="00D4093A" w:rsidRDefault="00D4093A" w:rsidP="00D4093A">
      <w:pPr>
        <w:pStyle w:val="bpuSponsor"/>
      </w:pPr>
      <w:r>
        <w:t>Sponsored by:</w:t>
      </w:r>
    </w:p>
    <w:p w:rsidR="00D4093A" w:rsidRDefault="00D4093A" w:rsidP="00D4093A">
      <w:pPr>
        <w:pStyle w:val="bpuSponsor"/>
      </w:pPr>
      <w:r>
        <w:t>Assemblywoman  AURA K. DUNN</w:t>
      </w:r>
    </w:p>
    <w:p w:rsidR="00D4093A" w:rsidRDefault="00D4093A" w:rsidP="00D4093A">
      <w:pPr>
        <w:pStyle w:val="bpuSponsor"/>
      </w:pPr>
      <w:r>
        <w:t>District 25 (Morris and Somerset)</w:t>
      </w:r>
    </w:p>
    <w:p w:rsidR="00D4093A" w:rsidRDefault="006F26A9" w:rsidP="006F26A9">
      <w:pPr>
        <w:pStyle w:val="bpuSponsor"/>
      </w:pPr>
      <w:r>
        <w:t>Assemblyman  RONALD S. DANCER</w:t>
      </w:r>
    </w:p>
    <w:p w:rsidR="006F26A9" w:rsidRDefault="006F26A9" w:rsidP="006F26A9">
      <w:pPr>
        <w:pStyle w:val="bpuSponsor"/>
      </w:pPr>
      <w:r>
        <w:t>District 12 (Burlington, Middlesex, Monmouth and Ocean)</w:t>
      </w:r>
    </w:p>
    <w:p w:rsidR="006F26A9" w:rsidRPr="006F26A9" w:rsidRDefault="006F26A9" w:rsidP="006F26A9">
      <w:pPr>
        <w:pStyle w:val="bpuSponsor"/>
      </w:pPr>
    </w:p>
    <w:p w:rsidR="00D4093A" w:rsidRDefault="00D4093A" w:rsidP="00D4093A">
      <w:pPr>
        <w:pStyle w:val="bpuSponsor"/>
      </w:pPr>
    </w:p>
    <w:p w:rsidR="00D4093A" w:rsidRDefault="00D4093A" w:rsidP="00D4093A">
      <w:pPr>
        <w:pStyle w:val="bpuSponsor"/>
      </w:pPr>
    </w:p>
    <w:p w:rsidR="00D4093A" w:rsidRDefault="00D4093A" w:rsidP="00D4093A">
      <w:pPr>
        <w:pStyle w:val="bpuSponsor"/>
      </w:pPr>
    </w:p>
    <w:p w:rsidR="00D4093A" w:rsidRDefault="00D4093A" w:rsidP="00181A49">
      <w:pPr>
        <w:pStyle w:val="bpuSponsor"/>
      </w:pPr>
      <w:r>
        <w:t>SYNOPSIS</w:t>
      </w:r>
    </w:p>
    <w:p w:rsidR="00D4093A" w:rsidRDefault="00181A49" w:rsidP="00D4093A">
      <w:pPr>
        <w:pStyle w:val="bpuNormText"/>
      </w:pPr>
      <w:r>
        <w:tab/>
      </w:r>
      <w:r w:rsidR="00D4093A">
        <w:t xml:space="preserve">Authorizes bonus credits toward fair share affordable housing obligation for transitional housing occupied by veterans. </w:t>
      </w:r>
    </w:p>
    <w:p w:rsidR="00D4093A" w:rsidRDefault="00D4093A" w:rsidP="00D4093A">
      <w:pPr>
        <w:pStyle w:val="bpuNormText"/>
      </w:pPr>
    </w:p>
    <w:p w:rsidR="00D4093A" w:rsidRDefault="00D4093A" w:rsidP="00D4093A">
      <w:pPr>
        <w:pStyle w:val="bpuSponsor"/>
      </w:pPr>
      <w:r>
        <w:t xml:space="preserve">CURRENT VERSION OF TEXT </w:t>
      </w:r>
    </w:p>
    <w:p w:rsidR="00D4093A" w:rsidRDefault="00D4093A" w:rsidP="00D4093A">
      <w:pPr>
        <w:pStyle w:val="bpuNormText"/>
      </w:pPr>
      <w:r>
        <w:tab/>
        <w:t>As introduced.</w:t>
      </w:r>
    </w:p>
    <w:p w:rsidR="00D4093A" w:rsidRDefault="00D4093A" w:rsidP="00D409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4093A" w:rsidRDefault="00D4093A" w:rsidP="008916EC">
      <w:pPr>
        <w:pStyle w:val="FronterPage"/>
        <w:tabs>
          <w:tab w:val="clear" w:pos="720"/>
          <w:tab w:val="clear" w:pos="1440"/>
          <w:tab w:val="clear" w:pos="2160"/>
          <w:tab w:val="clear" w:pos="2880"/>
          <w:tab w:val="clear" w:pos="3600"/>
          <w:tab w:val="clear" w:pos="4320"/>
          <w:tab w:val="clear" w:pos="5040"/>
        </w:tabs>
        <w:sectPr w:rsidR="00D4093A" w:rsidSect="00D4093A">
          <w:type w:val="continuous"/>
          <w:pgSz w:w="12240" w:h="20160" w:code="5"/>
          <w:pgMar w:top="1440" w:right="2275" w:bottom="1440" w:left="2275" w:header="72" w:footer="720" w:gutter="0"/>
          <w:pgNumType w:start="1"/>
          <w:cols w:space="720"/>
          <w:docGrid w:linePitch="360"/>
        </w:sectPr>
      </w:pPr>
    </w:p>
    <w:p w:rsidR="001570CF" w:rsidRPr="00677316" w:rsidRDefault="001570CF" w:rsidP="001570CF">
      <w:pPr>
        <w:pStyle w:val="HangingAnAct"/>
        <w:rPr>
          <w:rStyle w:val="HangingAnActChar"/>
        </w:rPr>
      </w:pPr>
      <w:r w:rsidRPr="001570CF">
        <w:rPr>
          <w:rStyle w:val="BillHead"/>
        </w:rPr>
        <w:lastRenderedPageBreak/>
        <w:t>An Act</w:t>
      </w:r>
      <w:r w:rsidRPr="006B7FA7">
        <w:rPr>
          <w:rStyle w:val="HangingAnActChar"/>
        </w:rPr>
        <w:t xml:space="preserve"> </w:t>
      </w:r>
      <w:r>
        <w:rPr>
          <w:rStyle w:val="HangingAnActChar"/>
        </w:rPr>
        <w:t xml:space="preserve">concerning credit toward fair share housing obligation for certain transitional housing and supplementing P.L.1985, c.222 </w:t>
      </w:r>
      <w:r w:rsidRPr="00C96DCA">
        <w:rPr>
          <w:rStyle w:val="HangingAnActChar"/>
        </w:rPr>
        <w:t>(C.52:27D-301 et al.)</w:t>
      </w:r>
      <w:r>
        <w:rPr>
          <w:rStyle w:val="HangingAnActChar"/>
        </w:rPr>
        <w:t>.</w:t>
      </w:r>
    </w:p>
    <w:p w:rsidR="001570CF" w:rsidRPr="00D71D68" w:rsidRDefault="001570CF" w:rsidP="001570CF"/>
    <w:p w:rsidR="001570CF" w:rsidRPr="00AA7880" w:rsidRDefault="001570CF" w:rsidP="001570CF">
      <w:r>
        <w:tab/>
      </w:r>
      <w:r>
        <w:rPr>
          <w:rStyle w:val="BillHeading2"/>
        </w:rPr>
        <w:t xml:space="preserve">Be It Enacted </w:t>
      </w:r>
      <w:r>
        <w:rPr>
          <w:rStyle w:val="BillLanguage"/>
        </w:rPr>
        <w:t>by the Senate and General Assembly of the State of New Jersey:</w:t>
      </w:r>
    </w:p>
    <w:p w:rsidR="001570CF" w:rsidRPr="00D71D68" w:rsidRDefault="001570CF" w:rsidP="001570CF"/>
    <w:p w:rsidR="001570CF" w:rsidRDefault="00181A49" w:rsidP="00181A49">
      <w:pPr>
        <w:tabs>
          <w:tab w:val="clear" w:pos="1440"/>
          <w:tab w:val="left" w:pos="1080"/>
        </w:tabs>
        <w:rPr>
          <w:rFonts w:eastAsia="Calibri"/>
        </w:rPr>
      </w:pPr>
      <w:r>
        <w:tab/>
        <w:t>1.</w:t>
      </w:r>
      <w:r>
        <w:tab/>
        <w:t>a.</w:t>
      </w:r>
      <w:r>
        <w:tab/>
      </w:r>
      <w:r w:rsidR="001570CF">
        <w:t xml:space="preserve">Notwithstanding any limitation on the percentage of a municipality’s fair share obligation that may be satisfied through bonus credits, the municipality shall receive one </w:t>
      </w:r>
      <w:r w:rsidR="001570CF" w:rsidRPr="00C54085">
        <w:rPr>
          <w:rFonts w:eastAsia="Calibri"/>
        </w:rPr>
        <w:t xml:space="preserve">unit of credit and one-half bonus credit for each </w:t>
      </w:r>
      <w:r w:rsidR="001570CF">
        <w:rPr>
          <w:rFonts w:eastAsia="Calibri"/>
        </w:rPr>
        <w:t>unit of transitional housing</w:t>
      </w:r>
      <w:r w:rsidR="001570CF" w:rsidRPr="00C54085">
        <w:rPr>
          <w:rFonts w:eastAsia="Calibri"/>
        </w:rPr>
        <w:t xml:space="preserve"> that is occup</w:t>
      </w:r>
      <w:r w:rsidR="001570CF">
        <w:rPr>
          <w:rFonts w:eastAsia="Calibri"/>
        </w:rPr>
        <w:t xml:space="preserve">ied or reserved for occupancy by </w:t>
      </w:r>
      <w:r w:rsidR="001570CF" w:rsidRPr="00C54085">
        <w:rPr>
          <w:rFonts w:eastAsia="Calibri"/>
        </w:rPr>
        <w:t xml:space="preserve">a low or moderate income veteran with active service in time of war, as defined </w:t>
      </w:r>
      <w:r w:rsidR="001570CF">
        <w:rPr>
          <w:rFonts w:eastAsia="Calibri"/>
        </w:rPr>
        <w:t>in</w:t>
      </w:r>
      <w:r w:rsidR="001570CF" w:rsidRPr="00C54085">
        <w:rPr>
          <w:rFonts w:eastAsia="Calibri"/>
        </w:rPr>
        <w:t xml:space="preserve"> section 1 of P.L.1963, c.171 (C.54:4-8.10)</w:t>
      </w:r>
      <w:r w:rsidR="001570CF">
        <w:rPr>
          <w:rFonts w:eastAsia="Calibri"/>
        </w:rPr>
        <w:t>.</w:t>
      </w:r>
    </w:p>
    <w:p w:rsidR="001570CF" w:rsidRDefault="001570CF" w:rsidP="001570CF">
      <w:r>
        <w:tab/>
        <w:t>b.</w:t>
      </w:r>
      <w:r>
        <w:tab/>
      </w:r>
      <w:r w:rsidRPr="00D81FCE">
        <w:t xml:space="preserve">For purposes of this </w:t>
      </w:r>
      <w:r>
        <w:t>section</w:t>
      </w:r>
      <w:r w:rsidRPr="00D81FCE">
        <w:t xml:space="preserve">, “transitional housing” means housing with on-site or off-site supportive services that facilitate the movement of individuals and families, who are homeless or lack stable housing to permanent housing, within a fixed amount of time, generally up to 24 months.  Each unit of transitional housing occupied or reserved for occupancy </w:t>
      </w:r>
      <w:r>
        <w:t>in accordance with the requirements of subsection a. of this section</w:t>
      </w:r>
      <w:r w:rsidRPr="00D81FCE">
        <w:t xml:space="preserve"> shall be subject to affordability controls for not less than 10 years.</w:t>
      </w:r>
    </w:p>
    <w:p w:rsidR="001570CF" w:rsidRDefault="001570CF" w:rsidP="001570CF"/>
    <w:p w:rsidR="001570CF" w:rsidRDefault="001570CF" w:rsidP="001570CF">
      <w:r>
        <w:tab/>
        <w:t>2.</w:t>
      </w:r>
      <w:r>
        <w:tab/>
        <w:t xml:space="preserve">This act shall take effect immediately.  </w:t>
      </w:r>
    </w:p>
    <w:p w:rsidR="001570CF" w:rsidRPr="00AA7880" w:rsidRDefault="001570CF" w:rsidP="001570CF"/>
    <w:p w:rsidR="001570CF" w:rsidRPr="00CE7BD8" w:rsidRDefault="001570CF" w:rsidP="001570CF"/>
    <w:p w:rsidR="001570CF" w:rsidRPr="00AA7880" w:rsidRDefault="001570CF" w:rsidP="001570CF">
      <w:pPr>
        <w:jc w:val="center"/>
      </w:pPr>
      <w:r w:rsidRPr="00D71D68">
        <w:t>STATEMENT</w:t>
      </w:r>
    </w:p>
    <w:p w:rsidR="001570CF" w:rsidRDefault="001570CF" w:rsidP="001570CF"/>
    <w:p w:rsidR="001570CF" w:rsidRDefault="001570CF" w:rsidP="00181A49">
      <w:r>
        <w:tab/>
        <w:t xml:space="preserve">This bill would allow municipalities to obtain bonus credit toward the fulfillment of their fair share affordable housing obligations for transitional housing reserved for certain veterans. This bill would allow a municipality to receive one </w:t>
      </w:r>
      <w:r w:rsidRPr="00C54085">
        <w:rPr>
          <w:rFonts w:eastAsia="Calibri"/>
        </w:rPr>
        <w:t xml:space="preserve">unit of credit and one-half </w:t>
      </w:r>
      <w:r>
        <w:rPr>
          <w:rFonts w:eastAsia="Calibri"/>
        </w:rPr>
        <w:t>bonus credit</w:t>
      </w:r>
      <w:r>
        <w:t xml:space="preserve"> toward a municipality’s fair share obligation for each unit of transitional housing occupied, or reserved for occupancy, by a veteran of low or moderate income who had active service in time of war, as defined in current law.  The bill would allow these bonus credits to apply regardless of any limitation on the percentage of a municipality’s fair share obligation that may be satisfied through bonus credits.  </w:t>
      </w:r>
      <w:bookmarkStart w:id="1" w:name="_GoBack"/>
      <w:bookmarkEnd w:id="1"/>
    </w:p>
    <w:sectPr w:rsidR="001570CF" w:rsidSect="00D4093A">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5BA" w:rsidRDefault="008105BA">
      <w:r>
        <w:separator/>
      </w:r>
    </w:p>
  </w:endnote>
  <w:endnote w:type="continuationSeparator" w:id="0">
    <w:p w:rsidR="008105BA" w:rsidRDefault="00810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6A9" w:rsidRDefault="006F26A9" w:rsidP="006F26A9">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5BA" w:rsidRDefault="008105BA">
      <w:r>
        <w:separator/>
      </w:r>
    </w:p>
  </w:footnote>
  <w:footnote w:type="continuationSeparator" w:id="0">
    <w:p w:rsidR="008105BA" w:rsidRDefault="008105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D68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093A" w:rsidRDefault="00D4093A" w:rsidP="00D4093A">
    <w:pPr>
      <w:pStyle w:val="bpuHeadSpon"/>
    </w:pPr>
    <w:r w:rsidRPr="00D4093A">
      <w:rPr>
        <w:rStyle w:val="bpuHeadSponChar"/>
      </w:rPr>
      <w:t>A3402</w:t>
    </w:r>
    <w:r>
      <w:t xml:space="preserve"> DUNN</w:t>
    </w:r>
  </w:p>
  <w:p w:rsidR="00D4093A" w:rsidRDefault="00D4093A" w:rsidP="00D4093A">
    <w:pPr>
      <w:pStyle w:val="bpuHeadSpon"/>
    </w:pPr>
    <w:r>
      <w:fldChar w:fldCharType="begin"/>
    </w:r>
    <w:r>
      <w:instrText xml:space="preserve"> PAGE  \* MERGEFORMAT </w:instrText>
    </w:r>
    <w:r>
      <w:fldChar w:fldCharType="separate"/>
    </w:r>
    <w:r w:rsidR="00181A49">
      <w:rPr>
        <w:noProof/>
      </w:rPr>
      <w:t>3</w:t>
    </w:r>
    <w:r>
      <w:fldChar w:fldCharType="end"/>
    </w:r>
  </w:p>
  <w:p w:rsidR="00D4093A" w:rsidRDefault="00D4093A" w:rsidP="00D409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093A" w:rsidRDefault="00D4093A" w:rsidP="00D4093A">
    <w:pPr>
      <w:pStyle w:val="bpuHeadSpon"/>
    </w:pPr>
    <w:r w:rsidRPr="00D4093A">
      <w:rPr>
        <w:rStyle w:val="bpuHeadSponChar"/>
      </w:rPr>
      <w:t>A3402</w:t>
    </w:r>
    <w:r>
      <w:t xml:space="preserve"> DUNN</w:t>
    </w:r>
    <w:r w:rsidR="006F26A9">
      <w:t xml:space="preserve">, </w:t>
    </w:r>
    <w:r w:rsidR="006F26A9">
      <w:t>DANCER</w:t>
    </w:r>
  </w:p>
  <w:p w:rsidR="00D4093A" w:rsidRDefault="00D4093A" w:rsidP="00D4093A">
    <w:pPr>
      <w:pStyle w:val="bpuHeadSpon"/>
    </w:pPr>
    <w:r>
      <w:fldChar w:fldCharType="begin"/>
    </w:r>
    <w:r>
      <w:instrText xml:space="preserve"> PAGE  \* MERGEFORMAT </w:instrText>
    </w:r>
    <w:r>
      <w:fldChar w:fldCharType="separate"/>
    </w:r>
    <w:r w:rsidR="000D6887">
      <w:rPr>
        <w:noProof/>
      </w:rPr>
      <w:t>2</w:t>
    </w:r>
    <w:r>
      <w:fldChar w:fldCharType="end"/>
    </w:r>
  </w:p>
  <w:p w:rsidR="00D4093A" w:rsidRDefault="00D4093A" w:rsidP="00D409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5B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6887"/>
    <w:rsid w:val="000D7B4A"/>
    <w:rsid w:val="000E4006"/>
    <w:rsid w:val="000F3DA2"/>
    <w:rsid w:val="000F5FDE"/>
    <w:rsid w:val="000F7466"/>
    <w:rsid w:val="0013000E"/>
    <w:rsid w:val="00133F81"/>
    <w:rsid w:val="00135943"/>
    <w:rsid w:val="001570CF"/>
    <w:rsid w:val="001645FB"/>
    <w:rsid w:val="00173D2B"/>
    <w:rsid w:val="00181676"/>
    <w:rsid w:val="00181A49"/>
    <w:rsid w:val="00183603"/>
    <w:rsid w:val="00194E78"/>
    <w:rsid w:val="0019707B"/>
    <w:rsid w:val="00197E8B"/>
    <w:rsid w:val="00197FA4"/>
    <w:rsid w:val="001A161A"/>
    <w:rsid w:val="001A3B79"/>
    <w:rsid w:val="001A66B6"/>
    <w:rsid w:val="001B4716"/>
    <w:rsid w:val="001B4EA4"/>
    <w:rsid w:val="001C09E7"/>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BF5"/>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26A9"/>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BCA"/>
    <w:rsid w:val="007F485D"/>
    <w:rsid w:val="007F6050"/>
    <w:rsid w:val="008105BA"/>
    <w:rsid w:val="00813627"/>
    <w:rsid w:val="00832816"/>
    <w:rsid w:val="00833EE0"/>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0F4B"/>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A31"/>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172"/>
    <w:rsid w:val="00B0116D"/>
    <w:rsid w:val="00B01173"/>
    <w:rsid w:val="00B02F35"/>
    <w:rsid w:val="00B05A3C"/>
    <w:rsid w:val="00B07100"/>
    <w:rsid w:val="00B1138C"/>
    <w:rsid w:val="00B2574A"/>
    <w:rsid w:val="00B35D8A"/>
    <w:rsid w:val="00B45B34"/>
    <w:rsid w:val="00B5689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9F9"/>
    <w:rsid w:val="00C04F4D"/>
    <w:rsid w:val="00C12E48"/>
    <w:rsid w:val="00C13D14"/>
    <w:rsid w:val="00C15F53"/>
    <w:rsid w:val="00C23F09"/>
    <w:rsid w:val="00C25356"/>
    <w:rsid w:val="00C328D0"/>
    <w:rsid w:val="00C46BC1"/>
    <w:rsid w:val="00C5235F"/>
    <w:rsid w:val="00C54CE2"/>
    <w:rsid w:val="00C66BF3"/>
    <w:rsid w:val="00C70140"/>
    <w:rsid w:val="00C73CA7"/>
    <w:rsid w:val="00C803F1"/>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D5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93A"/>
    <w:rsid w:val="00D500E9"/>
    <w:rsid w:val="00D507BC"/>
    <w:rsid w:val="00D6090A"/>
    <w:rsid w:val="00D62FA3"/>
    <w:rsid w:val="00D63B6F"/>
    <w:rsid w:val="00D64A90"/>
    <w:rsid w:val="00D9410B"/>
    <w:rsid w:val="00D9695B"/>
    <w:rsid w:val="00DA2417"/>
    <w:rsid w:val="00DA5585"/>
    <w:rsid w:val="00DB02AC"/>
    <w:rsid w:val="00DB35E7"/>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A951F9"/>
  <w15:docId w15:val="{9CBD2025-E518-40BF-A7AE-378C44384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17A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7A31"/>
    <w:rPr>
      <w:rFonts w:ascii="Segoe UI" w:hAnsi="Segoe UI" w:cs="Segoe UI"/>
      <w:spacing w:val="4"/>
      <w:sz w:val="18"/>
      <w:szCs w:val="18"/>
    </w:rPr>
  </w:style>
  <w:style w:type="character" w:styleId="LineNumber">
    <w:name w:val="line number"/>
    <w:basedOn w:val="DefaultParagraphFont"/>
    <w:semiHidden/>
    <w:unhideWhenUsed/>
    <w:rsid w:val="00D409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356</Words>
  <Characters>1964</Characters>
  <Application>Microsoft Office Word</Application>
  <DocSecurity>0</DocSecurity>
  <Lines>65</Lines>
  <Paragraphs>20</Paragraphs>
  <ScaleCrop>false</ScaleCrop>
  <HeadingPairs>
    <vt:vector size="2" baseType="variant">
      <vt:variant>
        <vt:lpstr>Title</vt:lpstr>
      </vt:variant>
      <vt:variant>
        <vt:i4>1</vt:i4>
      </vt:variant>
    </vt:vector>
  </HeadingPairs>
  <TitlesOfParts>
    <vt:vector size="1" baseType="lpstr">
      <vt:lpstr>A3402</vt:lpstr>
    </vt:vector>
  </TitlesOfParts>
  <Manager>R230</Manager>
  <Company>NJ Office of Legislative Services</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A3402</dc:title>
  <dc:subject/>
  <dc:creator>Assemblywoman  DUNN</dc:creator>
  <cp:keywords>A3402|2|LG |264|0|264|N|0|</cp:keywords>
  <dc:description>INTRODUCED FEBRUARY 25, 2020</dc:description>
  <cp:lastModifiedBy>Todaro, Vivian</cp:lastModifiedBy>
  <cp:revision>2</cp:revision>
  <cp:lastPrinted>2020-10-23T17:09:00Z</cp:lastPrinted>
  <dcterms:created xsi:type="dcterms:W3CDTF">2020-10-23T17:10:00Z</dcterms:created>
  <dcterms:modified xsi:type="dcterms:W3CDTF">2020-10-23T17:10:00Z</dcterms:modified>
  <cp:category>s.1 C.52:27D-307.7 to 2019, c. 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