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1F3" w:rsidRDefault="005271F3" w:rsidP="005271F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3417 </w:t>
      </w:r>
    </w:p>
    <w:p w:rsidR="005271F3" w:rsidRPr="009D38FF" w:rsidRDefault="005271F3" w:rsidP="005271F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170900" r:id="rId7"/>
        </w:object>
      </w:r>
    </w:p>
    <w:p w:rsidR="005271F3" w:rsidRDefault="005271F3" w:rsidP="005271F3">
      <w:pPr>
        <w:pStyle w:val="bpuState"/>
      </w:pPr>
      <w:r>
        <w:t>STATE OF NEW JERSEY</w:t>
      </w:r>
    </w:p>
    <w:p w:rsidR="005271F3" w:rsidRDefault="005271F3" w:rsidP="005271F3">
      <w:pPr>
        <w:pStyle w:val="bpuLegislature"/>
      </w:pPr>
      <w:r>
        <w:t>219th LEGISLATURE</w:t>
      </w:r>
    </w:p>
    <w:p w:rsidR="005271F3" w:rsidRDefault="005271F3" w:rsidP="005271F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170901" r:id="rId8"/>
        </w:object>
      </w:r>
      <w:r>
        <w:t xml:space="preserve">  </w:t>
      </w:r>
    </w:p>
    <w:p w:rsidR="005271F3" w:rsidRDefault="005271F3" w:rsidP="005271F3">
      <w:pPr>
        <w:pStyle w:val="bpuIntro"/>
      </w:pPr>
      <w:r>
        <w:t>INTRODUCED FEBRUARY 25, 2020</w:t>
      </w:r>
    </w:p>
    <w:p w:rsidR="005271F3" w:rsidRDefault="005271F3" w:rsidP="005271F3">
      <w:pPr>
        <w:pStyle w:val="bpuIntro"/>
      </w:pPr>
    </w:p>
    <w:p w:rsidR="005271F3" w:rsidRDefault="005271F3" w:rsidP="005271F3">
      <w:pPr>
        <w:pStyle w:val="bpuIntro"/>
        <w:sectPr w:rsidR="005271F3" w:rsidSect="005271F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271F3" w:rsidRDefault="005271F3" w:rsidP="005271F3">
      <w:pPr>
        <w:pStyle w:val="bpuIntro"/>
      </w:pPr>
    </w:p>
    <w:p w:rsidR="005271F3" w:rsidRDefault="005271F3" w:rsidP="005271F3">
      <w:pPr>
        <w:pStyle w:val="bpuSponsor"/>
      </w:pPr>
      <w:r>
        <w:t>Sponsored by:</w:t>
      </w:r>
    </w:p>
    <w:p w:rsidR="005271F3" w:rsidRDefault="005271F3" w:rsidP="005271F3">
      <w:pPr>
        <w:pStyle w:val="bpuSponsor"/>
      </w:pPr>
      <w:r>
        <w:t>Assemblywoman  AURA K. DUNN</w:t>
      </w:r>
    </w:p>
    <w:p w:rsidR="005271F3" w:rsidRDefault="005271F3" w:rsidP="005271F3">
      <w:pPr>
        <w:pStyle w:val="bpuSponsor"/>
      </w:pPr>
      <w:r>
        <w:t>District 25 (Morris and Somerset)</w:t>
      </w:r>
    </w:p>
    <w:p w:rsidR="005271F3" w:rsidRDefault="005271F3" w:rsidP="005271F3">
      <w:pPr>
        <w:pStyle w:val="bpuSponsor"/>
      </w:pPr>
    </w:p>
    <w:p w:rsidR="005271F3" w:rsidRDefault="005271F3" w:rsidP="005271F3">
      <w:pPr>
        <w:pStyle w:val="bpuSponsor"/>
      </w:pPr>
    </w:p>
    <w:p w:rsidR="005271F3" w:rsidRDefault="005271F3" w:rsidP="005271F3">
      <w:pPr>
        <w:pStyle w:val="bpuSponsor"/>
      </w:pPr>
    </w:p>
    <w:p w:rsidR="005271F3" w:rsidRDefault="005271F3" w:rsidP="005271F3">
      <w:pPr>
        <w:pStyle w:val="bpuSponsor"/>
      </w:pPr>
    </w:p>
    <w:p w:rsidR="005271F3" w:rsidRDefault="005271F3" w:rsidP="005271F3">
      <w:pPr>
        <w:pStyle w:val="bpuSponsor"/>
      </w:pPr>
      <w:r>
        <w:t>SYNOPSIS</w:t>
      </w:r>
    </w:p>
    <w:p w:rsidR="005271F3" w:rsidRDefault="00653D4F" w:rsidP="005271F3">
      <w:pPr>
        <w:pStyle w:val="bpuNormText"/>
      </w:pPr>
      <w:r>
        <w:tab/>
      </w:r>
      <w:r w:rsidR="005271F3">
        <w:t xml:space="preserve">Individual's status as minor may not disqualify him from bone marrow donation if medical criteria and informed consent requirements are met. </w:t>
      </w:r>
    </w:p>
    <w:p w:rsidR="005271F3" w:rsidRDefault="005271F3" w:rsidP="005271F3">
      <w:pPr>
        <w:pStyle w:val="bpuNormText"/>
      </w:pPr>
    </w:p>
    <w:p w:rsidR="005271F3" w:rsidRDefault="005271F3" w:rsidP="005271F3">
      <w:pPr>
        <w:pStyle w:val="bpuSponsor"/>
      </w:pPr>
      <w:r>
        <w:t xml:space="preserve">CURRENT VERSION OF TEXT </w:t>
      </w:r>
    </w:p>
    <w:p w:rsidR="005271F3" w:rsidRDefault="005271F3" w:rsidP="005271F3">
      <w:pPr>
        <w:pStyle w:val="bpuNormText"/>
      </w:pPr>
      <w:r>
        <w:tab/>
        <w:t>As introduced.</w:t>
      </w:r>
    </w:p>
    <w:p w:rsidR="005271F3" w:rsidRDefault="005271F3" w:rsidP="005271F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71F3" w:rsidRDefault="005271F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271F3" w:rsidSect="005271F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63531" w:rsidRDefault="00663531" w:rsidP="00663531">
      <w:pPr>
        <w:pStyle w:val="HangingAnAct"/>
      </w:pPr>
      <w:r w:rsidRPr="00663531">
        <w:rPr>
          <w:rStyle w:val="BillHead"/>
        </w:rPr>
        <w:lastRenderedPageBreak/>
        <w:t>An Act</w:t>
      </w:r>
      <w:r>
        <w:t xml:space="preserve"> concerning bone marrow donation and supplementing Title 26 of the Revised Statutes.</w:t>
      </w:r>
    </w:p>
    <w:p w:rsidR="00663531" w:rsidRDefault="00663531" w:rsidP="0066353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663531" w:rsidRDefault="00663531" w:rsidP="0066353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663531" w:rsidRDefault="00663531" w:rsidP="0066353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663531" w:rsidRDefault="00663531" w:rsidP="00663531">
      <w:r>
        <w:tab/>
        <w:t>1.</w:t>
      </w:r>
      <w:r>
        <w:tab/>
        <w:t>An individual's status as a minor may not disqualify him from bone marrow donation if the minor meets the medical criteria for bone marrow donation, the minor’s parent or legal guardian provides written consent, and a medical informed consent is signed as required by law.</w:t>
      </w:r>
    </w:p>
    <w:p w:rsidR="00663531" w:rsidRDefault="00663531" w:rsidP="0066353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663531" w:rsidRDefault="00663531" w:rsidP="0066353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>This act shall take effect immediately.</w:t>
      </w:r>
    </w:p>
    <w:p w:rsidR="00663531" w:rsidRDefault="00663531" w:rsidP="0066353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663531" w:rsidRDefault="00663531" w:rsidP="0066353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663531" w:rsidRDefault="00663531" w:rsidP="00663531">
      <w:pPr>
        <w:widowControl w:val="0"/>
        <w:tabs>
          <w:tab w:val="center" w:pos="3420"/>
        </w:tabs>
        <w:spacing w:line="287" w:lineRule="auto"/>
        <w:jc w:val="center"/>
      </w:pPr>
      <w:r>
        <w:t>STATEMENT</w:t>
      </w:r>
    </w:p>
    <w:p w:rsidR="00663531" w:rsidRDefault="00663531" w:rsidP="0066353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663531" w:rsidRDefault="00663531" w:rsidP="0066353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This bill provides that an individual's status as a minor may </w:t>
      </w:r>
      <w:r w:rsidRPr="00797380">
        <w:t xml:space="preserve">not disqualify him from bone marrow donation if the minor meets the medical criteria for bone marrow donation, </w:t>
      </w:r>
      <w:r>
        <w:t xml:space="preserve">the minor’s parent or legal guardian provides written consent, </w:t>
      </w:r>
      <w:r w:rsidRPr="00797380">
        <w:t>and a medical informed consent is signed as required by law.</w:t>
      </w:r>
    </w:p>
    <w:p w:rsidR="00663531" w:rsidRDefault="00663531" w:rsidP="00653D4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This bill, which is similar to legislation enacted in </w:t>
      </w:r>
      <w:smartTag w:uri="urn:schemas-microsoft-com:office:smarttags" w:element="place">
        <w:smartTag w:uri="urn:schemas-microsoft-com:office:smarttags" w:element="PlaceName">
          <w:r>
            <w:t>Washington</w:t>
          </w:r>
        </w:smartTag>
        <w:r>
          <w:t xml:space="preserve"> </w:t>
        </w:r>
        <w:smartTag w:uri="urn:schemas-microsoft-com:office:smarttags" w:element="PlaceType">
          <w:r>
            <w:t>State</w:t>
          </w:r>
        </w:smartTag>
      </w:smartTag>
      <w:r>
        <w:t xml:space="preserve"> in 2000, is in response to the policy of the National Marrow Donor Program (NMDP) to exclude individuals under 18 years of age from registering to be volunteer bone marrow donors.  The NMDP is a nonprofit organization that facilitates unrelated bone marrow and blood stem cell transplants for patients with life-threatening diseases who do not have matching donors in their families, through its Be The Match Registry.  The NMDP is authorized by the federal government to </w:t>
      </w:r>
      <w:r w:rsidRPr="00351E4C">
        <w:t>operate the C. W. Bill Young Cell Transplantation Program, the federal program supporting bone marrow and cord blood donation and transplantation</w:t>
      </w:r>
      <w:r>
        <w:t xml:space="preserve">.  </w:t>
      </w:r>
    </w:p>
    <w:sectPr w:rsidR="00663531" w:rsidSect="005271F3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1B1" w:rsidRDefault="005F51B1">
      <w:r>
        <w:separator/>
      </w:r>
    </w:p>
  </w:endnote>
  <w:endnote w:type="continuationSeparator" w:id="0">
    <w:p w:rsidR="005F51B1" w:rsidRDefault="005F5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1B1" w:rsidRDefault="005F51B1">
      <w:r>
        <w:separator/>
      </w:r>
    </w:p>
  </w:footnote>
  <w:footnote w:type="continuationSeparator" w:id="0">
    <w:p w:rsidR="005F51B1" w:rsidRDefault="005F5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1113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271F3" w:rsidRDefault="005271F3" w:rsidP="005271F3">
    <w:pPr>
      <w:pStyle w:val="bpuHeadSpon"/>
    </w:pPr>
    <w:r w:rsidRPr="005271F3">
      <w:rPr>
        <w:rStyle w:val="bpuHeadSponChar"/>
      </w:rPr>
      <w:t>A3417</w:t>
    </w:r>
    <w:r>
      <w:t xml:space="preserve"> DUNN</w:t>
    </w:r>
  </w:p>
  <w:p w:rsidR="005271F3" w:rsidRDefault="005271F3" w:rsidP="005271F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53D4F">
      <w:rPr>
        <w:noProof/>
      </w:rPr>
      <w:t>3</w:t>
    </w:r>
    <w:r>
      <w:fldChar w:fldCharType="end"/>
    </w:r>
  </w:p>
  <w:p w:rsidR="005271F3" w:rsidRDefault="005271F3" w:rsidP="005271F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271F3" w:rsidRDefault="005271F3" w:rsidP="005271F3">
    <w:pPr>
      <w:pStyle w:val="bpuHeadSpon"/>
    </w:pPr>
    <w:r w:rsidRPr="005271F3">
      <w:rPr>
        <w:rStyle w:val="bpuHeadSponChar"/>
      </w:rPr>
      <w:t>A3417</w:t>
    </w:r>
    <w:r>
      <w:t xml:space="preserve"> DUNN</w:t>
    </w:r>
  </w:p>
  <w:p w:rsidR="005271F3" w:rsidRDefault="005271F3" w:rsidP="005271F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600A7">
      <w:rPr>
        <w:noProof/>
      </w:rPr>
      <w:t>2</w:t>
    </w:r>
    <w:r>
      <w:fldChar w:fldCharType="end"/>
    </w:r>
  </w:p>
  <w:p w:rsidR="005271F3" w:rsidRDefault="005271F3" w:rsidP="005271F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1B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3003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2C43"/>
    <w:rsid w:val="00455D51"/>
    <w:rsid w:val="00456BF9"/>
    <w:rsid w:val="00460C62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1F3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51B1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3D4F"/>
    <w:rsid w:val="00663531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0A7"/>
    <w:rsid w:val="00866563"/>
    <w:rsid w:val="00867AC2"/>
    <w:rsid w:val="0087056E"/>
    <w:rsid w:val="00875402"/>
    <w:rsid w:val="00884D51"/>
    <w:rsid w:val="008916EC"/>
    <w:rsid w:val="00891E4F"/>
    <w:rsid w:val="008A31C5"/>
    <w:rsid w:val="008A3EEF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60EA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2EEE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22B1"/>
    <w:rsid w:val="00FB4045"/>
    <w:rsid w:val="00FB4D8E"/>
    <w:rsid w:val="00FB6B50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E130DB5F-2CD8-4D5E-82B0-BEA87D78E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60C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60C6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27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292</Words>
  <Characters>1540</Characters>
  <Application>Microsoft Office Word</Application>
  <DocSecurity>0</DocSecurity>
  <Lines>58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A3417</vt:lpstr>
    </vt:vector>
  </TitlesOfParts>
  <Manager>R230</Manager>
  <Company>NJ Office of Legislative Services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A3417</dc:title>
  <dc:subject>20-2373</dc:subject>
  <dc:creator>Assemblywoman  DUNN</dc:creator>
  <cp:keywords>A3417|2|HS |122|0|122|N|0|</cp:keywords>
  <dc:description>INTRODUCED FEBRUARY 25, 2020</dc:description>
  <cp:lastModifiedBy>Bektas, Brenda</cp:lastModifiedBy>
  <cp:revision>2</cp:revision>
  <cp:lastPrinted>2020-01-24T17:55:00Z</cp:lastPrinted>
  <dcterms:created xsi:type="dcterms:W3CDTF">2020-02-26T02:16:00Z</dcterms:created>
  <dcterms:modified xsi:type="dcterms:W3CDTF">2020-02-26T02:16:00Z</dcterms:modified>
  <cp:category>s.1 – C.26:6-97; s.2 – Eff. date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