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403" w:rsidRDefault="002A2403" w:rsidP="002A2403">
      <w:pPr>
        <w:pStyle w:val="bpuBill"/>
      </w:pPr>
      <w:bookmarkStart w:id="0" w:name="bpuFrontPg"/>
      <w:bookmarkStart w:id="1" w:name="_GoBack"/>
      <w:bookmarkEnd w:id="0"/>
      <w:bookmarkEnd w:id="1"/>
      <w:r>
        <w:t xml:space="preserve">ASSEMBLY, No. 3433 </w:t>
      </w:r>
    </w:p>
    <w:p w:rsidR="002A2403" w:rsidRPr="009D38FF" w:rsidRDefault="002A2403" w:rsidP="002A24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414" r:id="rId8"/>
        </w:object>
      </w:r>
    </w:p>
    <w:p w:rsidR="002A2403" w:rsidRDefault="002A2403" w:rsidP="002A2403">
      <w:pPr>
        <w:pStyle w:val="bpuState"/>
      </w:pPr>
      <w:r>
        <w:t>STATE OF NEW JERSEY</w:t>
      </w:r>
    </w:p>
    <w:p w:rsidR="002A2403" w:rsidRDefault="002A2403" w:rsidP="002A2403">
      <w:pPr>
        <w:pStyle w:val="bpuLegislature"/>
      </w:pPr>
      <w:r>
        <w:t>219th LEGISLATURE</w:t>
      </w:r>
    </w:p>
    <w:p w:rsidR="002A2403" w:rsidRDefault="002A2403" w:rsidP="002A2403">
      <w:pPr>
        <w:pStyle w:val="bpuWpGraphic"/>
      </w:pPr>
      <w:r>
        <w:object w:dxaOrig="8985" w:dyaOrig="255">
          <v:shape id="_x0000_i1026" type="#_x0000_t75" style="width:6in;height:12pt" o:ole="">
            <v:imagedata r:id="rId7" o:title=""/>
          </v:shape>
          <o:OLEObject Type="Embed" ProgID="WPWin6.1" ShapeID="_x0000_i1026" DrawAspect="Content" ObjectID="_1644171415" r:id="rId9"/>
        </w:object>
      </w:r>
      <w:r>
        <w:t xml:space="preserve">  </w:t>
      </w:r>
    </w:p>
    <w:p w:rsidR="002A2403" w:rsidRDefault="002A2403" w:rsidP="002A2403">
      <w:pPr>
        <w:pStyle w:val="bpuIntro"/>
      </w:pPr>
      <w:r>
        <w:t>INTRODUCED FEBRUARY 25, 2020</w:t>
      </w:r>
    </w:p>
    <w:p w:rsidR="002A2403" w:rsidRDefault="002A2403" w:rsidP="002A2403">
      <w:pPr>
        <w:pStyle w:val="bpuIntro"/>
      </w:pPr>
    </w:p>
    <w:p w:rsidR="002A2403" w:rsidRDefault="002A2403" w:rsidP="002A2403">
      <w:pPr>
        <w:pStyle w:val="bpuIntro"/>
        <w:sectPr w:rsidR="002A2403" w:rsidSect="002A2403">
          <w:headerReference w:type="even" r:id="rId10"/>
          <w:headerReference w:type="default" r:id="rId11"/>
          <w:pgSz w:w="12240" w:h="20160" w:code="5"/>
          <w:pgMar w:top="2160" w:right="1440" w:bottom="1440" w:left="1440" w:header="72" w:footer="720" w:gutter="0"/>
          <w:pgNumType w:start="1"/>
          <w:cols w:space="720"/>
          <w:docGrid w:linePitch="360"/>
        </w:sectPr>
      </w:pPr>
    </w:p>
    <w:p w:rsidR="002A2403" w:rsidRDefault="002A2403" w:rsidP="002A2403">
      <w:pPr>
        <w:pStyle w:val="bpuIntro"/>
      </w:pPr>
    </w:p>
    <w:p w:rsidR="002A2403" w:rsidRDefault="002A2403" w:rsidP="002A2403">
      <w:pPr>
        <w:pStyle w:val="bpuSponsor"/>
      </w:pPr>
      <w:r>
        <w:t>Sponsored by:</w:t>
      </w:r>
    </w:p>
    <w:p w:rsidR="002A2403" w:rsidRDefault="002A2403" w:rsidP="002A2403">
      <w:pPr>
        <w:pStyle w:val="bpuSponsor"/>
      </w:pPr>
      <w:r>
        <w:t>Assemblyman  RONALD S. DANCER</w:t>
      </w:r>
    </w:p>
    <w:p w:rsidR="002A2403" w:rsidRDefault="002A2403" w:rsidP="002A2403">
      <w:pPr>
        <w:pStyle w:val="bpuSponsor"/>
      </w:pPr>
      <w:r>
        <w:t>District 12 (Burlington, Middlesex, Monmouth and Ocean)</w:t>
      </w:r>
    </w:p>
    <w:p w:rsidR="002A2403" w:rsidRDefault="002A2403" w:rsidP="002A2403">
      <w:pPr>
        <w:pStyle w:val="bpuSponsor"/>
      </w:pPr>
    </w:p>
    <w:p w:rsidR="002A2403" w:rsidRDefault="002A2403" w:rsidP="002A2403">
      <w:pPr>
        <w:pStyle w:val="bpuSponsor"/>
      </w:pPr>
    </w:p>
    <w:p w:rsidR="002A2403" w:rsidRDefault="002A2403" w:rsidP="002A2403">
      <w:pPr>
        <w:pStyle w:val="bpuSponsor"/>
      </w:pPr>
    </w:p>
    <w:p w:rsidR="002A2403" w:rsidRDefault="002A2403" w:rsidP="002A2403">
      <w:pPr>
        <w:pStyle w:val="bpuSponsor"/>
      </w:pPr>
    </w:p>
    <w:p w:rsidR="002A2403" w:rsidRDefault="002A2403" w:rsidP="002A2403">
      <w:pPr>
        <w:pStyle w:val="bpuSponsor"/>
      </w:pPr>
      <w:r>
        <w:t>SYNOPSIS</w:t>
      </w:r>
    </w:p>
    <w:p w:rsidR="002A2403" w:rsidRDefault="00B31718" w:rsidP="002A2403">
      <w:pPr>
        <w:pStyle w:val="bpuNormText"/>
      </w:pPr>
      <w:r>
        <w:tab/>
      </w:r>
      <w:r w:rsidR="002A2403">
        <w:t xml:space="preserve">Prohibits release of police internal investigation information under State’s open public records law. </w:t>
      </w:r>
    </w:p>
    <w:p w:rsidR="002A2403" w:rsidRDefault="002A2403" w:rsidP="002A2403">
      <w:pPr>
        <w:pStyle w:val="bpuNormText"/>
      </w:pPr>
    </w:p>
    <w:p w:rsidR="002A2403" w:rsidRDefault="002A2403" w:rsidP="002A2403">
      <w:pPr>
        <w:pStyle w:val="bpuSponsor"/>
      </w:pPr>
      <w:r>
        <w:t xml:space="preserve">CURRENT VERSION OF TEXT </w:t>
      </w:r>
    </w:p>
    <w:p w:rsidR="002A2403" w:rsidRDefault="002A2403" w:rsidP="002A2403">
      <w:pPr>
        <w:pStyle w:val="bpuNormText"/>
      </w:pPr>
      <w:r>
        <w:tab/>
        <w:t>As introduced.</w:t>
      </w:r>
    </w:p>
    <w:p w:rsidR="002A2403" w:rsidRDefault="002A2403" w:rsidP="002A24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A2403" w:rsidRDefault="002A2403" w:rsidP="008916EC">
      <w:pPr>
        <w:pStyle w:val="FronterPage"/>
        <w:tabs>
          <w:tab w:val="clear" w:pos="720"/>
          <w:tab w:val="clear" w:pos="1440"/>
          <w:tab w:val="clear" w:pos="2160"/>
          <w:tab w:val="clear" w:pos="2880"/>
          <w:tab w:val="clear" w:pos="3600"/>
          <w:tab w:val="clear" w:pos="4320"/>
          <w:tab w:val="clear" w:pos="5040"/>
        </w:tabs>
        <w:sectPr w:rsidR="002A2403" w:rsidSect="002A2403">
          <w:type w:val="continuous"/>
          <w:pgSz w:w="12240" w:h="20160" w:code="5"/>
          <w:pgMar w:top="1440" w:right="2275" w:bottom="1440" w:left="2275" w:header="72" w:footer="720" w:gutter="0"/>
          <w:pgNumType w:start="1"/>
          <w:cols w:space="720"/>
          <w:docGrid w:linePitch="360"/>
        </w:sectPr>
      </w:pPr>
    </w:p>
    <w:p w:rsidR="00982D3D" w:rsidRPr="00677316" w:rsidRDefault="00982D3D" w:rsidP="00982D3D">
      <w:pPr>
        <w:pStyle w:val="HangingAnAct"/>
        <w:rPr>
          <w:rStyle w:val="HangingAnActChar"/>
        </w:rPr>
      </w:pPr>
      <w:r w:rsidRPr="00982D3D">
        <w:rPr>
          <w:rStyle w:val="BillHead"/>
        </w:rPr>
        <w:lastRenderedPageBreak/>
        <w:t>An Act</w:t>
      </w:r>
      <w:r w:rsidRPr="006B7FA7">
        <w:rPr>
          <w:rStyle w:val="HangingAnActChar"/>
        </w:rPr>
        <w:t xml:space="preserve"> </w:t>
      </w:r>
      <w:r>
        <w:rPr>
          <w:rStyle w:val="HangingAnActChar"/>
        </w:rPr>
        <w:t xml:space="preserve">prohibiting the public release of police internal investigation records and amending P.L.1963, c.73.  </w:t>
      </w:r>
    </w:p>
    <w:p w:rsidR="00982D3D" w:rsidRPr="00D71D68" w:rsidRDefault="00982D3D" w:rsidP="00982D3D"/>
    <w:p w:rsidR="00982D3D" w:rsidRDefault="00982D3D" w:rsidP="00982D3D">
      <w:pPr>
        <w:rPr>
          <w:rStyle w:val="BillLanguage"/>
          <w:i w:val="0"/>
        </w:rPr>
      </w:pPr>
      <w:r>
        <w:tab/>
      </w:r>
      <w:r>
        <w:rPr>
          <w:rStyle w:val="BillHeading2"/>
        </w:rPr>
        <w:t xml:space="preserve">Be It Enacted </w:t>
      </w:r>
      <w:r>
        <w:rPr>
          <w:rStyle w:val="BillLanguage"/>
        </w:rPr>
        <w:t>by the Senate and General Assembly of the State of New Jersey:</w:t>
      </w:r>
    </w:p>
    <w:p w:rsidR="00982D3D" w:rsidRDefault="00982D3D" w:rsidP="00982D3D">
      <w:pPr>
        <w:rPr>
          <w:rStyle w:val="BillLanguage"/>
          <w:i w:val="0"/>
        </w:rPr>
      </w:pPr>
    </w:p>
    <w:p w:rsidR="00982D3D" w:rsidRDefault="00982D3D" w:rsidP="00982D3D">
      <w:r>
        <w:tab/>
        <w:t>1.</w:t>
      </w:r>
      <w:r>
        <w:tab/>
        <w:t xml:space="preserve">Section 1 of P.L.1995, c.23 (C.47:1A-1.1) is amended to read as follows:  </w:t>
      </w:r>
    </w:p>
    <w:p w:rsidR="00AF7745" w:rsidRDefault="00982D3D" w:rsidP="00AF7745">
      <w:r>
        <w:tab/>
      </w:r>
      <w:r w:rsidR="00AF7745">
        <w:t>1.</w:t>
      </w:r>
      <w:r w:rsidR="00AF7745">
        <w:tab/>
        <w:t>As used in P.L.1963, c.73 (C.47:1A-1 et seq.) as amended and supplemented:</w:t>
      </w:r>
    </w:p>
    <w:p w:rsidR="00AF7745" w:rsidRDefault="00AF7745" w:rsidP="00AF7745">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AF7745" w:rsidRDefault="00AF7745" w:rsidP="00AF7745">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AF7745" w:rsidRDefault="00AF7745" w:rsidP="00AF7745">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AF7745" w:rsidRDefault="00AF7745" w:rsidP="00AF7745">
      <w:r>
        <w:tab/>
        <w:t>A government record shall not include the following information which is deemed to be confidential for the purposes of P.L.1963,</w:t>
      </w:r>
      <w:r w:rsidR="00B31718">
        <w:t> </w:t>
      </w:r>
      <w:r>
        <w:t>c.73 (C.47:1A-1 et seq.) as amended and supplemented:</w:t>
      </w:r>
    </w:p>
    <w:p w:rsidR="00AF7745" w:rsidRDefault="00AF7745" w:rsidP="00AF7745">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AF7745" w:rsidRDefault="00AF7745" w:rsidP="00AF7745">
      <w:r>
        <w:tab/>
        <w:t xml:space="preserve">any memorandum, correspondence, notes, report or other communication prepared by, or for, the specific use of a member of </w:t>
      </w:r>
      <w:r>
        <w:lastRenderedPageBreak/>
        <w:t>the Legislature in the course of the member's official duties, except that this provision shall not apply to an otherwise publicly-accessible report which is required by law to be submitted to the Legislature or its members;</w:t>
      </w:r>
    </w:p>
    <w:p w:rsidR="00AF7745" w:rsidRDefault="00AF7745" w:rsidP="00AF7745">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AF7745" w:rsidRDefault="00AF7745" w:rsidP="00AF7745">
      <w:r>
        <w:tab/>
        <w:t>when used in a criminal action or proceeding in this State which relates to the death of that person,</w:t>
      </w:r>
    </w:p>
    <w:p w:rsidR="00AF7745" w:rsidRDefault="00AF7745" w:rsidP="00AF7745">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AF7745" w:rsidRDefault="00AF7745" w:rsidP="00AF7745">
      <w:r>
        <w:tab/>
        <w:t>for use in the field of forensic pathology or for use in medical or scientific education or research, or</w:t>
      </w:r>
    </w:p>
    <w:p w:rsidR="00AF7745" w:rsidRDefault="00AF7745" w:rsidP="00AF7745">
      <w:r>
        <w:tab/>
        <w:t>for use by any law enforcement agency in this State or any other state or federal law enforcement agency;</w:t>
      </w:r>
    </w:p>
    <w:p w:rsidR="00AF7745" w:rsidRDefault="00AF7745" w:rsidP="00AF7745">
      <w:r>
        <w:tab/>
        <w:t>criminal investigatory records;</w:t>
      </w:r>
    </w:p>
    <w:p w:rsidR="00AF7745" w:rsidRDefault="00AF7745" w:rsidP="00AF7745">
      <w:r>
        <w:tab/>
        <w:t>victims' records, except that a victim of a crime shall have access to the victim's own records;</w:t>
      </w:r>
    </w:p>
    <w:p w:rsidR="00AF7745" w:rsidRDefault="00AF7745" w:rsidP="00AF7745">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AF7745" w:rsidRDefault="00AF7745" w:rsidP="00AF7745">
      <w:r>
        <w:tab/>
        <w:t>personal firearms records, except for use by any person authorized by law to have access to these records or for use by any government agency, including any court or law enforcement agency, for purposes of the administration of justice;</w:t>
      </w:r>
    </w:p>
    <w:p w:rsidR="00AF7745" w:rsidRDefault="00AF7745" w:rsidP="00AF7745">
      <w:r>
        <w:tab/>
      </w:r>
      <w:r>
        <w:rPr>
          <w:u w:val="single"/>
        </w:rPr>
        <w:t>records directly relating to an ongoing</w:t>
      </w:r>
      <w:r w:rsidRPr="00BE082E">
        <w:rPr>
          <w:u w:val="single"/>
        </w:rPr>
        <w:t xml:space="preserve"> </w:t>
      </w:r>
      <w:r>
        <w:rPr>
          <w:u w:val="single"/>
        </w:rPr>
        <w:t xml:space="preserve">or closed </w:t>
      </w:r>
      <w:r w:rsidRPr="00BE082E">
        <w:rPr>
          <w:u w:val="single"/>
        </w:rPr>
        <w:t>internal affairs investigation of a law enforcement officer’s conduct, which shall include</w:t>
      </w:r>
      <w:r>
        <w:rPr>
          <w:u w:val="single"/>
        </w:rPr>
        <w:t xml:space="preserve"> </w:t>
      </w:r>
      <w:r w:rsidRPr="00AA7D15">
        <w:rPr>
          <w:u w:val="single"/>
        </w:rPr>
        <w:t>per</w:t>
      </w:r>
      <w:r>
        <w:rPr>
          <w:u w:val="single"/>
        </w:rPr>
        <w:t>sonal information identifying a</w:t>
      </w:r>
      <w:r w:rsidRPr="00AA7D15">
        <w:rPr>
          <w:u w:val="single"/>
        </w:rPr>
        <w:t xml:space="preserve"> law enforcement officer </w:t>
      </w:r>
      <w:r>
        <w:rPr>
          <w:u w:val="single"/>
        </w:rPr>
        <w:t xml:space="preserve">as being the subject </w:t>
      </w:r>
      <w:r w:rsidRPr="00AA7D15">
        <w:rPr>
          <w:u w:val="single"/>
        </w:rPr>
        <w:t>o</w:t>
      </w:r>
      <w:r>
        <w:rPr>
          <w:u w:val="single"/>
        </w:rPr>
        <w:t>f</w:t>
      </w:r>
      <w:r w:rsidRPr="00AA7D15">
        <w:rPr>
          <w:u w:val="single"/>
        </w:rPr>
        <w:t xml:space="preserve"> an internal affairs investigation</w:t>
      </w:r>
      <w:r>
        <w:rPr>
          <w:u w:val="single"/>
        </w:rPr>
        <w:t>, personal information identifying any witness to the incident which gave rise to the investigation, internal affairs case files or any other files relating to the internal affairs investigation, records pertaining to the</w:t>
      </w:r>
      <w:r w:rsidRPr="00BE082E">
        <w:rPr>
          <w:u w:val="single"/>
        </w:rPr>
        <w:t xml:space="preserve"> allegations, </w:t>
      </w:r>
      <w:r>
        <w:rPr>
          <w:u w:val="single"/>
        </w:rPr>
        <w:t xml:space="preserve">the </w:t>
      </w:r>
      <w:r w:rsidRPr="00BE082E">
        <w:rPr>
          <w:u w:val="single"/>
        </w:rPr>
        <w:t>complainant, the date a complaint was received, the internal affairs officer assigned to the case, and the disposition or disposition date for each complaint.</w:t>
      </w:r>
      <w:r>
        <w:rPr>
          <w:u w:val="single"/>
        </w:rPr>
        <w:t xml:space="preserve">  </w:t>
      </w:r>
      <w:r w:rsidRPr="00AA7D15">
        <w:rPr>
          <w:u w:val="single"/>
        </w:rPr>
        <w:t>For the purposes of this paragraph, personal information shall</w:t>
      </w:r>
      <w:r>
        <w:rPr>
          <w:u w:val="single"/>
        </w:rPr>
        <w:t xml:space="preserve"> include the name, home and employment addresses, home and employment</w:t>
      </w:r>
      <w:r w:rsidRPr="00AA7D15">
        <w:rPr>
          <w:u w:val="single"/>
        </w:rPr>
        <w:t xml:space="preserve"> telepho</w:t>
      </w:r>
      <w:r>
        <w:rPr>
          <w:u w:val="single"/>
        </w:rPr>
        <w:t>ne numbers, home and employment</w:t>
      </w:r>
      <w:r w:rsidRPr="00AA7D15">
        <w:rPr>
          <w:u w:val="single"/>
        </w:rPr>
        <w:t xml:space="preserve"> fax numbers, or social media address of </w:t>
      </w:r>
      <w:r>
        <w:rPr>
          <w:u w:val="single"/>
        </w:rPr>
        <w:t xml:space="preserve">the </w:t>
      </w:r>
      <w:r w:rsidRPr="00AA7D15">
        <w:rPr>
          <w:u w:val="single"/>
        </w:rPr>
        <w:t>law enforcement officer</w:t>
      </w:r>
      <w:r>
        <w:rPr>
          <w:u w:val="single"/>
        </w:rPr>
        <w:t xml:space="preserve"> or witness</w:t>
      </w:r>
      <w:r w:rsidRPr="00AA7D15">
        <w:rPr>
          <w:u w:val="single"/>
        </w:rPr>
        <w:t>;</w:t>
      </w:r>
    </w:p>
    <w:p w:rsidR="00AF7745" w:rsidRDefault="00AF7745" w:rsidP="00AF7745">
      <w:r>
        <w:lastRenderedPageBreak/>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AF7745" w:rsidRDefault="00AF7745" w:rsidP="00AF7745">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AF7745" w:rsidRDefault="00AF7745" w:rsidP="00AF7745">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AF7745" w:rsidRDefault="00AF7745" w:rsidP="00AF7745">
      <w:r>
        <w:tab/>
        <w:t>administrative or technical information regarding computer hardware, software and networks which, if disclosed, would jeopardize computer security;</w:t>
      </w:r>
    </w:p>
    <w:p w:rsidR="00AF7745" w:rsidRDefault="00AF7745" w:rsidP="00AF7745">
      <w:r>
        <w:tab/>
        <w:t>emergency or security information or procedures for any buildings or facility which, if disclosed, would jeopardize security of the building or facility or persons therein;</w:t>
      </w:r>
    </w:p>
    <w:p w:rsidR="00AF7745" w:rsidRDefault="00AF7745" w:rsidP="00AF7745">
      <w:r>
        <w:tab/>
        <w:t>security measures and surveillance techniques which, if disclosed, would create a risk to the safety of persons, property, electronic data or software;</w:t>
      </w:r>
    </w:p>
    <w:p w:rsidR="00AF7745" w:rsidRDefault="00AF7745" w:rsidP="00AF7745">
      <w:r>
        <w:tab/>
        <w:t>information which, if disclosed, would give an advantage to competitors or bidders;</w:t>
      </w:r>
    </w:p>
    <w:p w:rsidR="00AF7745" w:rsidRDefault="00AF7745" w:rsidP="00AF7745">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AF7745" w:rsidRDefault="00AF7745" w:rsidP="00AF7745">
      <w:r>
        <w:tab/>
        <w:t>information which is a communication between a public agency and its insurance carrier, administrative service organization or risk management office;</w:t>
      </w:r>
    </w:p>
    <w:p w:rsidR="00AF7745" w:rsidRDefault="00AF7745" w:rsidP="00AF7745">
      <w:r>
        <w:tab/>
        <w:t>information which is to be kept confidential pursuant to court order;</w:t>
      </w:r>
    </w:p>
    <w:p w:rsidR="00AF7745" w:rsidRDefault="00AF7745" w:rsidP="00AF7745">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AF7745" w:rsidRDefault="00AF7745" w:rsidP="00AF7745">
      <w:r>
        <w:lastRenderedPageBreak/>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AF7745" w:rsidRDefault="00AF7745" w:rsidP="00AF7745">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AF7745" w:rsidRDefault="00AF7745" w:rsidP="00AF7745">
      <w:r>
        <w:tab/>
        <w:t>a list of persons identifying themselves as being in need of special assistance in the event of an emergency maintained by a municipality for public safety purposes pursuant to section 1 of P.L.2017, c.266 (C.40:48-2.67); and</w:t>
      </w:r>
    </w:p>
    <w:p w:rsidR="00AF7745" w:rsidRDefault="00AF7745" w:rsidP="00AF7745">
      <w:r>
        <w:tab/>
        <w:t>a list of persons identifying themselves as being in need of special assistance in the event of an emergency maintained by a county for public safety purposes pursuant to section 6 of P.L.2011,</w:t>
      </w:r>
      <w:r w:rsidR="00B31718">
        <w:t> </w:t>
      </w:r>
      <w:r>
        <w:t>c.178</w:t>
      </w:r>
      <w:r w:rsidR="00B31718">
        <w:t> </w:t>
      </w:r>
      <w:r>
        <w:t>(C.App.A:9-43.13).</w:t>
      </w:r>
    </w:p>
    <w:p w:rsidR="00AF7745" w:rsidRDefault="00AF7745" w:rsidP="00AF7745">
      <w:r>
        <w:tab/>
        <w:t>A government record shall not include, with regard to any public institution of higher education, the following information which is deemed to be privileged and confidential:</w:t>
      </w:r>
    </w:p>
    <w:p w:rsidR="00AF7745" w:rsidRDefault="00AF7745" w:rsidP="00AF7745">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AF7745" w:rsidRDefault="00AF7745" w:rsidP="00AF7745">
      <w:r>
        <w:lastRenderedPageBreak/>
        <w:tab/>
        <w:t>test questions, scoring keys and other examination data pertaining to the administration of an examination for employment or academic examination;</w:t>
      </w:r>
    </w:p>
    <w:p w:rsidR="00AF7745" w:rsidRDefault="00AF7745" w:rsidP="00AF7745">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AF7745" w:rsidRDefault="00AF7745" w:rsidP="00AF7745">
      <w:r>
        <w:tab/>
        <w:t>valuable or rare collections of books and/or documents obtained by gift, grant, bequest or devise conditioned upon limited public access;</w:t>
      </w:r>
    </w:p>
    <w:p w:rsidR="00AF7745" w:rsidRDefault="00AF7745" w:rsidP="00AF7745">
      <w:r>
        <w:tab/>
        <w:t>information contained on individual admission applications; and</w:t>
      </w:r>
    </w:p>
    <w:p w:rsidR="00AF7745" w:rsidRDefault="00AF7745" w:rsidP="00AF7745">
      <w:r>
        <w:tab/>
        <w:t>information concerning student records or grievance or disciplinary proceedings against a student to the extent disclosure would reveal the identity of the student.</w:t>
      </w:r>
    </w:p>
    <w:p w:rsidR="00AF7745" w:rsidRDefault="00AF7745" w:rsidP="00AF7745">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AF7745" w:rsidRDefault="00AF7745" w:rsidP="00AF7745">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AF7745" w:rsidRDefault="00AF7745" w:rsidP="00AF7745">
      <w:r>
        <w:lastRenderedPageBreak/>
        <w:tab/>
        <w:t>"Law enforcement agency" means a public agency, or part thereof, determined by the Attorney General to have law enforcement responsibilities.</w:t>
      </w:r>
    </w:p>
    <w:p w:rsidR="00C2748A" w:rsidRDefault="00C2748A" w:rsidP="00AF7745">
      <w:r>
        <w:tab/>
      </w:r>
      <w:r w:rsidRPr="00AA7D15">
        <w:rPr>
          <w:u w:val="single"/>
        </w:rPr>
        <w:t>“Law enforcement officer” means any person who is employed as a permanent full-time member of any State, county</w:t>
      </w:r>
      <w:r>
        <w:rPr>
          <w:u w:val="single"/>
        </w:rPr>
        <w:t>,</w:t>
      </w:r>
      <w:r w:rsidRPr="00AA7D15">
        <w:rPr>
          <w:u w:val="single"/>
        </w:rPr>
        <w:t xml:space="preserve"> or municipal law enforcement agency, department, or division of those governments who is statutorily empowered to act for the detection, investigation, arrest, conviction, detention, or rehabilitation of persons violating the criminal laws of this State and statutorily required to successfully complete a training course approved by</w:t>
      </w:r>
      <w:r>
        <w:rPr>
          <w:u w:val="single"/>
        </w:rPr>
        <w:t xml:space="preserve"> the Police Training Commission pursuant to P.L.1961, c.56 (C.52:17B-66 et seq.)</w:t>
      </w:r>
      <w:r w:rsidRPr="00AA7D15">
        <w:rPr>
          <w:u w:val="single"/>
        </w:rPr>
        <w:t>, or certified as being substantially equivalent to such an approved course</w:t>
      </w:r>
      <w:r>
        <w:rPr>
          <w:u w:val="single"/>
        </w:rPr>
        <w:t>.</w:t>
      </w:r>
    </w:p>
    <w:p w:rsidR="00AF7745" w:rsidRDefault="00AF7745" w:rsidP="00AF7745">
      <w:r>
        <w:tab/>
        <w:t>"Constituent" means any State resident or other person communicating with a member of the Legislature.</w:t>
      </w:r>
    </w:p>
    <w:p w:rsidR="00AF7745" w:rsidRDefault="00AF7745" w:rsidP="00AF7745">
      <w:r>
        <w:tab/>
        <w:t>"Member of the Legislature" means any person elected or selected to serve in the New Jersey Senate or General Assembly.</w:t>
      </w:r>
    </w:p>
    <w:p w:rsidR="00AF7745" w:rsidRDefault="00AF7745" w:rsidP="00AF7745">
      <w:r>
        <w:tab/>
        <w:t>"Criminal investigatory record" means a record which is not required by law to be made, maintained or kept on file that is held by a law enforcement agency which pertains to any criminal investigation or related civil enforcement proceeding.</w:t>
      </w:r>
    </w:p>
    <w:p w:rsidR="00AF7745" w:rsidRDefault="00AF7745" w:rsidP="00AF7745">
      <w:r>
        <w:tab/>
        <w:t>"Victim's record" means an individually-identifiable file or document held by a victims' rights agency which pertains directly to a victim of a crime except that a victim of a crime shall have access to the victim's own records.</w:t>
      </w:r>
    </w:p>
    <w:p w:rsidR="00AF7745" w:rsidRDefault="00AF7745" w:rsidP="00AF7745">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82D3D" w:rsidRDefault="00AF7745" w:rsidP="00AF7745">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w:t>
      </w:r>
      <w:r w:rsidR="00B31718">
        <w:t> </w:t>
      </w:r>
      <w:r>
        <w:t>c.95 (C.52:4B-3.2 et al.) and Reorganization Plan No. 001-2008.</w:t>
      </w:r>
    </w:p>
    <w:p w:rsidR="00982D3D" w:rsidRDefault="00982D3D" w:rsidP="00982D3D">
      <w:r>
        <w:t>(</w:t>
      </w:r>
      <w:proofErr w:type="spellStart"/>
      <w:r w:rsidR="00B31718">
        <w:t>cf</w:t>
      </w:r>
      <w:proofErr w:type="spellEnd"/>
      <w:r w:rsidR="00B31718">
        <w:t>:</w:t>
      </w:r>
      <w:r w:rsidR="00C2748A">
        <w:t xml:space="preserve"> P.L.2019, c.255, s.4</w:t>
      </w:r>
      <w:r>
        <w:t xml:space="preserve">)  </w:t>
      </w:r>
    </w:p>
    <w:p w:rsidR="00982D3D" w:rsidRPr="00D71D68" w:rsidRDefault="00982D3D" w:rsidP="00982D3D"/>
    <w:p w:rsidR="00982D3D" w:rsidRPr="00CE7BD8" w:rsidRDefault="00982D3D" w:rsidP="00982D3D">
      <w:r>
        <w:tab/>
        <w:t>2.</w:t>
      </w:r>
      <w:r>
        <w:tab/>
        <w:t xml:space="preserve">This act shall take effect immediately.  </w:t>
      </w:r>
      <w:r w:rsidR="00B31718">
        <w:br w:type="page"/>
      </w:r>
    </w:p>
    <w:p w:rsidR="00982D3D" w:rsidRPr="00AA7880" w:rsidRDefault="00982D3D" w:rsidP="00982D3D">
      <w:pPr>
        <w:jc w:val="center"/>
      </w:pPr>
      <w:r w:rsidRPr="00D71D68">
        <w:lastRenderedPageBreak/>
        <w:t>STATEMENT</w:t>
      </w:r>
    </w:p>
    <w:p w:rsidR="00982D3D" w:rsidRDefault="00982D3D" w:rsidP="00982D3D"/>
    <w:p w:rsidR="00982D3D" w:rsidRDefault="00982D3D" w:rsidP="00982D3D">
      <w:r>
        <w:tab/>
        <w:t xml:space="preserve">This bill amends </w:t>
      </w:r>
      <w:r w:rsidRPr="00C45675">
        <w:t>P.L.1963, c.73 (C.47:1A-1 et seq.), commonly known as the open public records act</w:t>
      </w:r>
      <w:r>
        <w:t xml:space="preserve">, to prohibit the release of information pertaining to an ongoing or closed internal affairs investigation </w:t>
      </w:r>
      <w:r w:rsidRPr="00BE082E">
        <w:t>of a law enforcement officer’s conduct</w:t>
      </w:r>
      <w:r>
        <w:t>.</w:t>
      </w:r>
    </w:p>
    <w:p w:rsidR="00982D3D" w:rsidRDefault="00982D3D">
      <w:r>
        <w:tab/>
        <w:t xml:space="preserve">Specifically, the bill prohibits the release of </w:t>
      </w:r>
      <w:r w:rsidRPr="00AE723B">
        <w:t>personal information identifying a law enforcement officer as being subject to an internal affairs investig</w:t>
      </w:r>
      <w:r>
        <w:t xml:space="preserve">ation, </w:t>
      </w:r>
      <w:r w:rsidRPr="00447DAF">
        <w:t>personal information identifying any witness to the incident which gave rise to the investigation, internal affairs case</w:t>
      </w:r>
      <w:r>
        <w:t xml:space="preserve"> </w:t>
      </w:r>
      <w:r w:rsidRPr="00447DAF">
        <w:t xml:space="preserve">files or any other files relating to the internal affairs investigation, records pertaining to the allegations, </w:t>
      </w:r>
      <w:r>
        <w:t xml:space="preserve">the </w:t>
      </w:r>
      <w:r w:rsidRPr="00447DAF">
        <w:t>complainant, the date a complaint was received, the internal affairs officer assigned to the case, and the disposition or disposition date for each complaint.</w:t>
      </w:r>
      <w:r>
        <w:t xml:space="preserve">  The bill defines personal information as </w:t>
      </w:r>
      <w:r w:rsidRPr="00AE723B">
        <w:t>the name, home and employment addresses, home and employment telephone numbers, home and employment fax numbers, or social media address of the law enforcement officer</w:t>
      </w:r>
      <w:r>
        <w:t xml:space="preserve"> or witness.  </w:t>
      </w:r>
    </w:p>
    <w:sectPr w:rsidR="00982D3D" w:rsidSect="002A24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F27" w:rsidRDefault="00761F27">
      <w:r>
        <w:separator/>
      </w:r>
    </w:p>
  </w:endnote>
  <w:endnote w:type="continuationSeparator" w:id="0">
    <w:p w:rsidR="00761F27" w:rsidRDefault="00761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745" w:rsidRPr="00921C91" w:rsidRDefault="00AF7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745" w:rsidRPr="00921C91" w:rsidRDefault="00AF7745">
    <w:pPr>
      <w:pStyle w:val="Footer"/>
      <w:rPr>
        <w:szCs w:val="18"/>
      </w:rPr>
    </w:pPr>
  </w:p>
  <w:p w:rsidR="00AF7745" w:rsidRPr="00921C91" w:rsidRDefault="00AF7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7745" w:rsidRDefault="00AF77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F27" w:rsidRDefault="00761F27">
      <w:r>
        <w:separator/>
      </w:r>
    </w:p>
  </w:footnote>
  <w:footnote w:type="continuationSeparator" w:id="0">
    <w:p w:rsidR="00761F27" w:rsidRDefault="00761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5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2403" w:rsidRDefault="002A2403" w:rsidP="002A2403">
    <w:pPr>
      <w:pStyle w:val="bpuHeadSpon"/>
    </w:pPr>
    <w:r w:rsidRPr="002A2403">
      <w:rPr>
        <w:rStyle w:val="bpuHeadSponChar"/>
      </w:rPr>
      <w:t>A3433</w:t>
    </w:r>
    <w:r>
      <w:t xml:space="preserve"> DANCER</w:t>
    </w:r>
  </w:p>
  <w:p w:rsidR="002A2403" w:rsidRDefault="002A2403" w:rsidP="002A2403">
    <w:pPr>
      <w:pStyle w:val="bpuHeadSpon"/>
    </w:pPr>
    <w:r>
      <w:fldChar w:fldCharType="begin"/>
    </w:r>
    <w:r>
      <w:instrText xml:space="preserve"> PAGE  \* MERGEFORMAT </w:instrText>
    </w:r>
    <w:r>
      <w:fldChar w:fldCharType="separate"/>
    </w:r>
    <w:r w:rsidR="004854B2">
      <w:rPr>
        <w:noProof/>
      </w:rPr>
      <w:t>8</w:t>
    </w:r>
    <w:r>
      <w:fldChar w:fldCharType="end"/>
    </w:r>
  </w:p>
  <w:p w:rsidR="002A2403" w:rsidRDefault="002A2403" w:rsidP="002A24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2403" w:rsidRDefault="002A2403" w:rsidP="002A2403">
    <w:pPr>
      <w:pStyle w:val="bpuHeadSpon"/>
    </w:pPr>
    <w:r w:rsidRPr="002A2403">
      <w:rPr>
        <w:rStyle w:val="bpuHeadSponChar"/>
      </w:rPr>
      <w:t>A3433</w:t>
    </w:r>
    <w:r>
      <w:t xml:space="preserve"> DANCER</w:t>
    </w:r>
  </w:p>
  <w:p w:rsidR="002A2403" w:rsidRDefault="002A2403" w:rsidP="002A2403">
    <w:pPr>
      <w:pStyle w:val="bpuHeadSpon"/>
    </w:pPr>
    <w:r>
      <w:fldChar w:fldCharType="begin"/>
    </w:r>
    <w:r>
      <w:instrText xml:space="preserve"> PAGE  \* MERGEFORMAT </w:instrText>
    </w:r>
    <w:r>
      <w:fldChar w:fldCharType="separate"/>
    </w:r>
    <w:r w:rsidR="004854B2">
      <w:rPr>
        <w:noProof/>
      </w:rPr>
      <w:t>2</w:t>
    </w:r>
    <w:r>
      <w:fldChar w:fldCharType="end"/>
    </w:r>
  </w:p>
  <w:p w:rsidR="002A2403" w:rsidRDefault="002A2403" w:rsidP="002A24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27"/>
    <w:rsid w:val="000051BD"/>
    <w:rsid w:val="000160A5"/>
    <w:rsid w:val="0002335B"/>
    <w:rsid w:val="0003549A"/>
    <w:rsid w:val="000367AE"/>
    <w:rsid w:val="00043B22"/>
    <w:rsid w:val="000464C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40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87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3A1"/>
    <w:rsid w:val="004704A8"/>
    <w:rsid w:val="00471102"/>
    <w:rsid w:val="00471F18"/>
    <w:rsid w:val="00484144"/>
    <w:rsid w:val="00484C19"/>
    <w:rsid w:val="004854B2"/>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27"/>
    <w:rsid w:val="0076461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3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745"/>
    <w:rsid w:val="00B0116D"/>
    <w:rsid w:val="00B01173"/>
    <w:rsid w:val="00B02F35"/>
    <w:rsid w:val="00B05A3C"/>
    <w:rsid w:val="00B07100"/>
    <w:rsid w:val="00B1138C"/>
    <w:rsid w:val="00B2574A"/>
    <w:rsid w:val="00B3171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612"/>
    <w:rsid w:val="00C23F09"/>
    <w:rsid w:val="00C25356"/>
    <w:rsid w:val="00C2748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5CC866-1977-4E13-8518-C7B25409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2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AB7FC-1F88-4408-AACF-AD9457492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8</Pages>
  <Words>2644</Words>
  <Characters>14712</Characters>
  <Application>Microsoft Office Word</Application>
  <DocSecurity>0</DocSecurity>
  <Lines>319</Lines>
  <Paragraphs>68</Paragraphs>
  <ScaleCrop>false</ScaleCrop>
  <HeadingPairs>
    <vt:vector size="2" baseType="variant">
      <vt:variant>
        <vt:lpstr>Title</vt:lpstr>
      </vt:variant>
      <vt:variant>
        <vt:i4>1</vt:i4>
      </vt:variant>
    </vt:vector>
  </HeadingPairs>
  <TitlesOfParts>
    <vt:vector size="1" baseType="lpstr">
      <vt:lpstr>A3433</vt:lpstr>
    </vt:vector>
  </TitlesOfParts>
  <Manager>R230</Manager>
  <Company>NJ Office of Legislative Services</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A3433</dc:title>
  <dc:subject/>
  <dc:creator>Assemblyman  DANCER</dc:creator>
  <cp:keywords>A3433|8|LP |234|0|234|N|0|</cp:keywords>
  <dc:description>INTRODUCED FEBRUARY 25, 2020</dc:description>
  <cp:lastModifiedBy>Bektas, Brenda</cp:lastModifiedBy>
  <cp:revision>2</cp:revision>
  <cp:lastPrinted>2005-10-12T19:02:00Z</cp:lastPrinted>
  <dcterms:created xsi:type="dcterms:W3CDTF">2020-02-26T02:23:00Z</dcterms:created>
  <dcterms:modified xsi:type="dcterms:W3CDTF">2020-02-26T02:23:00Z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