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954" w:rsidRDefault="00C21954" w:rsidP="00C21954">
      <w:pPr>
        <w:pStyle w:val="bpuBill"/>
      </w:pPr>
      <w:bookmarkStart w:id="0" w:name="bpuFrontPg"/>
      <w:bookmarkEnd w:id="0"/>
      <w:r>
        <w:t xml:space="preserve">ASSEMBLY, No. 3470 </w:t>
      </w:r>
    </w:p>
    <w:p w:rsidR="00C21954" w:rsidRPr="009D38FF" w:rsidRDefault="00C21954" w:rsidP="00C219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34521" r:id="rId7"/>
        </w:object>
      </w:r>
    </w:p>
    <w:p w:rsidR="00C21954" w:rsidRDefault="00C21954" w:rsidP="00C21954">
      <w:pPr>
        <w:pStyle w:val="bpuState"/>
      </w:pPr>
      <w:r>
        <w:t>STATE OF NEW JERSEY</w:t>
      </w:r>
    </w:p>
    <w:p w:rsidR="00C21954" w:rsidRDefault="00C21954" w:rsidP="00C21954">
      <w:pPr>
        <w:pStyle w:val="bpuLegislature"/>
      </w:pPr>
      <w:r>
        <w:t>219th LEGISLATURE</w:t>
      </w:r>
    </w:p>
    <w:p w:rsidR="00C21954" w:rsidRDefault="00C21954" w:rsidP="00C21954">
      <w:pPr>
        <w:pStyle w:val="bpuWpGraphic"/>
      </w:pPr>
      <w:r>
        <w:object w:dxaOrig="8985" w:dyaOrig="255">
          <v:shape id="_x0000_i1026" type="#_x0000_t75" style="width:6in;height:12pt" o:ole="">
            <v:imagedata r:id="rId6" o:title=""/>
          </v:shape>
          <o:OLEObject Type="Embed" ProgID="WPWin6.1" ShapeID="_x0000_i1026" DrawAspect="Content" ObjectID="_1644834522" r:id="rId8"/>
        </w:object>
      </w:r>
      <w:r>
        <w:t xml:space="preserve">  </w:t>
      </w:r>
    </w:p>
    <w:p w:rsidR="00C21954" w:rsidRDefault="00C21954" w:rsidP="00C21954">
      <w:pPr>
        <w:pStyle w:val="bpuIntro"/>
      </w:pPr>
      <w:r>
        <w:t>INTRODUCED FEBRUARY 25, 2020</w:t>
      </w:r>
    </w:p>
    <w:p w:rsidR="00C21954" w:rsidRDefault="00C21954" w:rsidP="00C21954">
      <w:pPr>
        <w:pStyle w:val="bpuIntro"/>
      </w:pPr>
    </w:p>
    <w:p w:rsidR="00C21954" w:rsidRDefault="00C21954" w:rsidP="00C21954">
      <w:pPr>
        <w:pStyle w:val="bpuIntro"/>
        <w:sectPr w:rsidR="00C21954" w:rsidSect="008733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1954" w:rsidRDefault="00C21954" w:rsidP="00C21954">
      <w:pPr>
        <w:pStyle w:val="bpuIntro"/>
      </w:pPr>
    </w:p>
    <w:p w:rsidR="00C21954" w:rsidRDefault="00C21954" w:rsidP="00C21954">
      <w:pPr>
        <w:pStyle w:val="bpuSponsor"/>
      </w:pPr>
      <w:r>
        <w:t>Sponsored by:</w:t>
      </w:r>
    </w:p>
    <w:p w:rsidR="00C21954" w:rsidRDefault="00C21954" w:rsidP="00C21954">
      <w:pPr>
        <w:pStyle w:val="bpuSponsor"/>
      </w:pPr>
      <w:r>
        <w:t>Assemblywoman  VALERIE VAINIERI HUTTLE</w:t>
      </w:r>
    </w:p>
    <w:p w:rsidR="00C21954" w:rsidRDefault="00C21954" w:rsidP="00C21954">
      <w:pPr>
        <w:pStyle w:val="bpuSponsor"/>
      </w:pPr>
      <w:r>
        <w:t>District 37 (Bergen)</w:t>
      </w:r>
    </w:p>
    <w:p w:rsidR="00C21954" w:rsidRDefault="008733AB" w:rsidP="008733AB">
      <w:pPr>
        <w:pStyle w:val="bpuSponsor"/>
      </w:pPr>
      <w:r>
        <w:t>Assemblywoman  CAROL A. MURPHY</w:t>
      </w:r>
    </w:p>
    <w:p w:rsidR="008733AB" w:rsidRDefault="008733AB" w:rsidP="008733AB">
      <w:pPr>
        <w:pStyle w:val="bpuSponsor"/>
      </w:pPr>
      <w:r>
        <w:t>District 7 (Burlington)</w:t>
      </w:r>
    </w:p>
    <w:p w:rsidR="008733AB" w:rsidRPr="008733AB" w:rsidRDefault="008733AB" w:rsidP="008733AB">
      <w:pPr>
        <w:pStyle w:val="bpuSponsor"/>
      </w:pPr>
    </w:p>
    <w:p w:rsidR="00C21954" w:rsidRDefault="00C21954" w:rsidP="00C21954">
      <w:pPr>
        <w:pStyle w:val="bpuSponsor"/>
      </w:pPr>
    </w:p>
    <w:p w:rsidR="00C21954" w:rsidRDefault="00C21954" w:rsidP="00C21954">
      <w:pPr>
        <w:pStyle w:val="bpuSponsor"/>
      </w:pPr>
    </w:p>
    <w:p w:rsidR="00C21954" w:rsidRDefault="00C21954" w:rsidP="00C21954">
      <w:pPr>
        <w:pStyle w:val="bpuSponsor"/>
      </w:pPr>
    </w:p>
    <w:p w:rsidR="00C21954" w:rsidRDefault="00C21954" w:rsidP="00C21954">
      <w:pPr>
        <w:pStyle w:val="bpuSponsor"/>
      </w:pPr>
      <w:r>
        <w:t>SYNOPSIS</w:t>
      </w:r>
    </w:p>
    <w:p w:rsidR="00C21954" w:rsidRDefault="00C21954" w:rsidP="00C21954">
      <w:pPr>
        <w:pStyle w:val="bpuNormText"/>
      </w:pPr>
      <w:r>
        <w:tab/>
        <w:t xml:space="preserve">Requires electric, gas, and water public utilities to provide bill credits to volunteer fire companies, first aid, rescue, and emergency squads, and nonprofit homeless and domestic violence assistance organizations. </w:t>
      </w:r>
    </w:p>
    <w:p w:rsidR="00C21954" w:rsidRDefault="00C21954" w:rsidP="00C21954">
      <w:pPr>
        <w:pStyle w:val="bpuNormText"/>
      </w:pPr>
    </w:p>
    <w:p w:rsidR="00C21954" w:rsidRDefault="00C21954" w:rsidP="00C21954">
      <w:pPr>
        <w:pStyle w:val="bpuSponsor"/>
      </w:pPr>
      <w:r>
        <w:t xml:space="preserve">CURRENT VERSION OF TEXT </w:t>
      </w:r>
    </w:p>
    <w:p w:rsidR="00C21954" w:rsidRDefault="00C21954" w:rsidP="00C21954">
      <w:pPr>
        <w:pStyle w:val="bpuNormText"/>
      </w:pPr>
      <w:r>
        <w:tab/>
        <w:t>As introduced.</w:t>
      </w:r>
    </w:p>
    <w:p w:rsidR="00C21954" w:rsidRDefault="00C21954" w:rsidP="00C219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1954" w:rsidRDefault="00C21954" w:rsidP="008916EC">
      <w:pPr>
        <w:pStyle w:val="FronterPage"/>
        <w:tabs>
          <w:tab w:val="clear" w:pos="720"/>
          <w:tab w:val="clear" w:pos="1440"/>
          <w:tab w:val="clear" w:pos="2160"/>
          <w:tab w:val="clear" w:pos="2880"/>
          <w:tab w:val="clear" w:pos="3600"/>
          <w:tab w:val="clear" w:pos="4320"/>
          <w:tab w:val="clear" w:pos="5040"/>
        </w:tabs>
        <w:sectPr w:rsidR="00C21954" w:rsidSect="00C21954">
          <w:type w:val="continuous"/>
          <w:pgSz w:w="12240" w:h="20160" w:code="5"/>
          <w:pgMar w:top="1440" w:right="2275" w:bottom="1440" w:left="2275" w:header="72" w:footer="720" w:gutter="0"/>
          <w:pgNumType w:start="1"/>
          <w:cols w:space="720"/>
          <w:docGrid w:linePitch="360"/>
        </w:sectPr>
      </w:pPr>
    </w:p>
    <w:p w:rsidR="0058587A" w:rsidRDefault="0058587A" w:rsidP="0058587A">
      <w:pPr>
        <w:pStyle w:val="HangingAnAct"/>
        <w:rPr>
          <w:rStyle w:val="HangingAnActChar"/>
        </w:rPr>
      </w:pPr>
      <w:r w:rsidRPr="0058587A">
        <w:rPr>
          <w:rStyle w:val="BillHead"/>
        </w:rPr>
        <w:lastRenderedPageBreak/>
        <w:t>An Act</w:t>
      </w:r>
      <w:r>
        <w:rPr>
          <w:rStyle w:val="HangingAnActChar"/>
        </w:rPr>
        <w:t xml:space="preserve"> </w:t>
      </w:r>
      <w:r>
        <w:t>providing for bill credits to certa</w:t>
      </w:r>
      <w:bookmarkStart w:id="1" w:name="_GoBack"/>
      <w:bookmarkEnd w:id="1"/>
      <w:r>
        <w:t>in organizations against charges for their electric, gas, and water service, and supplementing Title 48 of the Revised Statutes.</w:t>
      </w:r>
    </w:p>
    <w:p w:rsidR="0058587A" w:rsidRDefault="0058587A" w:rsidP="0058587A"/>
    <w:p w:rsidR="0058587A" w:rsidRDefault="0058587A" w:rsidP="0058587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8587A" w:rsidRDefault="0058587A" w:rsidP="0058587A"/>
    <w:p w:rsidR="0058587A" w:rsidRDefault="0058587A" w:rsidP="0058587A">
      <w:pPr>
        <w:widowControl w:val="0"/>
        <w:tabs>
          <w:tab w:val="left" w:pos="-1440"/>
          <w:tab w:val="left" w:pos="-720"/>
          <w:tab w:val="left" w:pos="0"/>
        </w:tabs>
        <w:spacing w:line="287" w:lineRule="auto"/>
      </w:pPr>
      <w:r>
        <w:tab/>
        <w:t>1.</w:t>
      </w:r>
      <w:r>
        <w:tab/>
        <w:t>The provisions of any law, rule, regulation, or order to the contrary notwithstanding, each electric, gas, and water public utility, as defined in R.S.48:2-13, that provides service to a facility operated by a volunteer fire company, by a first aid, rescue, or emergency squad, or by a nonprofit homeless or domestic violence assistance organization, shall allow a credit against total charges in each billing period for the electric, gas, or water public utility’s distribution service, as appropriate, to that facility.  The amount of the bill credit shall be a percentage of the amount of the distribution service charge as shall be established by the Board of Public Utilities.</w:t>
      </w:r>
    </w:p>
    <w:p w:rsidR="0058587A" w:rsidRDefault="0058587A" w:rsidP="0058587A">
      <w:pPr>
        <w:widowControl w:val="0"/>
        <w:tabs>
          <w:tab w:val="left" w:pos="-1440"/>
          <w:tab w:val="left" w:pos="-720"/>
          <w:tab w:val="left" w:pos="0"/>
        </w:tabs>
        <w:spacing w:line="287" w:lineRule="auto"/>
      </w:pPr>
    </w:p>
    <w:p w:rsidR="0058587A" w:rsidRDefault="0058587A" w:rsidP="0058587A">
      <w:r>
        <w:tab/>
        <w:t>2.</w:t>
      </w:r>
      <w:r>
        <w:tab/>
        <w:t>This act shall take effect immediately, but shall remain inoperative for 60 days following the date of enactment.</w:t>
      </w:r>
    </w:p>
    <w:p w:rsidR="0058587A" w:rsidRDefault="0058587A" w:rsidP="0058587A"/>
    <w:p w:rsidR="0058587A" w:rsidRDefault="0058587A" w:rsidP="0058587A"/>
    <w:p w:rsidR="0058587A" w:rsidRDefault="0058587A" w:rsidP="0058587A">
      <w:pPr>
        <w:jc w:val="center"/>
      </w:pPr>
      <w:r>
        <w:t>STATEMENT</w:t>
      </w:r>
    </w:p>
    <w:p w:rsidR="0058587A" w:rsidRDefault="0058587A" w:rsidP="0058587A">
      <w:pPr>
        <w:jc w:val="center"/>
      </w:pPr>
    </w:p>
    <w:p w:rsidR="0058587A" w:rsidRDefault="0058587A" w:rsidP="00737132">
      <w:pPr>
        <w:widowControl w:val="0"/>
        <w:tabs>
          <w:tab w:val="left" w:pos="-1440"/>
          <w:tab w:val="left" w:pos="-720"/>
          <w:tab w:val="left" w:pos="0"/>
        </w:tabs>
        <w:spacing w:line="287" w:lineRule="auto"/>
      </w:pPr>
      <w:r>
        <w:tab/>
        <w:t>This bill requires electric, gas, and water public utilities that provide service to facilities operated by volunteer fire companies, first aid, rescue, or emergency squads, or nonprofit homeless or domestic violence assistance organizations, to provide a credit in each periodic bill for the electric, gas, or water public utility’s distribution service charges, as appropriate, to that facility.  The amount of the bill credit, to be established by the Board of Public Utilities, is a percentage of the amount of the public utility’s distribution service charges.</w:t>
      </w:r>
    </w:p>
    <w:sectPr w:rsidR="0058587A" w:rsidSect="00C2195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952" w:rsidRDefault="00FC2952">
      <w:r>
        <w:separator/>
      </w:r>
    </w:p>
  </w:endnote>
  <w:endnote w:type="continuationSeparator" w:id="0">
    <w:p w:rsidR="00FC2952" w:rsidRDefault="00FC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3AB" w:rsidRDefault="008733AB" w:rsidP="008733AB">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952" w:rsidRDefault="00FC2952">
      <w:r>
        <w:separator/>
      </w:r>
    </w:p>
  </w:footnote>
  <w:footnote w:type="continuationSeparator" w:id="0">
    <w:p w:rsidR="00FC2952" w:rsidRDefault="00FC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11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1954" w:rsidRDefault="00C21954" w:rsidP="00C21954">
    <w:pPr>
      <w:pStyle w:val="bpuHeadSpon"/>
    </w:pPr>
    <w:r w:rsidRPr="00C21954">
      <w:rPr>
        <w:rStyle w:val="bpuHeadSponChar"/>
      </w:rPr>
      <w:t>A3470</w:t>
    </w:r>
    <w:r>
      <w:t xml:space="preserve"> VAINIERI HUTTLE</w:t>
    </w:r>
  </w:p>
  <w:p w:rsidR="00C21954" w:rsidRDefault="00C21954" w:rsidP="00C21954">
    <w:pPr>
      <w:pStyle w:val="bpuHeadSpon"/>
    </w:pPr>
    <w:r>
      <w:fldChar w:fldCharType="begin"/>
    </w:r>
    <w:r>
      <w:instrText xml:space="preserve"> PAGE  \* MERGEFORMAT </w:instrText>
    </w:r>
    <w:r>
      <w:fldChar w:fldCharType="separate"/>
    </w:r>
    <w:r w:rsidR="00737132">
      <w:rPr>
        <w:noProof/>
      </w:rPr>
      <w:t>3</w:t>
    </w:r>
    <w:r>
      <w:fldChar w:fldCharType="end"/>
    </w:r>
  </w:p>
  <w:p w:rsidR="00C21954" w:rsidRDefault="00C21954" w:rsidP="00C219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1954" w:rsidRDefault="00C21954" w:rsidP="00C21954">
    <w:pPr>
      <w:pStyle w:val="bpuHeadSpon"/>
    </w:pPr>
    <w:r w:rsidRPr="00C21954">
      <w:rPr>
        <w:rStyle w:val="bpuHeadSponChar"/>
      </w:rPr>
      <w:t>A3470</w:t>
    </w:r>
    <w:r>
      <w:t xml:space="preserve"> VAINIERI HUTTLE</w:t>
    </w:r>
    <w:r w:rsidR="008733AB">
      <w:t xml:space="preserve">, </w:t>
    </w:r>
    <w:r w:rsidR="008733AB">
      <w:t>MURPHY</w:t>
    </w:r>
  </w:p>
  <w:p w:rsidR="00C21954" w:rsidRDefault="00C21954" w:rsidP="00C21954">
    <w:pPr>
      <w:pStyle w:val="bpuHeadSpon"/>
    </w:pPr>
    <w:r>
      <w:fldChar w:fldCharType="begin"/>
    </w:r>
    <w:r>
      <w:instrText xml:space="preserve"> PAGE  \* MERGEFORMAT </w:instrText>
    </w:r>
    <w:r>
      <w:fldChar w:fldCharType="separate"/>
    </w:r>
    <w:r w:rsidR="0019114F">
      <w:rPr>
        <w:noProof/>
      </w:rPr>
      <w:t>2</w:t>
    </w:r>
    <w:r>
      <w:fldChar w:fldCharType="end"/>
    </w:r>
  </w:p>
  <w:p w:rsidR="00C21954" w:rsidRDefault="00C21954" w:rsidP="00C219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952"/>
    <w:rsid w:val="000051BD"/>
    <w:rsid w:val="000160A5"/>
    <w:rsid w:val="0002335B"/>
    <w:rsid w:val="0003549A"/>
    <w:rsid w:val="000367AE"/>
    <w:rsid w:val="000425A9"/>
    <w:rsid w:val="00043B22"/>
    <w:rsid w:val="00054975"/>
    <w:rsid w:val="00057D20"/>
    <w:rsid w:val="0006197C"/>
    <w:rsid w:val="0006281F"/>
    <w:rsid w:val="0008141C"/>
    <w:rsid w:val="00094A55"/>
    <w:rsid w:val="000A44A7"/>
    <w:rsid w:val="000B1054"/>
    <w:rsid w:val="000B3411"/>
    <w:rsid w:val="000B50D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14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F3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701"/>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87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09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132"/>
    <w:rsid w:val="007502CB"/>
    <w:rsid w:val="00752D79"/>
    <w:rsid w:val="00752E20"/>
    <w:rsid w:val="00756EDE"/>
    <w:rsid w:val="00781B4D"/>
    <w:rsid w:val="007824BF"/>
    <w:rsid w:val="00783B8D"/>
    <w:rsid w:val="00794B94"/>
    <w:rsid w:val="00794BD4"/>
    <w:rsid w:val="007A279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3A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40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7CE"/>
    <w:rsid w:val="00BF2C67"/>
    <w:rsid w:val="00C04F4D"/>
    <w:rsid w:val="00C12E48"/>
    <w:rsid w:val="00C13D14"/>
    <w:rsid w:val="00C15F53"/>
    <w:rsid w:val="00C2195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EE7"/>
    <w:rsid w:val="00E367F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95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8C62B10"/>
  <w15:docId w15:val="{91E5EE84-0906-4578-9A5D-A9F3E98F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1954"/>
  </w:style>
  <w:style w:type="paragraph" w:styleId="BalloonText">
    <w:name w:val="Balloon Text"/>
    <w:basedOn w:val="Normal"/>
    <w:link w:val="BalloonTextChar"/>
    <w:semiHidden/>
    <w:unhideWhenUsed/>
    <w:rsid w:val="00E34E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4E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320</Words>
  <Characters>1781</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A3470</vt:lpstr>
    </vt:vector>
  </TitlesOfParts>
  <Manager>R56</Manager>
  <Company>NJ Office of Legislative Services</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A3470</dc:title>
  <dc:subject/>
  <dc:creator>Assemblywoman  VAINIERI HUTTLE</dc:creator>
  <cp:keywords>A3470|2|AU |147|0|147|N|0|</cp:keywords>
  <dc:description>INTRODUCED FEBRUARY 25, 2020</dc:description>
  <cp:lastModifiedBy>Franks, Denise</cp:lastModifiedBy>
  <cp:revision>2</cp:revision>
  <cp:lastPrinted>2020-03-04T18:41:00Z</cp:lastPrinted>
  <dcterms:created xsi:type="dcterms:W3CDTF">2020-03-04T18:41:00Z</dcterms:created>
  <dcterms:modified xsi:type="dcterms:W3CDTF">2020-03-04T18:41:00Z</dcterms:modified>
  <cp:category>s.1: C.48:3-4.2; s.2: Eff. date &amp; Note to s.1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