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FF" w:rsidRDefault="004164FF" w:rsidP="004164FF">
      <w:pPr>
        <w:pStyle w:val="bpuBill"/>
      </w:pPr>
      <w:bookmarkStart w:id="0" w:name="bpuFrontPg"/>
      <w:bookmarkStart w:id="1" w:name="_GoBack"/>
      <w:bookmarkEnd w:id="0"/>
      <w:bookmarkEnd w:id="1"/>
      <w:r>
        <w:t xml:space="preserve">ASSEMBLY, No. 3479 </w:t>
      </w:r>
    </w:p>
    <w:p w:rsidR="004164FF" w:rsidRPr="009D38FF" w:rsidRDefault="004164FF" w:rsidP="004164FF">
      <w:pPr>
        <w:pStyle w:val="bpuWpGraphic"/>
      </w:pPr>
      <w:r>
        <w:object w:dxaOrig="898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2pt" o:ole="">
            <v:imagedata r:id="rId6" o:title=""/>
          </v:shape>
          <o:OLEObject Type="Embed" ProgID="WPWin6.1" ShapeID="_x0000_i1025" DrawAspect="Content" ObjectID="_1644212718" r:id="rId7"/>
        </w:object>
      </w:r>
    </w:p>
    <w:p w:rsidR="004164FF" w:rsidRDefault="004164FF" w:rsidP="004164FF">
      <w:pPr>
        <w:pStyle w:val="bpuState"/>
      </w:pPr>
      <w:r>
        <w:t>STATE OF NEW JERSEY</w:t>
      </w:r>
    </w:p>
    <w:p w:rsidR="004164FF" w:rsidRDefault="004164FF" w:rsidP="004164FF">
      <w:pPr>
        <w:pStyle w:val="bpuLegislature"/>
      </w:pPr>
      <w:r>
        <w:t>219th LEGISLATURE</w:t>
      </w:r>
    </w:p>
    <w:p w:rsidR="004164FF" w:rsidRDefault="004164FF" w:rsidP="004164FF">
      <w:pPr>
        <w:pStyle w:val="bpuWpGraphic"/>
      </w:pPr>
      <w:r>
        <w:object w:dxaOrig="8985" w:dyaOrig="255">
          <v:shape id="_x0000_i1026" type="#_x0000_t75" style="width:6in;height:12pt" o:ole="">
            <v:imagedata r:id="rId6" o:title=""/>
          </v:shape>
          <o:OLEObject Type="Embed" ProgID="WPWin6.1" ShapeID="_x0000_i1026" DrawAspect="Content" ObjectID="_1644212719" r:id="rId8"/>
        </w:object>
      </w:r>
      <w:r>
        <w:t xml:space="preserve">  </w:t>
      </w:r>
    </w:p>
    <w:p w:rsidR="004164FF" w:rsidRDefault="004164FF" w:rsidP="004164FF">
      <w:pPr>
        <w:pStyle w:val="bpuIntro"/>
      </w:pPr>
      <w:r>
        <w:t>INTRODUCED FEBRUARY 25, 2020</w:t>
      </w:r>
    </w:p>
    <w:p w:rsidR="004164FF" w:rsidRDefault="004164FF" w:rsidP="004164FF">
      <w:pPr>
        <w:pStyle w:val="bpuIntro"/>
      </w:pPr>
    </w:p>
    <w:p w:rsidR="004164FF" w:rsidRDefault="004164FF" w:rsidP="004164FF">
      <w:pPr>
        <w:pStyle w:val="bpuIntro"/>
        <w:sectPr w:rsidR="004164FF" w:rsidSect="004164FF">
          <w:headerReference w:type="even" r:id="rId9"/>
          <w:headerReference w:type="default" r:id="rId10"/>
          <w:pgSz w:w="12240" w:h="20160" w:code="5"/>
          <w:pgMar w:top="2160" w:right="1440" w:bottom="1440" w:left="1440" w:header="72" w:footer="720" w:gutter="0"/>
          <w:pgNumType w:start="1"/>
          <w:cols w:space="720"/>
          <w:docGrid w:linePitch="360"/>
        </w:sectPr>
      </w:pPr>
    </w:p>
    <w:p w:rsidR="004164FF" w:rsidRDefault="004164FF" w:rsidP="004164FF">
      <w:pPr>
        <w:pStyle w:val="bpuIntro"/>
      </w:pPr>
    </w:p>
    <w:p w:rsidR="004164FF" w:rsidRDefault="004164FF" w:rsidP="004164FF">
      <w:pPr>
        <w:pStyle w:val="bpuSponsor"/>
      </w:pPr>
      <w:r>
        <w:t>Sponsored by:</w:t>
      </w:r>
    </w:p>
    <w:p w:rsidR="004164FF" w:rsidRDefault="004164FF" w:rsidP="004164FF">
      <w:pPr>
        <w:pStyle w:val="bpuSponsor"/>
      </w:pPr>
      <w:r>
        <w:t>Assemblywoman  VALERIE VAINIERI HUTTLE</w:t>
      </w:r>
    </w:p>
    <w:p w:rsidR="004164FF" w:rsidRDefault="004164FF" w:rsidP="004164FF">
      <w:pPr>
        <w:pStyle w:val="bpuSponsor"/>
      </w:pPr>
      <w:r>
        <w:t>District 37 (Bergen)</w:t>
      </w:r>
    </w:p>
    <w:p w:rsidR="004164FF" w:rsidRDefault="004164FF" w:rsidP="004164FF">
      <w:pPr>
        <w:pStyle w:val="bpuSponsor"/>
      </w:pPr>
    </w:p>
    <w:p w:rsidR="004164FF" w:rsidRDefault="004164FF" w:rsidP="004164FF">
      <w:pPr>
        <w:pStyle w:val="bpuSponsor"/>
      </w:pPr>
    </w:p>
    <w:p w:rsidR="004164FF" w:rsidRDefault="004164FF" w:rsidP="004164FF">
      <w:pPr>
        <w:pStyle w:val="bpuSponsor"/>
      </w:pPr>
    </w:p>
    <w:p w:rsidR="004164FF" w:rsidRDefault="004164FF" w:rsidP="004164FF">
      <w:pPr>
        <w:pStyle w:val="bpuSponsor"/>
      </w:pPr>
    </w:p>
    <w:p w:rsidR="004164FF" w:rsidRDefault="004164FF" w:rsidP="004164FF">
      <w:pPr>
        <w:pStyle w:val="bpuSponsor"/>
      </w:pPr>
      <w:r>
        <w:t>SYNOPSIS</w:t>
      </w:r>
    </w:p>
    <w:p w:rsidR="004164FF" w:rsidRDefault="004164FF" w:rsidP="004164FF">
      <w:pPr>
        <w:pStyle w:val="bpuNormText"/>
      </w:pPr>
      <w:r>
        <w:tab/>
        <w:t xml:space="preserve">Permits change in case manager for persons with developmental disabilities under certain circumstances. </w:t>
      </w:r>
    </w:p>
    <w:p w:rsidR="004164FF" w:rsidRDefault="004164FF" w:rsidP="004164FF">
      <w:pPr>
        <w:pStyle w:val="bpuNormText"/>
      </w:pPr>
    </w:p>
    <w:p w:rsidR="004164FF" w:rsidRDefault="004164FF" w:rsidP="004164FF">
      <w:pPr>
        <w:pStyle w:val="bpuSponsor"/>
      </w:pPr>
      <w:r>
        <w:t xml:space="preserve">CURRENT VERSION OF TEXT </w:t>
      </w:r>
    </w:p>
    <w:p w:rsidR="004164FF" w:rsidRDefault="004164FF" w:rsidP="004164FF">
      <w:pPr>
        <w:pStyle w:val="bpuNormText"/>
      </w:pPr>
      <w:r>
        <w:tab/>
        <w:t>As introduced.</w:t>
      </w:r>
    </w:p>
    <w:p w:rsidR="004164FF" w:rsidRDefault="004164FF" w:rsidP="004164FF">
      <w:pPr>
        <w:pStyle w:val="bpuNorm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7772400</wp:posOffset>
            </wp:positionV>
            <wp:extent cx="3257550" cy="3409950"/>
            <wp:effectExtent l="0" t="0" r="0" b="0"/>
            <wp:wrapNone/>
            <wp:docPr id="2" name="State Seal" descr="SEAL4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4B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4164FF" w:rsidRDefault="004164FF" w:rsidP="008916EC">
      <w:pPr>
        <w:pStyle w:val="FronterPag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</w:tabs>
        <w:sectPr w:rsidR="004164FF" w:rsidSect="004164FF">
          <w:type w:val="continuous"/>
          <w:pgSz w:w="12240" w:h="20160" w:code="5"/>
          <w:pgMar w:top="1440" w:right="2275" w:bottom="1440" w:left="2275" w:header="72" w:footer="720" w:gutter="0"/>
          <w:pgNumType w:start="1"/>
          <w:cols w:space="720"/>
          <w:docGrid w:linePitch="360"/>
        </w:sectPr>
      </w:pPr>
    </w:p>
    <w:p w:rsidR="00140369" w:rsidRPr="00677316" w:rsidRDefault="00140369" w:rsidP="00140369">
      <w:pPr>
        <w:pStyle w:val="HangingAnAct"/>
        <w:rPr>
          <w:rStyle w:val="HangingAnActChar"/>
        </w:rPr>
      </w:pPr>
      <w:r w:rsidRPr="00140369">
        <w:rPr>
          <w:rStyle w:val="BillHead"/>
        </w:rPr>
        <w:lastRenderedPageBreak/>
        <w:t>An Act</w:t>
      </w:r>
      <w:r w:rsidRPr="006B7FA7">
        <w:rPr>
          <w:rStyle w:val="HangingAnActChar"/>
        </w:rPr>
        <w:t xml:space="preserve"> </w:t>
      </w:r>
      <w:r>
        <w:rPr>
          <w:rStyle w:val="HangingAnActChar"/>
        </w:rPr>
        <w:t>concerning persons with developmental disabilities and amending P.L.1983, c.524.</w:t>
      </w:r>
    </w:p>
    <w:p w:rsidR="00140369" w:rsidRPr="00D71D68" w:rsidRDefault="00140369" w:rsidP="00140369"/>
    <w:p w:rsidR="00140369" w:rsidRPr="00AA7880" w:rsidRDefault="00140369" w:rsidP="00140369">
      <w:r>
        <w:tab/>
      </w:r>
      <w:r>
        <w:rPr>
          <w:rStyle w:val="BillHeading2"/>
        </w:rPr>
        <w:t xml:space="preserve">Be It Enacted </w:t>
      </w:r>
      <w:r>
        <w:rPr>
          <w:rStyle w:val="BillLanguage"/>
        </w:rPr>
        <w:t xml:space="preserve">by the Senate and General Assembly of the State of </w:t>
      </w:r>
      <w:smartTag w:uri="urn:schemas-microsoft-com:office:smarttags" w:element="place">
        <w:smartTag w:uri="urn:schemas-microsoft-com:office:smarttags" w:element="State">
          <w:r>
            <w:rPr>
              <w:rStyle w:val="BillLanguage"/>
            </w:rPr>
            <w:t>New Jersey</w:t>
          </w:r>
        </w:smartTag>
      </w:smartTag>
      <w:r>
        <w:rPr>
          <w:rStyle w:val="BillLanguage"/>
        </w:rPr>
        <w:t>:</w:t>
      </w:r>
    </w:p>
    <w:p w:rsidR="00140369" w:rsidRDefault="00140369" w:rsidP="00140369"/>
    <w:p w:rsidR="00140369" w:rsidRDefault="00140369" w:rsidP="00140369">
      <w:r>
        <w:tab/>
        <w:t>1.</w:t>
      </w:r>
      <w:r>
        <w:tab/>
        <w:t>Section 2 of P.L.1983, c.524 (C.30:6D-14) is amended to read as follows:</w:t>
      </w:r>
    </w:p>
    <w:p w:rsidR="00140369" w:rsidRDefault="00140369" w:rsidP="00140369">
      <w:r>
        <w:tab/>
        <w:t>2.</w:t>
      </w:r>
      <w:r>
        <w:tab/>
        <w:t>As used in this act:</w:t>
      </w:r>
    </w:p>
    <w:p w:rsidR="00140369" w:rsidRDefault="00140369" w:rsidP="00140369">
      <w:r>
        <w:tab/>
        <w:t>a.</w:t>
      </w:r>
      <w:r>
        <w:tab/>
        <w:t>"Department" means the Department of Human Services.</w:t>
      </w:r>
    </w:p>
    <w:p w:rsidR="00140369" w:rsidRDefault="00140369" w:rsidP="00140369">
      <w:r>
        <w:tab/>
        <w:t>b.</w:t>
      </w:r>
      <w:r>
        <w:tab/>
        <w:t xml:space="preserve">"Community residential facility" means any residential arrangement, public or private, other than an institution, in which one or more </w:t>
      </w:r>
      <w:r w:rsidRPr="00B86408">
        <w:rPr>
          <w:rFonts w:ascii="Albertus Extra Bold" w:hAnsi="Albertus Extra Bold"/>
          <w:b/>
        </w:rPr>
        <w:t>[</w:t>
      </w:r>
      <w:r>
        <w:t>developmentally disabled</w:t>
      </w:r>
      <w:r w:rsidRPr="00B86408">
        <w:rPr>
          <w:rFonts w:ascii="Albertus Extra Bold" w:hAnsi="Albertus Extra Bold"/>
          <w:b/>
        </w:rPr>
        <w:t>]</w:t>
      </w:r>
      <w:r>
        <w:t xml:space="preserve"> persons </w:t>
      </w:r>
      <w:r>
        <w:rPr>
          <w:u w:val="single"/>
        </w:rPr>
        <w:t>with developmental disabilities</w:t>
      </w:r>
      <w:r w:rsidRPr="00B86408">
        <w:t xml:space="preserve"> </w:t>
      </w:r>
      <w:r>
        <w:t xml:space="preserve">reside under the sponsorship of the department.  A family home in which all of the </w:t>
      </w:r>
      <w:r w:rsidRPr="00B86408">
        <w:rPr>
          <w:rFonts w:ascii="Albertus Extra Bold" w:hAnsi="Albertus Extra Bold"/>
          <w:b/>
        </w:rPr>
        <w:t>[</w:t>
      </w:r>
      <w:r>
        <w:t>developmentally disabled</w:t>
      </w:r>
      <w:r w:rsidRPr="00B86408">
        <w:rPr>
          <w:rFonts w:ascii="Albertus Extra Bold" w:hAnsi="Albertus Extra Bold"/>
          <w:b/>
        </w:rPr>
        <w:t>]</w:t>
      </w:r>
      <w:r>
        <w:t xml:space="preserve"> persons </w:t>
      </w:r>
      <w:r>
        <w:rPr>
          <w:u w:val="single"/>
        </w:rPr>
        <w:t>with developmental disabilities</w:t>
      </w:r>
      <w:r>
        <w:t xml:space="preserve"> residing within are related to the head of the household by blood, marriage</w:t>
      </w:r>
      <w:r>
        <w:rPr>
          <w:u w:val="single"/>
        </w:rPr>
        <w:t>,</w:t>
      </w:r>
      <w:r>
        <w:t xml:space="preserve"> or adoption is not a community residential facility.</w:t>
      </w:r>
    </w:p>
    <w:p w:rsidR="00140369" w:rsidRDefault="00140369" w:rsidP="00140369">
      <w:r>
        <w:tab/>
        <w:t>c.</w:t>
      </w:r>
      <w:r>
        <w:tab/>
        <w:t xml:space="preserve">"Transfer" means moving a </w:t>
      </w:r>
      <w:r w:rsidRPr="00B86408">
        <w:rPr>
          <w:rFonts w:ascii="Albertus Extra Bold" w:hAnsi="Albertus Extra Bold"/>
          <w:b/>
        </w:rPr>
        <w:t>[</w:t>
      </w:r>
      <w:r>
        <w:t>developmentally disabled</w:t>
      </w:r>
      <w:r w:rsidRPr="00B86408">
        <w:rPr>
          <w:rFonts w:ascii="Albertus Extra Bold" w:hAnsi="Albertus Extra Bold"/>
          <w:b/>
        </w:rPr>
        <w:t>]</w:t>
      </w:r>
      <w:r>
        <w:t xml:space="preserve"> person </w:t>
      </w:r>
      <w:r>
        <w:rPr>
          <w:u w:val="single"/>
        </w:rPr>
        <w:t>with a developmental disability</w:t>
      </w:r>
      <w:r>
        <w:t xml:space="preserve"> from an institution to a community residential facility, from one community residential facility to another, from a community residential facility to an institution, or from receiving self-directed support services as defined in section 3 of P.L.2008, c.128 (C.30:6D-12.3) to a community residential facility as defined in this section or a facility as defined in section 3 of P.L.1977, c.82 (C.30:6D-3).  The placement of a person who has never before received services from the department directly into a community residential facility is a transfer.</w:t>
      </w:r>
    </w:p>
    <w:p w:rsidR="00140369" w:rsidRPr="005C2EE1" w:rsidRDefault="00140369" w:rsidP="00140369">
      <w:pPr>
        <w:rPr>
          <w:u w:val="single"/>
        </w:rPr>
      </w:pPr>
      <w:r>
        <w:tab/>
      </w:r>
      <w:r>
        <w:rPr>
          <w:u w:val="single"/>
        </w:rPr>
        <w:t>d.</w:t>
      </w:r>
      <w:r>
        <w:rPr>
          <w:u w:val="single"/>
        </w:rPr>
        <w:tab/>
        <w:t xml:space="preserve">"Authorized family member" </w:t>
      </w:r>
      <w:r w:rsidRPr="005C2EE1">
        <w:rPr>
          <w:u w:val="single"/>
        </w:rPr>
        <w:t xml:space="preserve">means a relative of the </w:t>
      </w:r>
      <w:r>
        <w:rPr>
          <w:u w:val="single"/>
        </w:rPr>
        <w:t>person</w:t>
      </w:r>
      <w:r w:rsidRPr="005C2EE1">
        <w:rPr>
          <w:u w:val="single"/>
        </w:rPr>
        <w:t xml:space="preserve"> with a developmental disability authorized by the </w:t>
      </w:r>
      <w:r>
        <w:rPr>
          <w:u w:val="single"/>
        </w:rPr>
        <w:t>person's</w:t>
      </w:r>
      <w:r w:rsidRPr="005C2EE1">
        <w:rPr>
          <w:u w:val="single"/>
        </w:rPr>
        <w:t xml:space="preserve"> guardian, or by the </w:t>
      </w:r>
      <w:r>
        <w:rPr>
          <w:u w:val="single"/>
        </w:rPr>
        <w:t>person</w:t>
      </w:r>
      <w:r w:rsidRPr="005C2EE1">
        <w:rPr>
          <w:u w:val="single"/>
        </w:rPr>
        <w:t xml:space="preserve"> if the </w:t>
      </w:r>
      <w:r>
        <w:rPr>
          <w:u w:val="single"/>
        </w:rPr>
        <w:t>person</w:t>
      </w:r>
      <w:r w:rsidRPr="005C2EE1">
        <w:rPr>
          <w:u w:val="single"/>
        </w:rPr>
        <w:t xml:space="preserve"> is his own guardian</w:t>
      </w:r>
      <w:r>
        <w:rPr>
          <w:u w:val="single"/>
        </w:rPr>
        <w:t>, to make a request pursuant to subsection b. of section 8 of P.L.1983, c.524 (C.30:6D-20).</w:t>
      </w:r>
    </w:p>
    <w:p w:rsidR="00140369" w:rsidRDefault="00140369" w:rsidP="00140369">
      <w:r>
        <w:t>(</w:t>
      </w:r>
      <w:proofErr w:type="spellStart"/>
      <w:r>
        <w:t>cf</w:t>
      </w:r>
      <w:proofErr w:type="spellEnd"/>
      <w:r>
        <w:t>: P.L.2008, c.128, s.7)</w:t>
      </w:r>
    </w:p>
    <w:p w:rsidR="00140369" w:rsidRDefault="00140369" w:rsidP="00140369"/>
    <w:p w:rsidR="00140369" w:rsidRDefault="00140369" w:rsidP="00140369">
      <w:r>
        <w:tab/>
        <w:t>2.</w:t>
      </w:r>
      <w:r>
        <w:tab/>
        <w:t>Section 8 of P.L.1983, c.524 (C.30:6D-20) is amended to read as follows:</w:t>
      </w:r>
    </w:p>
    <w:p w:rsidR="00140369" w:rsidRDefault="00140369" w:rsidP="00140369">
      <w:r>
        <w:tab/>
        <w:t>8.</w:t>
      </w:r>
      <w:r>
        <w:tab/>
      </w:r>
      <w:r>
        <w:rPr>
          <w:u w:val="single"/>
        </w:rPr>
        <w:t>a.</w:t>
      </w:r>
      <w:r>
        <w:t xml:space="preserve">  The department shall ensure that every </w:t>
      </w:r>
      <w:r w:rsidRPr="00AA0C13">
        <w:rPr>
          <w:rFonts w:ascii="Albertus Extra Bold" w:hAnsi="Albertus Extra Bold"/>
          <w:b/>
        </w:rPr>
        <w:t>[</w:t>
      </w:r>
      <w:r>
        <w:t>developmentally disabled</w:t>
      </w:r>
      <w:r w:rsidRPr="00AA0C13">
        <w:rPr>
          <w:rFonts w:ascii="Albertus Extra Bold" w:hAnsi="Albertus Extra Bold"/>
          <w:b/>
        </w:rPr>
        <w:t>]</w:t>
      </w:r>
      <w:r>
        <w:t xml:space="preserve"> person </w:t>
      </w:r>
      <w:r>
        <w:rPr>
          <w:u w:val="single"/>
        </w:rPr>
        <w:t>with a developmental disability</w:t>
      </w:r>
      <w:r>
        <w:t xml:space="preserve"> covered by </w:t>
      </w:r>
      <w:r w:rsidRPr="001631C3">
        <w:rPr>
          <w:rFonts w:ascii="Albertus Extra Bold" w:hAnsi="Albertus Extra Bold"/>
          <w:b/>
        </w:rPr>
        <w:t>[</w:t>
      </w:r>
      <w:r>
        <w:t>this act</w:t>
      </w:r>
      <w:r w:rsidRPr="001631C3">
        <w:rPr>
          <w:rFonts w:ascii="Albertus Extra Bold" w:hAnsi="Albertus Extra Bold"/>
          <w:b/>
        </w:rPr>
        <w:t>]</w:t>
      </w:r>
      <w:r>
        <w:t xml:space="preserve"> </w:t>
      </w:r>
      <w:r>
        <w:rPr>
          <w:u w:val="single"/>
        </w:rPr>
        <w:t>P.L.1983, c.524 (C.30:6D-13 et seq.)</w:t>
      </w:r>
      <w:r>
        <w:t xml:space="preserve"> is visited at least monthly by a case manager employed by the department or by an agency under contract to the department.</w:t>
      </w:r>
    </w:p>
    <w:p w:rsidR="00140369" w:rsidRPr="00506518" w:rsidRDefault="00140369" w:rsidP="00A71768">
      <w:pPr>
        <w:rPr>
          <w:u w:val="single"/>
        </w:rPr>
      </w:pPr>
      <w:r>
        <w:tab/>
      </w:r>
      <w:r>
        <w:rPr>
          <w:u w:val="single"/>
        </w:rPr>
        <w:t>b.</w:t>
      </w:r>
      <w:r>
        <w:rPr>
          <w:u w:val="single"/>
        </w:rPr>
        <w:tab/>
        <w:t xml:space="preserve">A guardian or authorized family member of a person with a </w:t>
      </w:r>
      <w:r w:rsidR="00A71768">
        <w:rPr>
          <w:u w:val="single"/>
        </w:rPr>
        <w:br w:type="page"/>
      </w:r>
      <w:r>
        <w:rPr>
          <w:u w:val="single"/>
        </w:rPr>
        <w:lastRenderedPageBreak/>
        <w:t xml:space="preserve">developmental disability may request </w:t>
      </w:r>
      <w:r w:rsidR="00EA64ED">
        <w:rPr>
          <w:u w:val="single"/>
        </w:rPr>
        <w:t xml:space="preserve">that </w:t>
      </w:r>
      <w:r>
        <w:rPr>
          <w:u w:val="single"/>
        </w:rPr>
        <w:t>the department assign a different case manager to the person with a developmental disability, and the department shall honor the request if the request is approved by the supervisor of the current case manager of the person with a developmental disability.</w:t>
      </w:r>
    </w:p>
    <w:p w:rsidR="00140369" w:rsidRDefault="00140369" w:rsidP="00140369">
      <w:r>
        <w:t>(</w:t>
      </w:r>
      <w:proofErr w:type="spellStart"/>
      <w:r>
        <w:t>cf</w:t>
      </w:r>
      <w:proofErr w:type="spellEnd"/>
      <w:r>
        <w:t>: P.L.1983, c.524, s.8)</w:t>
      </w:r>
    </w:p>
    <w:p w:rsidR="00140369" w:rsidRDefault="00140369" w:rsidP="00140369"/>
    <w:p w:rsidR="00140369" w:rsidRDefault="00140369" w:rsidP="00140369">
      <w:r>
        <w:tab/>
        <w:t>3.</w:t>
      </w:r>
      <w:r>
        <w:tab/>
        <w:t>This act shall take effect on the first day of the third month next following the date of enactment.</w:t>
      </w:r>
    </w:p>
    <w:p w:rsidR="00140369" w:rsidRPr="00AA7880" w:rsidRDefault="00140369" w:rsidP="00140369"/>
    <w:p w:rsidR="00140369" w:rsidRPr="00CE7BD8" w:rsidRDefault="00140369" w:rsidP="00140369"/>
    <w:p w:rsidR="00140369" w:rsidRPr="00AA7880" w:rsidRDefault="00140369" w:rsidP="00140369">
      <w:pPr>
        <w:jc w:val="center"/>
      </w:pPr>
      <w:r w:rsidRPr="00D71D68">
        <w:t>STATEMENT</w:t>
      </w:r>
    </w:p>
    <w:p w:rsidR="00140369" w:rsidRDefault="00140369" w:rsidP="00140369"/>
    <w:p w:rsidR="00140369" w:rsidRDefault="00140369">
      <w:r>
        <w:tab/>
        <w:t xml:space="preserve">This bill provides that a </w:t>
      </w:r>
      <w:r w:rsidRPr="00252693">
        <w:t xml:space="preserve">guardian or "authorized family member" </w:t>
      </w:r>
      <w:r>
        <w:t xml:space="preserve">of a person with a developmental disability </w:t>
      </w:r>
      <w:r w:rsidRPr="00252693">
        <w:t>may request</w:t>
      </w:r>
      <w:r w:rsidR="00EA64ED">
        <w:t xml:space="preserve"> that</w:t>
      </w:r>
      <w:r w:rsidRPr="00252693">
        <w:t xml:space="preserve"> the Department of Human Services </w:t>
      </w:r>
      <w:r>
        <w:t xml:space="preserve">(DHS) assign a different case manager to </w:t>
      </w:r>
      <w:r w:rsidRPr="00252693">
        <w:t>the person with a developmental disability</w:t>
      </w:r>
      <w:r>
        <w:t xml:space="preserve">.  DHS is to honor the request if the request is </w:t>
      </w:r>
      <w:r w:rsidRPr="00252693">
        <w:t xml:space="preserve">approved by the supervisor of the </w:t>
      </w:r>
      <w:r>
        <w:t xml:space="preserve">current </w:t>
      </w:r>
      <w:r w:rsidRPr="00252693">
        <w:t>case manager</w:t>
      </w:r>
      <w:r>
        <w:t xml:space="preserve"> of the person with a developmental disability</w:t>
      </w:r>
      <w:r w:rsidRPr="00252693">
        <w:t xml:space="preserve">.  "Authorized family member" is defined as a relative of the person with a developmental disability </w:t>
      </w:r>
      <w:r w:rsidR="00EA64ED">
        <w:t xml:space="preserve">who is </w:t>
      </w:r>
      <w:r w:rsidRPr="00252693">
        <w:t xml:space="preserve">authorized by the person's guardian, or by the person if the person is his own guardian, to make </w:t>
      </w:r>
      <w:r>
        <w:t>the</w:t>
      </w:r>
      <w:r w:rsidRPr="00252693">
        <w:t xml:space="preserve"> request.</w:t>
      </w:r>
    </w:p>
    <w:sectPr w:rsidR="00140369" w:rsidSect="004164FF">
      <w:headerReference w:type="default" r:id="rId12"/>
      <w:footerReference w:type="default" r:id="rId13"/>
      <w:headerReference w:type="first" r:id="rId14"/>
      <w:footerReference w:type="first" r:id="rId15"/>
      <w:pgSz w:w="12240" w:h="20160" w:code="5"/>
      <w:pgMar w:top="1440" w:right="2520" w:bottom="1872" w:left="2880" w:header="1181" w:footer="1368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42" w:rsidRDefault="000D2142">
      <w:r>
        <w:separator/>
      </w:r>
    </w:p>
  </w:endnote>
  <w:endnote w:type="continuationSeparator" w:id="0">
    <w:p w:rsidR="000D2142" w:rsidRDefault="000D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BC" w:rsidRDefault="00665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56" w:rsidRPr="00921C91" w:rsidRDefault="00697D56">
    <w:pPr>
      <w:pStyle w:val="Footer"/>
      <w:rPr>
        <w:szCs w:val="18"/>
      </w:rPr>
    </w:pPr>
    <w:r>
      <w:rPr>
        <w:szCs w:val="18"/>
      </w:rPr>
      <w:tab/>
    </w:r>
    <w:r w:rsidRPr="00921C91">
      <w:rPr>
        <w:szCs w:val="18"/>
      </w:rPr>
      <w:t xml:space="preserve">EXPLANATION – Matter enclosed in bold-faced brackets </w:t>
    </w:r>
    <w:r w:rsidRPr="00FA29D5">
      <w:rPr>
        <w:rFonts w:ascii="Albertus Extra Bold" w:hAnsi="Albertus Extra Bold"/>
        <w:spacing w:val="4"/>
        <w:sz w:val="24"/>
        <w:szCs w:val="18"/>
      </w:rPr>
      <w:t>[</w:t>
    </w:r>
    <w:r w:rsidRPr="00921C91">
      <w:rPr>
        <w:szCs w:val="18"/>
      </w:rPr>
      <w:t>thus</w:t>
    </w:r>
    <w:r w:rsidRPr="00FA29D5">
      <w:rPr>
        <w:rFonts w:ascii="Albertus Extra Bold" w:hAnsi="Albertus Extra Bold"/>
        <w:spacing w:val="4"/>
        <w:sz w:val="24"/>
        <w:szCs w:val="18"/>
      </w:rPr>
      <w:t>]</w:t>
    </w:r>
    <w:r w:rsidRPr="00921C91">
      <w:rPr>
        <w:szCs w:val="18"/>
      </w:rPr>
      <w:t xml:space="preserve"> in the above bill is not enacted and is intended to be omitted in the law.</w:t>
    </w:r>
  </w:p>
  <w:p w:rsidR="00697D56" w:rsidRPr="00921C91" w:rsidRDefault="00697D56">
    <w:pPr>
      <w:pStyle w:val="Footer"/>
      <w:rPr>
        <w:szCs w:val="18"/>
      </w:rPr>
    </w:pPr>
  </w:p>
  <w:p w:rsidR="00697D56" w:rsidRPr="00921C91" w:rsidRDefault="00697D56">
    <w:pPr>
      <w:pStyle w:val="Footer"/>
      <w:rPr>
        <w:szCs w:val="18"/>
      </w:rPr>
    </w:pPr>
    <w:r>
      <w:rPr>
        <w:szCs w:val="18"/>
      </w:rPr>
      <w:tab/>
    </w:r>
    <w:r w:rsidRPr="00921C91">
      <w:rPr>
        <w:szCs w:val="18"/>
      </w:rPr>
      <w:t xml:space="preserve">Matter underlined </w:t>
    </w:r>
    <w:r w:rsidRPr="00000D7D">
      <w:rPr>
        <w:szCs w:val="18"/>
        <w:u w:val="single"/>
      </w:rPr>
      <w:t>thus</w:t>
    </w:r>
    <w:r w:rsidRPr="00921C91">
      <w:rPr>
        <w:szCs w:val="18"/>
      </w:rPr>
      <w:t xml:space="preserve"> is new matter.</w:t>
    </w:r>
  </w:p>
  <w:p w:rsidR="00697D56" w:rsidRDefault="00697D56">
    <w:pPr>
      <w:pStyle w:val="Footer"/>
    </w:pPr>
  </w:p>
  <w:p w:rsidR="00665CBC" w:rsidRPr="009B59F4" w:rsidRDefault="00665CBC" w:rsidP="0068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42" w:rsidRDefault="000D2142">
      <w:r>
        <w:separator/>
      </w:r>
    </w:p>
  </w:footnote>
  <w:footnote w:type="continuationSeparator" w:id="0">
    <w:p w:rsidR="000D2142" w:rsidRDefault="000D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BC" w:rsidRDefault="00992E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55.75pt;height:592.85pt;z-index:-251658752;mso-position-horizontal:center;mso-position-horizontal-relative:margin;mso-position-vertical:center;mso-position-vertical-relative:margin" wrapcoords="-29 0 -29 21573 21600 21573 21600 0 -29 0">
          <v:imagedata r:id="rId1" o:title="draft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BC" w:rsidRPr="00AF575C" w:rsidRDefault="00665CBC">
    <w:pPr>
      <w:pStyle w:val="Header"/>
      <w:rPr>
        <w:sz w:val="22"/>
        <w:szCs w:val="22"/>
      </w:rPr>
    </w:pPr>
    <w:r w:rsidRPr="00AF575C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BC" w:rsidRDefault="00665CBC" w:rsidP="00686AEB">
    <w:pPr>
      <w:pStyle w:val="Header"/>
      <w:jc w:val="center"/>
      <w:rPr>
        <w:rStyle w:val="PageNumber"/>
      </w:rPr>
    </w:pPr>
  </w:p>
  <w:p w:rsidR="004164FF" w:rsidRDefault="004164FF" w:rsidP="004164FF">
    <w:pPr>
      <w:pStyle w:val="bpuHeadSpon"/>
    </w:pPr>
    <w:r w:rsidRPr="004164FF">
      <w:rPr>
        <w:rStyle w:val="bpuHeadSponChar"/>
      </w:rPr>
      <w:t>A3479</w:t>
    </w:r>
    <w:r>
      <w:t xml:space="preserve"> VAINIERI HUTTLE</w:t>
    </w:r>
  </w:p>
  <w:p w:rsidR="004164FF" w:rsidRDefault="004164FF" w:rsidP="004164FF">
    <w:pPr>
      <w:pStyle w:val="bpuHeadSpon"/>
    </w:pPr>
    <w:r>
      <w:fldChar w:fldCharType="begin"/>
    </w:r>
    <w:r>
      <w:instrText xml:space="preserve"> PAGE  \* MERGEFORMAT </w:instrText>
    </w:r>
    <w:r>
      <w:fldChar w:fldCharType="separate"/>
    </w:r>
    <w:r w:rsidR="00992EB2">
      <w:rPr>
        <w:noProof/>
      </w:rPr>
      <w:t>3</w:t>
    </w:r>
    <w:r>
      <w:fldChar w:fldCharType="end"/>
    </w:r>
  </w:p>
  <w:p w:rsidR="004164FF" w:rsidRDefault="004164FF" w:rsidP="004164FF">
    <w:pPr>
      <w:pStyle w:val="bpuHeadSpon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BC" w:rsidRDefault="00665CBC">
    <w:pPr>
      <w:pStyle w:val="Header"/>
    </w:pPr>
  </w:p>
  <w:p w:rsidR="004164FF" w:rsidRDefault="004164FF" w:rsidP="004164FF">
    <w:pPr>
      <w:pStyle w:val="bpuHeadSpon"/>
    </w:pPr>
    <w:r w:rsidRPr="004164FF">
      <w:rPr>
        <w:rStyle w:val="bpuHeadSponChar"/>
      </w:rPr>
      <w:t>A3479</w:t>
    </w:r>
    <w:r>
      <w:t xml:space="preserve"> VAINIERI HUTTLE</w:t>
    </w:r>
  </w:p>
  <w:p w:rsidR="004164FF" w:rsidRDefault="004164FF" w:rsidP="004164FF">
    <w:pPr>
      <w:pStyle w:val="bpuHeadSpon"/>
    </w:pPr>
    <w:r>
      <w:fldChar w:fldCharType="begin"/>
    </w:r>
    <w:r>
      <w:instrText xml:space="preserve"> PAGE  \* MERGEFORMAT </w:instrText>
    </w:r>
    <w:r>
      <w:fldChar w:fldCharType="separate"/>
    </w:r>
    <w:r w:rsidR="00992EB2">
      <w:rPr>
        <w:noProof/>
      </w:rPr>
      <w:t>2</w:t>
    </w:r>
    <w:r>
      <w:fldChar w:fldCharType="end"/>
    </w:r>
  </w:p>
  <w:p w:rsidR="004164FF" w:rsidRDefault="004164FF" w:rsidP="004164FF">
    <w:pPr>
      <w:pStyle w:val="bpuHeadSpo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42"/>
    <w:rsid w:val="000051BD"/>
    <w:rsid w:val="000075BB"/>
    <w:rsid w:val="000160A5"/>
    <w:rsid w:val="0002335B"/>
    <w:rsid w:val="0003549A"/>
    <w:rsid w:val="000367AE"/>
    <w:rsid w:val="00043B22"/>
    <w:rsid w:val="00054975"/>
    <w:rsid w:val="00057D20"/>
    <w:rsid w:val="0006197C"/>
    <w:rsid w:val="0006281F"/>
    <w:rsid w:val="0008141C"/>
    <w:rsid w:val="00094A55"/>
    <w:rsid w:val="000A44A7"/>
    <w:rsid w:val="000B1054"/>
    <w:rsid w:val="000B3411"/>
    <w:rsid w:val="000C054C"/>
    <w:rsid w:val="000C12C2"/>
    <w:rsid w:val="000D11AF"/>
    <w:rsid w:val="000D2142"/>
    <w:rsid w:val="000D6255"/>
    <w:rsid w:val="000D6262"/>
    <w:rsid w:val="000D7B4A"/>
    <w:rsid w:val="000E4006"/>
    <w:rsid w:val="000F3DA2"/>
    <w:rsid w:val="000F5FDE"/>
    <w:rsid w:val="000F7466"/>
    <w:rsid w:val="0013000E"/>
    <w:rsid w:val="00133F81"/>
    <w:rsid w:val="00135943"/>
    <w:rsid w:val="00140369"/>
    <w:rsid w:val="00153A98"/>
    <w:rsid w:val="001645FB"/>
    <w:rsid w:val="00173D2B"/>
    <w:rsid w:val="00181676"/>
    <w:rsid w:val="00183603"/>
    <w:rsid w:val="00194E78"/>
    <w:rsid w:val="0019707B"/>
    <w:rsid w:val="00197E8B"/>
    <w:rsid w:val="00197FA4"/>
    <w:rsid w:val="001A161A"/>
    <w:rsid w:val="001A3B79"/>
    <w:rsid w:val="001A66B6"/>
    <w:rsid w:val="001B4716"/>
    <w:rsid w:val="001B4EA4"/>
    <w:rsid w:val="001C7C52"/>
    <w:rsid w:val="001D25F3"/>
    <w:rsid w:val="001E15F1"/>
    <w:rsid w:val="001E16FA"/>
    <w:rsid w:val="001E6213"/>
    <w:rsid w:val="001F14C7"/>
    <w:rsid w:val="001F7405"/>
    <w:rsid w:val="00205533"/>
    <w:rsid w:val="00212B8D"/>
    <w:rsid w:val="00222983"/>
    <w:rsid w:val="002370D0"/>
    <w:rsid w:val="00255958"/>
    <w:rsid w:val="00257FA2"/>
    <w:rsid w:val="0026574A"/>
    <w:rsid w:val="002660BB"/>
    <w:rsid w:val="002720E8"/>
    <w:rsid w:val="00275293"/>
    <w:rsid w:val="002776B0"/>
    <w:rsid w:val="00286C7E"/>
    <w:rsid w:val="002A1029"/>
    <w:rsid w:val="002A3A1A"/>
    <w:rsid w:val="002A4692"/>
    <w:rsid w:val="002A51BA"/>
    <w:rsid w:val="002B2E26"/>
    <w:rsid w:val="002B3FE6"/>
    <w:rsid w:val="002C2D81"/>
    <w:rsid w:val="002C461E"/>
    <w:rsid w:val="002C6CEC"/>
    <w:rsid w:val="002E09CE"/>
    <w:rsid w:val="002E69D1"/>
    <w:rsid w:val="002F3BA6"/>
    <w:rsid w:val="00315320"/>
    <w:rsid w:val="00325776"/>
    <w:rsid w:val="00325E27"/>
    <w:rsid w:val="00330395"/>
    <w:rsid w:val="00333704"/>
    <w:rsid w:val="00336624"/>
    <w:rsid w:val="0034025F"/>
    <w:rsid w:val="00340458"/>
    <w:rsid w:val="0034200F"/>
    <w:rsid w:val="003446A0"/>
    <w:rsid w:val="0034481B"/>
    <w:rsid w:val="00350130"/>
    <w:rsid w:val="00354334"/>
    <w:rsid w:val="0036180C"/>
    <w:rsid w:val="00363CF5"/>
    <w:rsid w:val="00364344"/>
    <w:rsid w:val="003702CA"/>
    <w:rsid w:val="00370617"/>
    <w:rsid w:val="00382F1F"/>
    <w:rsid w:val="00391DA4"/>
    <w:rsid w:val="003A3C64"/>
    <w:rsid w:val="003A3F83"/>
    <w:rsid w:val="003C43EF"/>
    <w:rsid w:val="003C5A6B"/>
    <w:rsid w:val="003C7FB2"/>
    <w:rsid w:val="003D24DE"/>
    <w:rsid w:val="003E26D4"/>
    <w:rsid w:val="003E47BA"/>
    <w:rsid w:val="003F3B37"/>
    <w:rsid w:val="0040195A"/>
    <w:rsid w:val="00402DC0"/>
    <w:rsid w:val="004164FF"/>
    <w:rsid w:val="00416C4B"/>
    <w:rsid w:val="0041751E"/>
    <w:rsid w:val="004211E5"/>
    <w:rsid w:val="00422091"/>
    <w:rsid w:val="0043386C"/>
    <w:rsid w:val="00436F2D"/>
    <w:rsid w:val="00436F5D"/>
    <w:rsid w:val="00441B42"/>
    <w:rsid w:val="0045118A"/>
    <w:rsid w:val="00455D51"/>
    <w:rsid w:val="00456BF9"/>
    <w:rsid w:val="00461057"/>
    <w:rsid w:val="004704A8"/>
    <w:rsid w:val="00471102"/>
    <w:rsid w:val="00471F18"/>
    <w:rsid w:val="00484144"/>
    <w:rsid w:val="00484C19"/>
    <w:rsid w:val="00485866"/>
    <w:rsid w:val="00492076"/>
    <w:rsid w:val="00493B1D"/>
    <w:rsid w:val="00497037"/>
    <w:rsid w:val="004A3009"/>
    <w:rsid w:val="004A6940"/>
    <w:rsid w:val="004A77A4"/>
    <w:rsid w:val="004C63D8"/>
    <w:rsid w:val="004C742C"/>
    <w:rsid w:val="004E1F3E"/>
    <w:rsid w:val="004F21BD"/>
    <w:rsid w:val="004F25A7"/>
    <w:rsid w:val="004F4F1D"/>
    <w:rsid w:val="004F74DD"/>
    <w:rsid w:val="00501317"/>
    <w:rsid w:val="0050495C"/>
    <w:rsid w:val="00505DC9"/>
    <w:rsid w:val="00506E1E"/>
    <w:rsid w:val="00513C81"/>
    <w:rsid w:val="00527BFB"/>
    <w:rsid w:val="00532A32"/>
    <w:rsid w:val="00540B0B"/>
    <w:rsid w:val="0054460F"/>
    <w:rsid w:val="005536CD"/>
    <w:rsid w:val="00554051"/>
    <w:rsid w:val="00557240"/>
    <w:rsid w:val="005651F3"/>
    <w:rsid w:val="00572184"/>
    <w:rsid w:val="00577A15"/>
    <w:rsid w:val="00580533"/>
    <w:rsid w:val="0059131D"/>
    <w:rsid w:val="005B3F92"/>
    <w:rsid w:val="005B479C"/>
    <w:rsid w:val="005B561E"/>
    <w:rsid w:val="005C07E4"/>
    <w:rsid w:val="005C2124"/>
    <w:rsid w:val="005C336F"/>
    <w:rsid w:val="005C7F3C"/>
    <w:rsid w:val="005D73D5"/>
    <w:rsid w:val="005E017C"/>
    <w:rsid w:val="005E50C6"/>
    <w:rsid w:val="005F2A97"/>
    <w:rsid w:val="005F399B"/>
    <w:rsid w:val="006019F8"/>
    <w:rsid w:val="00605B20"/>
    <w:rsid w:val="0061156F"/>
    <w:rsid w:val="00613FF5"/>
    <w:rsid w:val="006155A8"/>
    <w:rsid w:val="00621B94"/>
    <w:rsid w:val="00626239"/>
    <w:rsid w:val="00635316"/>
    <w:rsid w:val="00635449"/>
    <w:rsid w:val="006378C5"/>
    <w:rsid w:val="00645E6A"/>
    <w:rsid w:val="00665CBC"/>
    <w:rsid w:val="00667A5C"/>
    <w:rsid w:val="00677316"/>
    <w:rsid w:val="00686AEB"/>
    <w:rsid w:val="00697D56"/>
    <w:rsid w:val="006B7897"/>
    <w:rsid w:val="006B7FA7"/>
    <w:rsid w:val="006C086A"/>
    <w:rsid w:val="006C21C1"/>
    <w:rsid w:val="006C7327"/>
    <w:rsid w:val="006D00E5"/>
    <w:rsid w:val="006D791B"/>
    <w:rsid w:val="006E2895"/>
    <w:rsid w:val="006F180D"/>
    <w:rsid w:val="006F4334"/>
    <w:rsid w:val="006F47AF"/>
    <w:rsid w:val="006F6B8A"/>
    <w:rsid w:val="00707CD3"/>
    <w:rsid w:val="00716BB9"/>
    <w:rsid w:val="007256D1"/>
    <w:rsid w:val="007279FD"/>
    <w:rsid w:val="007502CB"/>
    <w:rsid w:val="00752D79"/>
    <w:rsid w:val="00752E20"/>
    <w:rsid w:val="00756EDE"/>
    <w:rsid w:val="00781B4D"/>
    <w:rsid w:val="007824BF"/>
    <w:rsid w:val="00783B8D"/>
    <w:rsid w:val="00794B94"/>
    <w:rsid w:val="00794BD4"/>
    <w:rsid w:val="007A2F73"/>
    <w:rsid w:val="007A3061"/>
    <w:rsid w:val="007A5A0B"/>
    <w:rsid w:val="007C0E14"/>
    <w:rsid w:val="007C7DE4"/>
    <w:rsid w:val="007D40CB"/>
    <w:rsid w:val="007D5796"/>
    <w:rsid w:val="007D59C0"/>
    <w:rsid w:val="007D7D9C"/>
    <w:rsid w:val="007F485D"/>
    <w:rsid w:val="007F6050"/>
    <w:rsid w:val="00800AC9"/>
    <w:rsid w:val="00813627"/>
    <w:rsid w:val="00832816"/>
    <w:rsid w:val="00837109"/>
    <w:rsid w:val="00840365"/>
    <w:rsid w:val="008406A3"/>
    <w:rsid w:val="00841D2C"/>
    <w:rsid w:val="00845F3C"/>
    <w:rsid w:val="008461B8"/>
    <w:rsid w:val="008462F1"/>
    <w:rsid w:val="00847EF1"/>
    <w:rsid w:val="008538FA"/>
    <w:rsid w:val="008573B0"/>
    <w:rsid w:val="00866563"/>
    <w:rsid w:val="00867AC2"/>
    <w:rsid w:val="0087056E"/>
    <w:rsid w:val="00875402"/>
    <w:rsid w:val="00884D51"/>
    <w:rsid w:val="008916EC"/>
    <w:rsid w:val="00891E4F"/>
    <w:rsid w:val="008A31C5"/>
    <w:rsid w:val="008A4F9A"/>
    <w:rsid w:val="008B2850"/>
    <w:rsid w:val="008C79B3"/>
    <w:rsid w:val="008D77BD"/>
    <w:rsid w:val="008E454C"/>
    <w:rsid w:val="008F1E5A"/>
    <w:rsid w:val="00901BDA"/>
    <w:rsid w:val="009121D8"/>
    <w:rsid w:val="00916F7A"/>
    <w:rsid w:val="00917FE3"/>
    <w:rsid w:val="009318C7"/>
    <w:rsid w:val="00931C09"/>
    <w:rsid w:val="009348C2"/>
    <w:rsid w:val="009440D0"/>
    <w:rsid w:val="009523A3"/>
    <w:rsid w:val="00960958"/>
    <w:rsid w:val="00963A46"/>
    <w:rsid w:val="00966A3E"/>
    <w:rsid w:val="00971493"/>
    <w:rsid w:val="00971AD9"/>
    <w:rsid w:val="00973069"/>
    <w:rsid w:val="00973523"/>
    <w:rsid w:val="00980766"/>
    <w:rsid w:val="009835D4"/>
    <w:rsid w:val="009865D4"/>
    <w:rsid w:val="00992EB2"/>
    <w:rsid w:val="00997152"/>
    <w:rsid w:val="009972CD"/>
    <w:rsid w:val="009A0E9C"/>
    <w:rsid w:val="009A45DA"/>
    <w:rsid w:val="009B06D2"/>
    <w:rsid w:val="009B34EC"/>
    <w:rsid w:val="009B5D67"/>
    <w:rsid w:val="009B6176"/>
    <w:rsid w:val="009C0D22"/>
    <w:rsid w:val="009C2DD9"/>
    <w:rsid w:val="009C3E09"/>
    <w:rsid w:val="009C5630"/>
    <w:rsid w:val="009D0E5D"/>
    <w:rsid w:val="009D0F63"/>
    <w:rsid w:val="009D7934"/>
    <w:rsid w:val="009D7CCF"/>
    <w:rsid w:val="009E5961"/>
    <w:rsid w:val="009F4FAC"/>
    <w:rsid w:val="00A017C0"/>
    <w:rsid w:val="00A11228"/>
    <w:rsid w:val="00A222C2"/>
    <w:rsid w:val="00A305D6"/>
    <w:rsid w:val="00A342C4"/>
    <w:rsid w:val="00A50F6B"/>
    <w:rsid w:val="00A52237"/>
    <w:rsid w:val="00A551D6"/>
    <w:rsid w:val="00A6251B"/>
    <w:rsid w:val="00A6754E"/>
    <w:rsid w:val="00A70F58"/>
    <w:rsid w:val="00A71768"/>
    <w:rsid w:val="00A72987"/>
    <w:rsid w:val="00A7346B"/>
    <w:rsid w:val="00A84C4F"/>
    <w:rsid w:val="00A932A1"/>
    <w:rsid w:val="00A96E06"/>
    <w:rsid w:val="00AA6197"/>
    <w:rsid w:val="00AA6C70"/>
    <w:rsid w:val="00AB16FD"/>
    <w:rsid w:val="00AB4813"/>
    <w:rsid w:val="00AC6466"/>
    <w:rsid w:val="00AC7639"/>
    <w:rsid w:val="00AD08BB"/>
    <w:rsid w:val="00AD0EC0"/>
    <w:rsid w:val="00AD70D6"/>
    <w:rsid w:val="00AD75BC"/>
    <w:rsid w:val="00AD7BB0"/>
    <w:rsid w:val="00AD7BC9"/>
    <w:rsid w:val="00AE1871"/>
    <w:rsid w:val="00AF1A8C"/>
    <w:rsid w:val="00B0116D"/>
    <w:rsid w:val="00B01173"/>
    <w:rsid w:val="00B02F35"/>
    <w:rsid w:val="00B05A3C"/>
    <w:rsid w:val="00B07100"/>
    <w:rsid w:val="00B1138C"/>
    <w:rsid w:val="00B2574A"/>
    <w:rsid w:val="00B35D8A"/>
    <w:rsid w:val="00B45B34"/>
    <w:rsid w:val="00B57047"/>
    <w:rsid w:val="00B61D86"/>
    <w:rsid w:val="00B6342D"/>
    <w:rsid w:val="00B726BD"/>
    <w:rsid w:val="00B732BC"/>
    <w:rsid w:val="00B90E33"/>
    <w:rsid w:val="00B9676B"/>
    <w:rsid w:val="00BA2EA5"/>
    <w:rsid w:val="00BA364B"/>
    <w:rsid w:val="00BB1190"/>
    <w:rsid w:val="00BB31D0"/>
    <w:rsid w:val="00BB3A11"/>
    <w:rsid w:val="00BB4DDB"/>
    <w:rsid w:val="00BB5D79"/>
    <w:rsid w:val="00BB5F02"/>
    <w:rsid w:val="00BC7892"/>
    <w:rsid w:val="00BE24D6"/>
    <w:rsid w:val="00BE7EFA"/>
    <w:rsid w:val="00BF06AD"/>
    <w:rsid w:val="00BF2C67"/>
    <w:rsid w:val="00C04F4D"/>
    <w:rsid w:val="00C12E48"/>
    <w:rsid w:val="00C13D14"/>
    <w:rsid w:val="00C15F53"/>
    <w:rsid w:val="00C23F09"/>
    <w:rsid w:val="00C25356"/>
    <w:rsid w:val="00C328D0"/>
    <w:rsid w:val="00C46BC1"/>
    <w:rsid w:val="00C5235F"/>
    <w:rsid w:val="00C54CE2"/>
    <w:rsid w:val="00C66BF3"/>
    <w:rsid w:val="00C70140"/>
    <w:rsid w:val="00C73CA7"/>
    <w:rsid w:val="00C822F6"/>
    <w:rsid w:val="00C82AC2"/>
    <w:rsid w:val="00C8456C"/>
    <w:rsid w:val="00C91E19"/>
    <w:rsid w:val="00C92402"/>
    <w:rsid w:val="00C92867"/>
    <w:rsid w:val="00C93B93"/>
    <w:rsid w:val="00CA037D"/>
    <w:rsid w:val="00CA0837"/>
    <w:rsid w:val="00CA2442"/>
    <w:rsid w:val="00CA4725"/>
    <w:rsid w:val="00CB6246"/>
    <w:rsid w:val="00CC0A17"/>
    <w:rsid w:val="00CD0F93"/>
    <w:rsid w:val="00CD1BD1"/>
    <w:rsid w:val="00CD528D"/>
    <w:rsid w:val="00CE78BF"/>
    <w:rsid w:val="00CF65EB"/>
    <w:rsid w:val="00CF72AD"/>
    <w:rsid w:val="00D02441"/>
    <w:rsid w:val="00D039F4"/>
    <w:rsid w:val="00D10496"/>
    <w:rsid w:val="00D11173"/>
    <w:rsid w:val="00D1215F"/>
    <w:rsid w:val="00D16561"/>
    <w:rsid w:val="00D17FF8"/>
    <w:rsid w:val="00D268AC"/>
    <w:rsid w:val="00D27FF3"/>
    <w:rsid w:val="00D343D0"/>
    <w:rsid w:val="00D3664D"/>
    <w:rsid w:val="00D500E9"/>
    <w:rsid w:val="00D507BC"/>
    <w:rsid w:val="00D6090A"/>
    <w:rsid w:val="00D62FA3"/>
    <w:rsid w:val="00D63B6F"/>
    <w:rsid w:val="00D64A90"/>
    <w:rsid w:val="00D9410B"/>
    <w:rsid w:val="00D9695B"/>
    <w:rsid w:val="00DA2417"/>
    <w:rsid w:val="00DA5585"/>
    <w:rsid w:val="00DB02AC"/>
    <w:rsid w:val="00DB6AA2"/>
    <w:rsid w:val="00DE10D1"/>
    <w:rsid w:val="00DE2514"/>
    <w:rsid w:val="00DE6851"/>
    <w:rsid w:val="00DF03EE"/>
    <w:rsid w:val="00E01B71"/>
    <w:rsid w:val="00E05CC9"/>
    <w:rsid w:val="00E15573"/>
    <w:rsid w:val="00E240DE"/>
    <w:rsid w:val="00E25A5B"/>
    <w:rsid w:val="00E373C7"/>
    <w:rsid w:val="00E4267B"/>
    <w:rsid w:val="00E42F13"/>
    <w:rsid w:val="00E452DF"/>
    <w:rsid w:val="00E543CF"/>
    <w:rsid w:val="00E546FD"/>
    <w:rsid w:val="00E608F1"/>
    <w:rsid w:val="00E611B9"/>
    <w:rsid w:val="00E7144F"/>
    <w:rsid w:val="00E73D74"/>
    <w:rsid w:val="00E76A79"/>
    <w:rsid w:val="00E80692"/>
    <w:rsid w:val="00E80C24"/>
    <w:rsid w:val="00E93836"/>
    <w:rsid w:val="00EA64ED"/>
    <w:rsid w:val="00EA7C16"/>
    <w:rsid w:val="00EC5281"/>
    <w:rsid w:val="00EC791D"/>
    <w:rsid w:val="00EC7CA6"/>
    <w:rsid w:val="00ED3C5D"/>
    <w:rsid w:val="00ED4553"/>
    <w:rsid w:val="00F00D08"/>
    <w:rsid w:val="00F15583"/>
    <w:rsid w:val="00F200EE"/>
    <w:rsid w:val="00F22481"/>
    <w:rsid w:val="00F2542E"/>
    <w:rsid w:val="00F27278"/>
    <w:rsid w:val="00F344E3"/>
    <w:rsid w:val="00F34D58"/>
    <w:rsid w:val="00F41A9D"/>
    <w:rsid w:val="00F44314"/>
    <w:rsid w:val="00F54B9C"/>
    <w:rsid w:val="00F56E96"/>
    <w:rsid w:val="00F573DD"/>
    <w:rsid w:val="00F61E59"/>
    <w:rsid w:val="00F63D99"/>
    <w:rsid w:val="00F6426B"/>
    <w:rsid w:val="00F709B3"/>
    <w:rsid w:val="00F71A5E"/>
    <w:rsid w:val="00FA0AFC"/>
    <w:rsid w:val="00FA1C82"/>
    <w:rsid w:val="00FA2ED1"/>
    <w:rsid w:val="00FA4A52"/>
    <w:rsid w:val="00FB4045"/>
    <w:rsid w:val="00FB4D8E"/>
    <w:rsid w:val="00FC0D0A"/>
    <w:rsid w:val="00FC1B0B"/>
    <w:rsid w:val="00FD2F97"/>
    <w:rsid w:val="00FF38F5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FFA8B68C-6722-47BF-AF76-8E0BAFA7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73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rPr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ptChar">
    <w:name w:val="11ptChar"/>
    <w:rsid w:val="00B01173"/>
    <w:rPr>
      <w:rFonts w:ascii="Times New Roman" w:hAnsi="Times New Roman"/>
      <w:sz w:val="24"/>
      <w:szCs w:val="22"/>
    </w:rPr>
  </w:style>
  <w:style w:type="character" w:customStyle="1" w:styleId="BillHead">
    <w:name w:val="BillHead"/>
    <w:rsid w:val="00B01173"/>
    <w:rPr>
      <w:rFonts w:ascii="Times New Roman" w:hAnsi="Times New Roman"/>
      <w:b/>
      <w:smallCaps/>
      <w:sz w:val="24"/>
      <w:szCs w:val="20"/>
    </w:rPr>
  </w:style>
  <w:style w:type="character" w:customStyle="1" w:styleId="BillHeading2">
    <w:name w:val="BillHeading2"/>
    <w:rsid w:val="00B01173"/>
    <w:rPr>
      <w:rFonts w:ascii="Times New Roman" w:hAnsi="Times New Roman"/>
      <w:b/>
      <w:smallCaps/>
      <w:sz w:val="24"/>
      <w:szCs w:val="18"/>
    </w:rPr>
  </w:style>
  <w:style w:type="character" w:customStyle="1" w:styleId="BillHeadUnBold">
    <w:name w:val="BillHeadUnBold"/>
    <w:rsid w:val="00B01173"/>
    <w:rPr>
      <w:rFonts w:ascii="Times New Roman" w:hAnsi="Times New Roman"/>
      <w:smallCaps/>
      <w:sz w:val="18"/>
      <w:szCs w:val="18"/>
    </w:rPr>
  </w:style>
  <w:style w:type="character" w:customStyle="1" w:styleId="BillLanguage">
    <w:name w:val="BillLanguage"/>
    <w:rsid w:val="00B01173"/>
    <w:rPr>
      <w:rFonts w:ascii="Times New Roman" w:hAnsi="Times New Roman"/>
      <w:i/>
      <w:sz w:val="24"/>
      <w:szCs w:val="18"/>
    </w:rPr>
  </w:style>
  <w:style w:type="paragraph" w:customStyle="1" w:styleId="bpuBill">
    <w:name w:val="bpuBill"/>
    <w:basedOn w:val="Normal"/>
    <w:autoRedefine/>
    <w:rsid w:val="005C2124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52"/>
      <w:szCs w:val="18"/>
    </w:rPr>
  </w:style>
  <w:style w:type="paragraph" w:customStyle="1" w:styleId="bpuHeadSpon">
    <w:name w:val="bpuHeadSpon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jc w:val="center"/>
    </w:pPr>
    <w:rPr>
      <w:spacing w:val="0"/>
      <w:szCs w:val="18"/>
    </w:rPr>
  </w:style>
  <w:style w:type="character" w:customStyle="1" w:styleId="bpuHeadSponChar">
    <w:name w:val="bpuHeadSponChar"/>
    <w:rsid w:val="00B01173"/>
    <w:rPr>
      <w:rFonts w:ascii="Times New Roman" w:hAnsi="Times New Roman"/>
      <w:b/>
      <w:sz w:val="24"/>
    </w:rPr>
  </w:style>
  <w:style w:type="paragraph" w:customStyle="1" w:styleId="bpuIntro">
    <w:name w:val="bpuIntro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spacing w:val="0"/>
      <w:sz w:val="22"/>
      <w:szCs w:val="18"/>
    </w:rPr>
  </w:style>
  <w:style w:type="paragraph" w:customStyle="1" w:styleId="bpuLegislature">
    <w:name w:val="bpuLegislature"/>
    <w:basedOn w:val="Normal"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48"/>
      <w:szCs w:val="18"/>
    </w:rPr>
  </w:style>
  <w:style w:type="paragraph" w:customStyle="1" w:styleId="bpuNormText">
    <w:name w:val="bpuNormText"/>
    <w:basedOn w:val="Normal"/>
    <w:autoRedefine/>
    <w:rsid w:val="009E596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spacing w:val="0"/>
      <w:szCs w:val="20"/>
    </w:rPr>
  </w:style>
  <w:style w:type="paragraph" w:customStyle="1" w:styleId="bpuReprint">
    <w:name w:val="bpuReprint"/>
    <w:basedOn w:val="Normal"/>
    <w:next w:val="bpuBill"/>
    <w:rsid w:val="00B01173"/>
    <w:pPr>
      <w:jc w:val="center"/>
    </w:pPr>
    <w:rPr>
      <w:sz w:val="44"/>
    </w:rPr>
  </w:style>
  <w:style w:type="paragraph" w:customStyle="1" w:styleId="bpuSponsor">
    <w:name w:val="bpuSponsor"/>
    <w:basedOn w:val="Normal"/>
    <w:next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b/>
      <w:spacing w:val="0"/>
      <w:szCs w:val="18"/>
    </w:rPr>
  </w:style>
  <w:style w:type="paragraph" w:customStyle="1" w:styleId="bpuState">
    <w:name w:val="bpuState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rFonts w:ascii="Arial" w:hAnsi="Arial"/>
      <w:b/>
      <w:spacing w:val="0"/>
      <w:sz w:val="64"/>
      <w:szCs w:val="64"/>
    </w:rPr>
  </w:style>
  <w:style w:type="character" w:customStyle="1" w:styleId="charMarlett">
    <w:name w:val="charMarlett"/>
    <w:rsid w:val="00B01173"/>
    <w:rPr>
      <w:rFonts w:ascii="Marlett" w:hAnsi="Marlett"/>
      <w:sz w:val="24"/>
      <w:szCs w:val="18"/>
    </w:rPr>
  </w:style>
  <w:style w:type="paragraph" w:styleId="DocumentMap">
    <w:name w:val="Document Map"/>
    <w:basedOn w:val="Normal"/>
    <w:semiHidden/>
    <w:rsid w:val="00B01173"/>
    <w:pPr>
      <w:shd w:val="clear" w:color="auto" w:fill="000080"/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rFonts w:ascii="Tahoma" w:hAnsi="Tahoma" w:cs="Tahoma"/>
      <w:spacing w:val="0"/>
    </w:rPr>
  </w:style>
  <w:style w:type="paragraph" w:customStyle="1" w:styleId="ElevenPt">
    <w:name w:val="ElevenPt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spacing w:val="0"/>
      <w:sz w:val="22"/>
      <w:szCs w:val="20"/>
    </w:rPr>
  </w:style>
  <w:style w:type="paragraph" w:styleId="Footer">
    <w:name w:val="footer"/>
    <w:rsid w:val="00B01173"/>
    <w:pPr>
      <w:tabs>
        <w:tab w:val="left" w:pos="180"/>
      </w:tabs>
    </w:pPr>
    <w:rPr>
      <w:b/>
      <w:sz w:val="18"/>
      <w:szCs w:val="24"/>
    </w:rPr>
  </w:style>
  <w:style w:type="paragraph" w:customStyle="1" w:styleId="FronterPage">
    <w:name w:val="FronterPage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Cs w:val="18"/>
    </w:rPr>
  </w:style>
  <w:style w:type="paragraph" w:customStyle="1" w:styleId="FronterPage12pt">
    <w:name w:val="FronterPage12pt"/>
    <w:basedOn w:val="FronterPage"/>
    <w:rsid w:val="00B01173"/>
    <w:rPr>
      <w:sz w:val="24"/>
    </w:rPr>
  </w:style>
  <w:style w:type="paragraph" w:customStyle="1" w:styleId="FronterPageBillHeading">
    <w:name w:val="FronterPageBillHeading"/>
    <w:basedOn w:val="FronterPage"/>
    <w:next w:val="FronterPage"/>
    <w:rsid w:val="00B01173"/>
    <w:pPr>
      <w:ind w:left="288" w:hanging="288"/>
    </w:pPr>
    <w:rPr>
      <w:smallCaps/>
      <w:sz w:val="24"/>
      <w:szCs w:val="22"/>
    </w:rPr>
  </w:style>
  <w:style w:type="paragraph" w:customStyle="1" w:styleId="FronterPageTBox2">
    <w:name w:val="FronterPageTBox2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Cs w:val="24"/>
    </w:rPr>
  </w:style>
  <w:style w:type="paragraph" w:customStyle="1" w:styleId="FronterPageTextBox">
    <w:name w:val="FronterPageTextBox"/>
    <w:rsid w:val="00B01173"/>
    <w:rPr>
      <w:b/>
      <w:sz w:val="24"/>
      <w:szCs w:val="24"/>
    </w:rPr>
  </w:style>
  <w:style w:type="paragraph" w:customStyle="1" w:styleId="FronterSameAs">
    <w:name w:val="FronterSameAs"/>
    <w:basedOn w:val="FronterPageTextBox"/>
    <w:rsid w:val="00B01173"/>
    <w:pPr>
      <w:tabs>
        <w:tab w:val="right" w:pos="991"/>
        <w:tab w:val="left" w:pos="1171"/>
        <w:tab w:val="left" w:pos="3600"/>
        <w:tab w:val="right" w:pos="5400"/>
        <w:tab w:val="left" w:pos="5587"/>
        <w:tab w:val="left" w:pos="7920"/>
      </w:tabs>
    </w:pPr>
    <w:rPr>
      <w:b w:val="0"/>
    </w:rPr>
  </w:style>
  <w:style w:type="paragraph" w:customStyle="1" w:styleId="HangingAnAct">
    <w:name w:val="HangingAnAct"/>
    <w:basedOn w:val="Normal"/>
    <w:next w:val="Normal"/>
    <w:link w:val="HangingAnActChar"/>
    <w:rsid w:val="0098076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ind w:left="288" w:hanging="288"/>
    </w:pPr>
  </w:style>
  <w:style w:type="character" w:customStyle="1" w:styleId="HangingAnActChar">
    <w:name w:val="HangingAnAct Char"/>
    <w:link w:val="HangingAnAct"/>
    <w:rsid w:val="00980766"/>
    <w:rPr>
      <w:spacing w:val="4"/>
      <w:sz w:val="24"/>
      <w:szCs w:val="24"/>
      <w:lang w:val="en-US" w:eastAsia="en-US" w:bidi="ar-SA"/>
    </w:rPr>
  </w:style>
  <w:style w:type="paragraph" w:styleId="Header">
    <w:name w:val="head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320"/>
        <w:tab w:val="right" w:pos="8640"/>
      </w:tabs>
      <w:spacing w:line="240" w:lineRule="auto"/>
    </w:pPr>
    <w:rPr>
      <w:spacing w:val="0"/>
    </w:rPr>
  </w:style>
  <w:style w:type="character" w:styleId="PageNumber">
    <w:name w:val="page number"/>
    <w:basedOn w:val="DefaultParagraphFont"/>
    <w:rsid w:val="00B01173"/>
  </w:style>
  <w:style w:type="character" w:customStyle="1" w:styleId="Para10pt">
    <w:name w:val="Para10pt"/>
    <w:rsid w:val="00B01173"/>
    <w:rPr>
      <w:rFonts w:ascii="Times New Roman" w:hAnsi="Times New Roman"/>
      <w:sz w:val="20"/>
      <w:szCs w:val="20"/>
    </w:rPr>
  </w:style>
  <w:style w:type="paragraph" w:customStyle="1" w:styleId="Pg2Footer">
    <w:name w:val="Pg2Foot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b/>
      <w:spacing w:val="0"/>
      <w:sz w:val="16"/>
    </w:rPr>
  </w:style>
  <w:style w:type="paragraph" w:customStyle="1" w:styleId="StyleFronterPage11pt">
    <w:name w:val="Style FronterPage + 11 pt"/>
    <w:basedOn w:val="FronterPage"/>
    <w:rsid w:val="00B01173"/>
    <w:rPr>
      <w:sz w:val="24"/>
    </w:rPr>
  </w:style>
  <w:style w:type="paragraph" w:customStyle="1" w:styleId="StyleFronterPageLoweredby3pt">
    <w:name w:val="Style FronterPage + Lowered by  3 pt"/>
    <w:basedOn w:val="FronterPage"/>
    <w:rsid w:val="00B01173"/>
    <w:rPr>
      <w:position w:val="-6"/>
    </w:rPr>
  </w:style>
  <w:style w:type="paragraph" w:customStyle="1" w:styleId="StyleFronterSameAsPatternSolid100White">
    <w:name w:val="Style FronterSameAs + Pattern: Solid (100%) (White)"/>
    <w:basedOn w:val="FronterSameAs"/>
    <w:rsid w:val="00B01173"/>
    <w:pPr>
      <w:shd w:val="solid" w:color="FFFFFF" w:fill="FFFFFF"/>
    </w:pPr>
    <w:rPr>
      <w:szCs w:val="20"/>
    </w:rPr>
  </w:style>
  <w:style w:type="paragraph" w:customStyle="1" w:styleId="Style1">
    <w:name w:val="Style1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ind w:left="720"/>
    </w:pPr>
    <w:rPr>
      <w:spacing w:val="0"/>
      <w:sz w:val="20"/>
      <w:szCs w:val="20"/>
    </w:rPr>
  </w:style>
  <w:style w:type="table" w:customStyle="1" w:styleId="TableSenate">
    <w:name w:val="Table Senate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</w:style>
  <w:style w:type="table" w:customStyle="1" w:styleId="TableSenateColumn">
    <w:name w:val="Table Senate Column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  <w:tblStylePr w:type="firstRow">
      <w:rPr>
        <w:rFonts w:ascii="Times New Roman" w:hAnsi="Times New Roman"/>
        <w:b/>
        <w:sz w:val="24"/>
      </w:rPr>
    </w:tblStylePr>
    <w:tblStylePr w:type="firstCol">
      <w:rPr>
        <w:rFonts w:ascii="Times New Roman" w:hAnsi="Times New Roman"/>
        <w:b/>
        <w:sz w:val="24"/>
      </w:rPr>
    </w:tblStylePr>
  </w:style>
  <w:style w:type="table" w:customStyle="1" w:styleId="TableSenateHeaderRow">
    <w:name w:val="Table Senate Header Row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  <w:tblHeader/>
    </w:trPr>
    <w:tblStylePr w:type="firstRow">
      <w:rPr>
        <w:rFonts w:ascii="Times New Roman" w:hAnsi="Times New Roman"/>
        <w:b/>
        <w:sz w:val="24"/>
      </w:rPr>
    </w:tblStylePr>
  </w:style>
  <w:style w:type="character" w:customStyle="1" w:styleId="Whereas">
    <w:name w:val="Whereas"/>
    <w:rsid w:val="00B01173"/>
    <w:rPr>
      <w:rFonts w:ascii="Times New Roman" w:hAnsi="Times New Roman"/>
      <w:b/>
      <w:smallCaps/>
      <w:sz w:val="22"/>
      <w:szCs w:val="22"/>
    </w:rPr>
  </w:style>
  <w:style w:type="character" w:customStyle="1" w:styleId="Style10pt">
    <w:name w:val="Style 10 pt"/>
    <w:rsid w:val="00B01173"/>
    <w:rPr>
      <w:rFonts w:ascii="Times New Roman" w:hAnsi="Times New Roman"/>
      <w:sz w:val="24"/>
    </w:rPr>
  </w:style>
  <w:style w:type="paragraph" w:customStyle="1" w:styleId="FronterPageNOCAPS">
    <w:name w:val="FronterPageNOCAPS"/>
    <w:basedOn w:val="FronterPageBillHeading"/>
    <w:next w:val="FronterPage12pt"/>
    <w:rsid w:val="000367AE"/>
    <w:pPr>
      <w:ind w:firstLine="0"/>
    </w:pPr>
    <w:rPr>
      <w:smallCaps w:val="0"/>
      <w:szCs w:val="24"/>
    </w:rPr>
  </w:style>
  <w:style w:type="paragraph" w:customStyle="1" w:styleId="bpuWpGraphic">
    <w:name w:val="bpuWpGraphic"/>
    <w:basedOn w:val="Normal"/>
    <w:next w:val="Normal"/>
    <w:autoRedefine/>
    <w:rsid w:val="00B0117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280"/>
      </w:tabs>
      <w:jc w:val="center"/>
    </w:pPr>
  </w:style>
  <w:style w:type="paragraph" w:customStyle="1" w:styleId="sponUdate">
    <w:name w:val="sponUdate"/>
    <w:basedOn w:val="Footer"/>
    <w:next w:val="Footer"/>
    <w:rsid w:val="00B01173"/>
    <w:pPr>
      <w:jc w:val="center"/>
    </w:pPr>
    <w:rPr>
      <w:sz w:val="24"/>
    </w:rPr>
  </w:style>
  <w:style w:type="character" w:customStyle="1" w:styleId="fronterpagebillhead">
    <w:name w:val="fronterpagebillhead"/>
    <w:rsid w:val="00997152"/>
    <w:rPr>
      <w:rFonts w:ascii="Times New Roman" w:hAnsi="Times New Roman"/>
      <w:smallCaps/>
      <w:sz w:val="24"/>
      <w:szCs w:val="24"/>
    </w:rPr>
  </w:style>
  <w:style w:type="table" w:styleId="TableGrid">
    <w:name w:val="Table Grid"/>
    <w:basedOn w:val="TableNormal"/>
    <w:rsid w:val="004C742C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HangingAnAct">
    <w:name w:val="FPHangingAnAct"/>
    <w:basedOn w:val="Normal"/>
    <w:next w:val="Normal"/>
    <w:link w:val="FPHangingAnActChar"/>
    <w:rsid w:val="003C5A6B"/>
    <w:pPr>
      <w:spacing w:line="240" w:lineRule="auto"/>
      <w:ind w:left="576" w:hanging="288"/>
    </w:pPr>
  </w:style>
  <w:style w:type="character" w:customStyle="1" w:styleId="FPHangingAnActChar">
    <w:name w:val="FPHangingAnAct Char"/>
    <w:link w:val="FPHangingAnAct"/>
    <w:rsid w:val="003C5A6B"/>
    <w:rPr>
      <w:spacing w:val="4"/>
      <w:sz w:val="24"/>
      <w:szCs w:val="24"/>
      <w:lang w:val="en-US" w:eastAsia="en-US" w:bidi="ar-SA"/>
    </w:rPr>
  </w:style>
  <w:style w:type="character" w:customStyle="1" w:styleId="LeftBrackt">
    <w:name w:val="LeftBrackt"/>
    <w:rsid w:val="001B4716"/>
    <w:rPr>
      <w:rFonts w:ascii="Albertus Extra Bold" w:hAnsi="Albertus Extra Bold"/>
      <w:b/>
    </w:rPr>
  </w:style>
  <w:style w:type="character" w:customStyle="1" w:styleId="RightBrackt">
    <w:name w:val="RightBrackt"/>
    <w:rsid w:val="001B4716"/>
    <w:rPr>
      <w:rFonts w:ascii="Albertus Extra Bold" w:hAnsi="Albertus Extra Bold"/>
      <w:b/>
    </w:rPr>
  </w:style>
  <w:style w:type="character" w:customStyle="1" w:styleId="BoldItal">
    <w:name w:val="BoldItal"/>
    <w:uiPriority w:val="1"/>
    <w:qFormat/>
    <w:rsid w:val="00AF1A8C"/>
    <w:rPr>
      <w:b/>
      <w:i/>
    </w:rPr>
  </w:style>
  <w:style w:type="character" w:styleId="LineNumber">
    <w:name w:val="line number"/>
    <w:basedOn w:val="DefaultParagraphFont"/>
    <w:semiHidden/>
    <w:unhideWhenUsed/>
    <w:rsid w:val="0041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%20Templates\2020%20Bill%20Drafting\DraftingShe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DraftingShell.dotm</Template>
  <TotalTime>0</TotalTime>
  <Pages>3</Pages>
  <Words>550</Words>
  <Characters>2989</Characters>
  <Application>Microsoft Office Word</Application>
  <DocSecurity>0</DocSecurity>
  <Lines>92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A3479</vt:lpstr>
    </vt:vector>
  </TitlesOfParts>
  <Manager>R56</Manager>
  <Company>NJ Office of Legislative Services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A3479</dc:title>
  <dc:subject>20-3398</dc:subject>
  <dc:creator>Assemblywoman  VAINIERI HUTTLE</dc:creator>
  <cp:keywords>A3479|3|HS |254|0|254|N|0|</cp:keywords>
  <dc:description>INTRODUCED FEBRUARY 25, 2020</dc:description>
  <cp:lastModifiedBy>Todaro, Vivian</cp:lastModifiedBy>
  <cp:revision>2</cp:revision>
  <cp:lastPrinted>2020-02-25T20:54:00Z</cp:lastPrinted>
  <dcterms:created xsi:type="dcterms:W3CDTF">2020-02-26T13:55:00Z</dcterms:created>
  <dcterms:modified xsi:type="dcterms:W3CDTF">2020-02-26T13:55:00Z</dcterms:modified>
  <cp:category>s. 3: eff. date to 2019/393_x000d_
_x000d_
_x000c_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emplate">
    <vt:lpwstr>DraftingShell</vt:lpwstr>
  </property>
  <property fmtid="{D5CDD505-2E9C-101B-9397-08002B2CF9AE}" pid="3" name="Session">
    <vt:lpwstr>2020</vt:lpwstr>
  </property>
</Properties>
</file>