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3DE" w:rsidRDefault="00D433DE" w:rsidP="00D433D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3489 </w:t>
      </w:r>
    </w:p>
    <w:p w:rsidR="00D433DE" w:rsidRPr="009D38FF" w:rsidRDefault="00D433DE" w:rsidP="00D433D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213235" r:id="rId7"/>
        </w:object>
      </w:r>
    </w:p>
    <w:p w:rsidR="00D433DE" w:rsidRDefault="00D433DE" w:rsidP="00D433DE">
      <w:pPr>
        <w:pStyle w:val="bpuState"/>
      </w:pPr>
      <w:r>
        <w:t>STATE OF NEW JERSEY</w:t>
      </w:r>
    </w:p>
    <w:p w:rsidR="00D433DE" w:rsidRDefault="00D433DE" w:rsidP="00D433DE">
      <w:pPr>
        <w:pStyle w:val="bpuLegislature"/>
      </w:pPr>
      <w:r>
        <w:t>219th LEGISLATURE</w:t>
      </w:r>
    </w:p>
    <w:p w:rsidR="00D433DE" w:rsidRDefault="00D433DE" w:rsidP="00D433D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213236" r:id="rId8"/>
        </w:object>
      </w:r>
      <w:r>
        <w:t xml:space="preserve">  </w:t>
      </w:r>
    </w:p>
    <w:p w:rsidR="00D433DE" w:rsidRDefault="00D433DE" w:rsidP="00D433DE">
      <w:pPr>
        <w:pStyle w:val="bpuIntro"/>
      </w:pPr>
      <w:r>
        <w:t>INTRODUCED FEBRUARY 25, 2020</w:t>
      </w:r>
    </w:p>
    <w:p w:rsidR="00D433DE" w:rsidRDefault="00D433DE" w:rsidP="00D433DE">
      <w:pPr>
        <w:pStyle w:val="bpuIntro"/>
      </w:pPr>
    </w:p>
    <w:p w:rsidR="00D433DE" w:rsidRDefault="00D433DE" w:rsidP="00D433DE">
      <w:pPr>
        <w:pStyle w:val="bpuIntro"/>
        <w:sectPr w:rsidR="00D433DE" w:rsidSect="00D433D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433DE" w:rsidRDefault="00D433DE" w:rsidP="00D433DE">
      <w:pPr>
        <w:pStyle w:val="bpuIntro"/>
      </w:pPr>
    </w:p>
    <w:p w:rsidR="00D433DE" w:rsidRDefault="00D433DE" w:rsidP="00D433DE">
      <w:pPr>
        <w:pStyle w:val="bpuSponsor"/>
      </w:pPr>
      <w:r>
        <w:t>Sponsored by:</w:t>
      </w:r>
    </w:p>
    <w:p w:rsidR="00D433DE" w:rsidRDefault="00D433DE" w:rsidP="00D433DE">
      <w:pPr>
        <w:pStyle w:val="bpuSponsor"/>
      </w:pPr>
      <w:r>
        <w:t>Assemblywoman  VALERIE VAINIERI HUTTLE</w:t>
      </w:r>
    </w:p>
    <w:p w:rsidR="00D433DE" w:rsidRDefault="00D433DE" w:rsidP="00D433DE">
      <w:pPr>
        <w:pStyle w:val="bpuSponsor"/>
      </w:pPr>
      <w:r>
        <w:t>District 37 (Bergen)</w:t>
      </w:r>
    </w:p>
    <w:p w:rsidR="00D433DE" w:rsidRDefault="00D433DE" w:rsidP="00D433DE">
      <w:pPr>
        <w:pStyle w:val="bpuSponsor"/>
      </w:pPr>
    </w:p>
    <w:p w:rsidR="00D433DE" w:rsidRDefault="00D433DE" w:rsidP="00D433DE">
      <w:pPr>
        <w:pStyle w:val="bpuSponsor"/>
      </w:pPr>
    </w:p>
    <w:p w:rsidR="00D433DE" w:rsidRDefault="00D433DE" w:rsidP="00D433DE">
      <w:pPr>
        <w:pStyle w:val="bpuSponsor"/>
      </w:pPr>
    </w:p>
    <w:p w:rsidR="00D433DE" w:rsidRDefault="00D433DE" w:rsidP="00D433DE">
      <w:pPr>
        <w:pStyle w:val="bpuSponsor"/>
      </w:pPr>
    </w:p>
    <w:p w:rsidR="00D433DE" w:rsidRDefault="00D433DE" w:rsidP="00D433DE">
      <w:pPr>
        <w:pStyle w:val="bpuSponsor"/>
      </w:pPr>
      <w:r>
        <w:t>SYNOPSIS</w:t>
      </w:r>
    </w:p>
    <w:p w:rsidR="00D433DE" w:rsidRDefault="00D433DE" w:rsidP="00D433DE">
      <w:pPr>
        <w:pStyle w:val="bpuNormText"/>
      </w:pPr>
      <w:r>
        <w:tab/>
        <w:t xml:space="preserve">Requires owner of railroad bridge to submit bridge inspection records to DOT. </w:t>
      </w:r>
    </w:p>
    <w:p w:rsidR="00D433DE" w:rsidRDefault="00D433DE" w:rsidP="00D433DE">
      <w:pPr>
        <w:pStyle w:val="bpuNormText"/>
      </w:pPr>
    </w:p>
    <w:p w:rsidR="00D433DE" w:rsidRDefault="00D433DE" w:rsidP="00D433DE">
      <w:pPr>
        <w:pStyle w:val="bpuSponsor"/>
      </w:pPr>
      <w:r>
        <w:t xml:space="preserve">CURRENT VERSION OF TEXT </w:t>
      </w:r>
    </w:p>
    <w:p w:rsidR="00D433DE" w:rsidRDefault="00D433DE" w:rsidP="00D433DE">
      <w:pPr>
        <w:pStyle w:val="bpuNormText"/>
      </w:pPr>
      <w:r>
        <w:tab/>
        <w:t>As introduced.</w:t>
      </w:r>
    </w:p>
    <w:p w:rsidR="00D433DE" w:rsidRDefault="00D433DE" w:rsidP="00D433D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433DE" w:rsidRDefault="00D433D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433DE" w:rsidSect="00D433D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82AEE" w:rsidRDefault="00182AEE" w:rsidP="00182AEE">
      <w:pPr>
        <w:pStyle w:val="HangingAnAct"/>
      </w:pPr>
      <w:r w:rsidRPr="00182AEE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>concerning certain bridge inspection records and supplementing Title 48 of the Revised Statutes.</w:t>
      </w:r>
    </w:p>
    <w:p w:rsidR="00182AEE" w:rsidRDefault="00182AEE" w:rsidP="00182AEE"/>
    <w:p w:rsidR="00182AEE" w:rsidRDefault="00182AEE" w:rsidP="00182AE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smartTag w:uri="urn:schemas-microsoft-com:office:smarttags" w:element="PlaceName">
            <w:r>
              <w:rPr>
                <w:rStyle w:val="BillLanguage"/>
              </w:rPr>
              <w:t>New Jersey</w:t>
            </w:r>
          </w:smartTag>
        </w:smartTag>
      </w:smartTag>
      <w:r>
        <w:rPr>
          <w:rStyle w:val="BillLanguage"/>
        </w:rPr>
        <w:t>:</w:t>
      </w:r>
    </w:p>
    <w:p w:rsidR="00182AEE" w:rsidRDefault="00182AEE" w:rsidP="00182AEE"/>
    <w:p w:rsidR="00182AEE" w:rsidRDefault="00182AEE" w:rsidP="00182AEE">
      <w:r>
        <w:tab/>
        <w:t>1.</w:t>
      </w:r>
      <w:r>
        <w:tab/>
        <w:t>a.  Notwithstanding the provisions of any law, rule, or regulation to the contrary, a railroad company owning, leasing, or controlling the right-of-way for a bridge in this State shall annually submit a report to the Commissioner of Transportation including the following information:</w:t>
      </w:r>
    </w:p>
    <w:p w:rsidR="00182AEE" w:rsidRDefault="00182AEE" w:rsidP="00182AEE">
      <w:r>
        <w:tab/>
        <w:t xml:space="preserve">(1)  a copy of any bridge inspection report completed pursuant to federal or State law in the preceding 12 months; </w:t>
      </w:r>
    </w:p>
    <w:p w:rsidR="00182AEE" w:rsidRDefault="00182AEE" w:rsidP="00182AEE">
      <w:r>
        <w:tab/>
        <w:t>(2)  a copy of the bridge inspection standards used to complete the inspection;</w:t>
      </w:r>
    </w:p>
    <w:p w:rsidR="00182AEE" w:rsidRDefault="00182AEE" w:rsidP="00182AEE">
      <w:r>
        <w:tab/>
        <w:t xml:space="preserve">(3)  a copy of the bridge management program, adopted pursuant to 49 C.F.R. s.237.31 and 49 C.F.R. s.237.33, or a certification that the bridge management program submitted during the prior annual reporting period is still valid; and </w:t>
      </w:r>
    </w:p>
    <w:p w:rsidR="00182AEE" w:rsidRDefault="00182AEE" w:rsidP="00182AEE">
      <w:r>
        <w:tab/>
        <w:t xml:space="preserve">(4)  a certification by a bridge engineer that the bridge is able to carry the loads that travel the bridge on a daily basis. </w:t>
      </w:r>
    </w:p>
    <w:p w:rsidR="00182AEE" w:rsidRDefault="00182AEE" w:rsidP="00182AEE">
      <w:r>
        <w:tab/>
        <w:t>b.</w:t>
      </w:r>
      <w:r>
        <w:tab/>
        <w:t>The report required pursuant to subsection a. of this section shall be submitted by the railroad company to the Commissioner of Transportation, in a manner prescribed by the commissioner, within 180 days of the effective date of P.L    , c.   (C.       ) (pending before the Legislature as this bill) and annually thereafter.</w:t>
      </w:r>
    </w:p>
    <w:p w:rsidR="00182AEE" w:rsidRDefault="00182AEE" w:rsidP="00182AEE"/>
    <w:p w:rsidR="00182AEE" w:rsidRDefault="00182AEE" w:rsidP="00182AEE">
      <w:r>
        <w:tab/>
        <w:t>2.</w:t>
      </w:r>
      <w:r>
        <w:tab/>
        <w:t>This act shall take effect immediately.</w:t>
      </w:r>
    </w:p>
    <w:p w:rsidR="00182AEE" w:rsidRDefault="00182AEE" w:rsidP="00182AEE"/>
    <w:p w:rsidR="00182AEE" w:rsidRDefault="00182AEE" w:rsidP="00182AEE"/>
    <w:p w:rsidR="00182AEE" w:rsidRDefault="00182AEE" w:rsidP="00182AEE">
      <w:pPr>
        <w:jc w:val="center"/>
      </w:pPr>
      <w:r>
        <w:t>STATEMENT</w:t>
      </w:r>
    </w:p>
    <w:p w:rsidR="00182AEE" w:rsidRDefault="00182AEE" w:rsidP="00182AEE"/>
    <w:p w:rsidR="00182AEE" w:rsidRDefault="00182AEE" w:rsidP="00F30FE5">
      <w:r>
        <w:tab/>
        <w:t xml:space="preserve">This bill requires railroad companies owning, leasing, or controlling the right-of-way for bridges in this State to annually submit to the Commissioner of Transportation: a copy of any bridge inspection report completed pursuant to federal or State law in the preceding 12 months; the bridge inspection standards used to complete the inspection; a copy of the bridge management program adopted by the railroad pursuant to federal regulations; and a certification by a bridge engineer that the bridge is able to carry the loads that travel the bridge on a daily basis.  </w:t>
      </w:r>
    </w:p>
    <w:sectPr w:rsidR="00182AEE" w:rsidSect="00D433DE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978" w:rsidRDefault="00E04978">
      <w:r>
        <w:separator/>
      </w:r>
    </w:p>
  </w:endnote>
  <w:endnote w:type="continuationSeparator" w:id="0">
    <w:p w:rsidR="00E04978" w:rsidRDefault="00E04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978" w:rsidRDefault="00E04978">
      <w:r>
        <w:separator/>
      </w:r>
    </w:p>
  </w:footnote>
  <w:footnote w:type="continuationSeparator" w:id="0">
    <w:p w:rsidR="00E04978" w:rsidRDefault="00E04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C02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433DE" w:rsidRDefault="00D433DE" w:rsidP="00D433DE">
    <w:pPr>
      <w:pStyle w:val="bpuHeadSpon"/>
    </w:pPr>
    <w:r w:rsidRPr="00D433DE">
      <w:rPr>
        <w:rStyle w:val="bpuHeadSponChar"/>
      </w:rPr>
      <w:t>A3489</w:t>
    </w:r>
    <w:r>
      <w:t xml:space="preserve"> VAINIERI HUTTLE</w:t>
    </w:r>
  </w:p>
  <w:p w:rsidR="00D433DE" w:rsidRDefault="00D433DE" w:rsidP="00D433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30FE5">
      <w:rPr>
        <w:noProof/>
      </w:rPr>
      <w:t>3</w:t>
    </w:r>
    <w:r>
      <w:fldChar w:fldCharType="end"/>
    </w:r>
  </w:p>
  <w:p w:rsidR="00D433DE" w:rsidRDefault="00D433DE" w:rsidP="00D433D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433DE" w:rsidRDefault="00D433DE" w:rsidP="00D433DE">
    <w:pPr>
      <w:pStyle w:val="bpuHeadSpon"/>
    </w:pPr>
    <w:r w:rsidRPr="00D433DE">
      <w:rPr>
        <w:rStyle w:val="bpuHeadSponChar"/>
      </w:rPr>
      <w:t>A3489</w:t>
    </w:r>
    <w:r>
      <w:t xml:space="preserve"> VAINIERI HUTTLE</w:t>
    </w:r>
  </w:p>
  <w:p w:rsidR="00D433DE" w:rsidRDefault="00D433DE" w:rsidP="00D433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0292">
      <w:rPr>
        <w:noProof/>
      </w:rPr>
      <w:t>2</w:t>
    </w:r>
    <w:r>
      <w:fldChar w:fldCharType="end"/>
    </w:r>
  </w:p>
  <w:p w:rsidR="00D433DE" w:rsidRDefault="00D433DE" w:rsidP="00D433D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7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2AEE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41F5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5506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029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67DA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28EE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F22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1754"/>
    <w:rsid w:val="00B23FCA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3DE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4978"/>
    <w:rsid w:val="00E05CC9"/>
    <w:rsid w:val="00E15573"/>
    <w:rsid w:val="00E222B0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0FE5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  <w15:docId w15:val="{1FBC5CD9-52EA-44BF-82AE-0AE41EF7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43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360</Words>
  <Characters>1883</Characters>
  <Application>Microsoft Office Word</Application>
  <DocSecurity>0</DocSecurity>
  <Lines>65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A3489</vt:lpstr>
    </vt:vector>
  </TitlesOfParts>
  <Manager>R56</Manager>
  <Company>NJ Office of Legislative Services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A3489</dc:title>
  <dc:subject/>
  <dc:creator>Assemblywoman  VAINIERI HUTTLE</dc:creator>
  <cp:keywords>A3489|2|AU |273|0|273|N|0|</cp:keywords>
  <dc:description>INTRODUCED FEBRUARY 25, 2020</dc:description>
  <cp:lastModifiedBy>Todaro, Vivian</cp:lastModifiedBy>
  <cp:revision>2</cp:revision>
  <cp:lastPrinted>2020-02-25T21:34:00Z</cp:lastPrinted>
  <dcterms:created xsi:type="dcterms:W3CDTF">2020-02-26T14:07:00Z</dcterms:created>
  <dcterms:modified xsi:type="dcterms:W3CDTF">2020-02-26T14:07:00Z</dcterms:modified>
  <cp:category>s.1 – C:48:12-49.2; s.2 Eff. date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