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F2E74" w:rsidP="00407C9E">
      <w:pPr>
        <w:pStyle w:val="NoteOrEstimate"/>
      </w:pPr>
      <w:r>
        <w:t>LEGISLATIVE FISCAL ESTIMATE</w:t>
      </w:r>
    </w:p>
    <w:p w:rsidR="003C5892" w:rsidRDefault="001F2E7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3513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B4CBA" w:rsidP="00EB4CBA">
      <w:pPr>
        <w:pStyle w:val="BillNo"/>
      </w:pPr>
      <w:r>
        <w:t>219th LEGISLATURE</w:t>
      </w:r>
    </w:p>
    <w:p w:rsidR="00353325" w:rsidRDefault="00353325" w:rsidP="00353325"/>
    <w:p w:rsidR="00EB4CBA" w:rsidRDefault="00EB4CBA" w:rsidP="00EB4CBA">
      <w:pPr>
        <w:jc w:val="center"/>
      </w:pPr>
      <w:r>
        <w:t>DATED: AUGUST 3, 2020</w:t>
      </w:r>
    </w:p>
    <w:p w:rsidR="00EB4CBA" w:rsidRDefault="00EB4CBA" w:rsidP="00353325"/>
    <w:p w:rsidR="00EB4CBA" w:rsidRDefault="00EB4CB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A2C0A" w:rsidRDefault="000A2C0A" w:rsidP="000A2C0A">
            <w:r>
              <w:t>Modernizes business filing statutes to include entity conversion and</w:t>
            </w:r>
          </w:p>
          <w:p w:rsidR="003C5892" w:rsidRDefault="000A2C0A" w:rsidP="000A2C0A">
            <w:r>
              <w:t>domestication.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A2C0A" w:rsidP="00515AC5">
            <w:r w:rsidRPr="000A2C0A">
              <w:t>Ind</w:t>
            </w:r>
            <w:r w:rsidR="00200CBA">
              <w:t>eterminate annual State revenue and expenditure</w:t>
            </w:r>
            <w:r w:rsidRPr="000A2C0A">
              <w:t xml:space="preserv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A2C0A"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630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A2C0A" w:rsidTr="000A2C0A">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0A2C0A" w:rsidRPr="00F11982" w:rsidRDefault="000A2C0A"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00" w:type="dxa"/>
            <w:tcBorders>
              <w:top w:val="single" w:sz="6" w:space="0" w:color="auto"/>
              <w:left w:val="nil"/>
              <w:bottom w:val="single" w:sz="12" w:space="0" w:color="auto"/>
              <w:right w:val="single" w:sz="6" w:space="0" w:color="auto"/>
            </w:tcBorders>
            <w:shd w:val="pct20" w:color="auto" w:fill="auto"/>
            <w:vAlign w:val="bottom"/>
          </w:tcPr>
          <w:p w:rsidR="000A2C0A" w:rsidRPr="00F11982" w:rsidRDefault="000A2C0A" w:rsidP="000A2C0A">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0A2C0A" w:rsidTr="002F40C6">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0A2C0A" w:rsidRPr="00F11982" w:rsidRDefault="000A2C0A" w:rsidP="002D7863">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300" w:type="dxa"/>
            <w:tcBorders>
              <w:top w:val="nil"/>
              <w:left w:val="nil"/>
              <w:bottom w:val="nil"/>
              <w:right w:val="single" w:sz="6" w:space="0" w:color="auto"/>
            </w:tcBorders>
            <w:tcMar>
              <w:bottom w:w="29" w:type="dxa"/>
            </w:tcMar>
            <w:vAlign w:val="bottom"/>
          </w:tcPr>
          <w:p w:rsidR="000A2C0A" w:rsidRDefault="000A2C0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0A2C0A" w:rsidTr="00644F7A">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0A2C0A" w:rsidRPr="00F11982" w:rsidRDefault="000A2C0A"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300" w:type="dxa"/>
            <w:tcBorders>
              <w:top w:val="nil"/>
              <w:left w:val="nil"/>
              <w:bottom w:val="nil"/>
              <w:right w:val="single" w:sz="6" w:space="0" w:color="auto"/>
            </w:tcBorders>
            <w:tcMar>
              <w:bottom w:w="29" w:type="dxa"/>
            </w:tcMar>
            <w:vAlign w:val="bottom"/>
          </w:tcPr>
          <w:p w:rsidR="000A2C0A" w:rsidRDefault="000A2C0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0A2C0A" w:rsidP="00EB4CB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this bill will result in an indeterminate annual State revenue increase due to the collection of the $75 filing fee for a certificate of conversion.  The OLS does not have sufficient information to accurately forecast the number of corporations that would be domesticated. </w:t>
      </w:r>
    </w:p>
    <w:p w:rsidR="00EB4CBA" w:rsidRDefault="00EB4CBA" w:rsidP="00EB4CB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0A2C0A" w:rsidP="00EB4CBA">
      <w:pPr>
        <w:pStyle w:val="StyleBulletedSymbolsymbol"/>
        <w:tabs>
          <w:tab w:val="num" w:pos="360"/>
        </w:tabs>
        <w:spacing w:after="0"/>
      </w:pPr>
      <w:r>
        <w:t xml:space="preserve">The OLS notes that this bill may result in a potential, likely insignificant, increase in annual State expenditures tied to the requirement </w:t>
      </w:r>
      <w:r w:rsidR="00C85F63">
        <w:t xml:space="preserve">for the Department of the Treasury to issue foreign corporations a certificate of authority to transact business in New Jersey. </w:t>
      </w:r>
    </w:p>
    <w:p w:rsidR="00EB4CBA" w:rsidRDefault="00EB4CBA" w:rsidP="00EB4CBA">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B4CBA" w:rsidRDefault="00C85F63" w:rsidP="002D7863">
      <w:pPr>
        <w:tabs>
          <w:tab w:val="left" w:pos="360"/>
          <w:tab w:val="left" w:pos="720"/>
          <w:tab w:val="left" w:pos="1440"/>
          <w:tab w:val="left" w:pos="2160"/>
          <w:tab w:val="left" w:pos="2880"/>
          <w:tab w:val="left" w:pos="3600"/>
          <w:tab w:val="left" w:pos="4320"/>
          <w:tab w:val="left" w:pos="5040"/>
        </w:tabs>
      </w:pPr>
      <w:r>
        <w:tab/>
        <w:t xml:space="preserve">This bill modifies applicable business filing statutes contained in the “New Jersey Business Corporation Act” by adding domestication and conversion provisions across all business entity types.  Conversion is the process of converting from one type of business entity to another type.  Domestication is the process of an out-of-State business entity converting to a domestic corporation.  New Jersey law currently does not permit these actions.  </w:t>
      </w:r>
    </w:p>
    <w:p w:rsidR="00EB4CBA" w:rsidRDefault="00EB4CBA">
      <w:pPr>
        <w:spacing w:line="240" w:lineRule="auto"/>
        <w:jc w:val="left"/>
      </w:pPr>
      <w: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85F6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85F63">
        <w:t>The OLS estimates that this bill will result in an indeterminate annual State revenue increase due to the collection of the $75 filing fee for a certificate of conversion.  The OLS does not have enough information to accurately forecast the number of corporations that would be domesticated.</w:t>
      </w:r>
    </w:p>
    <w:p w:rsidR="00C85F63" w:rsidRDefault="00C85F63" w:rsidP="002D7863">
      <w:pPr>
        <w:tabs>
          <w:tab w:val="left" w:pos="360"/>
          <w:tab w:val="left" w:pos="720"/>
          <w:tab w:val="left" w:pos="1440"/>
          <w:tab w:val="left" w:pos="2160"/>
          <w:tab w:val="left" w:pos="2880"/>
          <w:tab w:val="left" w:pos="3600"/>
          <w:tab w:val="left" w:pos="4320"/>
          <w:tab w:val="left" w:pos="5040"/>
        </w:tabs>
      </w:pPr>
      <w:r>
        <w:tab/>
        <w:t>The OLS notes that the bill may result in a potential, likely insignificant, increase in annual State expenditures tied to the requirement for the Department of the Treasury to issue foreign corporations a certificate of authority to transact business in New Jersey.</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33A05" w:rsidP="007D7A67">
            <w:pPr>
              <w:pStyle w:val="10pointItalics"/>
              <w:rPr>
                <w:sz w:val="24"/>
              </w:rPr>
            </w:pPr>
            <w:bookmarkStart w:id="2" w:name="Section"/>
            <w:r>
              <w:t>Commerce, Labor and Industry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33A05" w:rsidP="00EF17BC">
            <w:pPr>
              <w:pStyle w:val="10pointItalics"/>
            </w:pPr>
            <w:bookmarkStart w:id="3" w:name="UserFullName"/>
            <w:bookmarkEnd w:id="3"/>
            <w:r>
              <w:t>Juan C. Rodriguez</w:t>
            </w:r>
          </w:p>
          <w:p w:rsidR="00EF17BC" w:rsidRDefault="00533A05" w:rsidP="00533A05">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B4CBA" w:rsidRDefault="00EB4CBA" w:rsidP="00EF17BC">
      <w:pPr>
        <w:spacing w:line="287" w:lineRule="atLeast"/>
      </w:pPr>
    </w:p>
    <w:p w:rsidR="00EF17BC" w:rsidRDefault="001F2E7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F2E7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E74" w:rsidRDefault="001F2E74">
      <w:r>
        <w:separator/>
      </w:r>
    </w:p>
  </w:endnote>
  <w:endnote w:type="continuationSeparator" w:id="0">
    <w:p w:rsidR="001F2E74" w:rsidRDefault="001F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46C9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96092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E74" w:rsidRDefault="001F2E74">
      <w:r>
        <w:separator/>
      </w:r>
    </w:p>
  </w:footnote>
  <w:footnote w:type="continuationSeparator" w:id="0">
    <w:p w:rsidR="001F2E74" w:rsidRDefault="001F2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E74" w:rsidRDefault="001F2E74" w:rsidP="001F2E74">
    <w:pPr>
      <w:pStyle w:val="Header"/>
      <w:jc w:val="center"/>
    </w:pPr>
    <w:r>
      <w:t>F</w:t>
    </w:r>
    <w:r w:rsidR="00EB4CBA">
      <w:t>E to A</w:t>
    </w:r>
    <w:r>
      <w:t xml:space="preserve">3513 </w:t>
    </w:r>
  </w:p>
  <w:p w:rsidR="001F2E74" w:rsidRDefault="001F2E74" w:rsidP="001F2E74">
    <w:pPr>
      <w:pStyle w:val="Header"/>
      <w:jc w:val="center"/>
    </w:pPr>
    <w:r>
      <w:fldChar w:fldCharType="begin"/>
    </w:r>
    <w:r>
      <w:instrText xml:space="preserve"> PAGE  \* MERGEFORMAT </w:instrText>
    </w:r>
    <w:r>
      <w:fldChar w:fldCharType="separate"/>
    </w:r>
    <w:r w:rsidR="00746C96">
      <w:rPr>
        <w:noProof/>
      </w:rPr>
      <w:t>2</w:t>
    </w:r>
    <w:r>
      <w:fldChar w:fldCharType="end"/>
    </w:r>
  </w:p>
  <w:p w:rsidR="001F2E74" w:rsidRDefault="001F2E74" w:rsidP="001F2E7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E74"/>
    <w:rsid w:val="00011EDD"/>
    <w:rsid w:val="00013973"/>
    <w:rsid w:val="000333DF"/>
    <w:rsid w:val="00036860"/>
    <w:rsid w:val="00042B0B"/>
    <w:rsid w:val="000629F9"/>
    <w:rsid w:val="000701B0"/>
    <w:rsid w:val="00070F62"/>
    <w:rsid w:val="000820F8"/>
    <w:rsid w:val="0008691D"/>
    <w:rsid w:val="00095290"/>
    <w:rsid w:val="000A16EC"/>
    <w:rsid w:val="000A2C0A"/>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0DE3"/>
    <w:rsid w:val="00157AED"/>
    <w:rsid w:val="00172CF5"/>
    <w:rsid w:val="001907A1"/>
    <w:rsid w:val="00193C26"/>
    <w:rsid w:val="00194789"/>
    <w:rsid w:val="00197240"/>
    <w:rsid w:val="001B1D4B"/>
    <w:rsid w:val="001B2BA9"/>
    <w:rsid w:val="001D0C90"/>
    <w:rsid w:val="001D3FD4"/>
    <w:rsid w:val="001F2E74"/>
    <w:rsid w:val="001F4F8B"/>
    <w:rsid w:val="00200CBA"/>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3A05"/>
    <w:rsid w:val="00536F40"/>
    <w:rsid w:val="005470F3"/>
    <w:rsid w:val="00551759"/>
    <w:rsid w:val="00570997"/>
    <w:rsid w:val="00577AA8"/>
    <w:rsid w:val="005850CE"/>
    <w:rsid w:val="005A6D23"/>
    <w:rsid w:val="005B25E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46C96"/>
    <w:rsid w:val="00763D60"/>
    <w:rsid w:val="007833B1"/>
    <w:rsid w:val="007920AC"/>
    <w:rsid w:val="007A0F7E"/>
    <w:rsid w:val="007A42C5"/>
    <w:rsid w:val="007A65A1"/>
    <w:rsid w:val="007B1FCF"/>
    <w:rsid w:val="007C4620"/>
    <w:rsid w:val="007D7A67"/>
    <w:rsid w:val="007E337B"/>
    <w:rsid w:val="007E5EB3"/>
    <w:rsid w:val="00804E41"/>
    <w:rsid w:val="00811BC0"/>
    <w:rsid w:val="008231E8"/>
    <w:rsid w:val="008266B7"/>
    <w:rsid w:val="00854B89"/>
    <w:rsid w:val="00855555"/>
    <w:rsid w:val="00881EF3"/>
    <w:rsid w:val="00883E7C"/>
    <w:rsid w:val="00886261"/>
    <w:rsid w:val="00894971"/>
    <w:rsid w:val="008C0341"/>
    <w:rsid w:val="008C0AED"/>
    <w:rsid w:val="008D5731"/>
    <w:rsid w:val="008E1349"/>
    <w:rsid w:val="00915065"/>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6ED7"/>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85F63"/>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4CBA"/>
    <w:rsid w:val="00EC1EF8"/>
    <w:rsid w:val="00EC2547"/>
    <w:rsid w:val="00EC4079"/>
    <w:rsid w:val="00EE7D05"/>
    <w:rsid w:val="00EF17BC"/>
    <w:rsid w:val="00EF3B9C"/>
    <w:rsid w:val="00EF5DFD"/>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C56C9C6-B330-4955-A4A6-907030A06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C0A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0AED"/>
    <w:rPr>
      <w:rFonts w:ascii="Segoe UI" w:hAnsi="Segoe UI" w:cs="Segoe UI"/>
      <w:sz w:val="18"/>
      <w:szCs w:val="18"/>
    </w:rPr>
  </w:style>
  <w:style w:type="paragraph" w:styleId="ListParagraph">
    <w:name w:val="List Paragraph"/>
    <w:basedOn w:val="Normal"/>
    <w:uiPriority w:val="34"/>
    <w:qFormat/>
    <w:rsid w:val="00EB4C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383</Words>
  <Characters>2205</Characters>
  <Application>Microsoft Office Word</Application>
  <DocSecurity>0</DocSecurity>
  <Lines>77</Lines>
  <Paragraphs>40</Paragraphs>
  <ScaleCrop>false</ScaleCrop>
  <HeadingPairs>
    <vt:vector size="2" baseType="variant">
      <vt:variant>
        <vt:lpstr>Title</vt:lpstr>
      </vt:variant>
      <vt:variant>
        <vt:i4>1</vt:i4>
      </vt:variant>
    </vt:vector>
  </HeadingPairs>
  <TitlesOfParts>
    <vt:vector size="1" baseType="lpstr">
      <vt:lpstr>A3513   FISCAL ESTIMATE</vt:lpstr>
    </vt:vector>
  </TitlesOfParts>
  <Manager>Rodriguez, Juan; R225</Manager>
  <Company>Office of Legislative Services</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A3513  FISCAL ESTIMATE</dc:title>
  <dc:creator>Assemblyman FREIMAN, Assemblyman MUKHERJI</dc:creator>
  <cp:keywords>A3513|2|CL |289|289|307|!|0|</cp:keywords>
  <dc:description>Sent to Sponsor 7/29</dc:description>
  <cp:lastModifiedBy>Siracusa, Nicole</cp:lastModifiedBy>
  <cp:revision>2</cp:revision>
  <cp:lastPrinted>2020-07-29T14:38:00Z</cp:lastPrinted>
  <dcterms:created xsi:type="dcterms:W3CDTF">2020-08-03T15:55:00Z</dcterms:created>
  <dcterms:modified xsi:type="dcterms:W3CDTF">2020-08-03T15:55:00Z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