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D9D" w:rsidRDefault="001F5D9D" w:rsidP="001F5D9D">
      <w:pPr>
        <w:pStyle w:val="bpuBill"/>
      </w:pPr>
      <w:bookmarkStart w:id="0" w:name="bpuFrontPg"/>
      <w:bookmarkStart w:id="1" w:name="_GoBack"/>
      <w:bookmarkEnd w:id="0"/>
      <w:bookmarkEnd w:id="1"/>
      <w:r>
        <w:t xml:space="preserve">ASSEMBLY, No. 3519 </w:t>
      </w:r>
    </w:p>
    <w:p w:rsidR="001F5D9D" w:rsidRPr="009D38FF" w:rsidRDefault="001F5D9D" w:rsidP="001F5D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437" r:id="rId7"/>
        </w:object>
      </w:r>
    </w:p>
    <w:p w:rsidR="001F5D9D" w:rsidRDefault="001F5D9D" w:rsidP="001F5D9D">
      <w:pPr>
        <w:pStyle w:val="bpuState"/>
      </w:pPr>
      <w:r>
        <w:t>STATE OF NEW JERSEY</w:t>
      </w:r>
    </w:p>
    <w:p w:rsidR="001F5D9D" w:rsidRDefault="001F5D9D" w:rsidP="001F5D9D">
      <w:pPr>
        <w:pStyle w:val="bpuLegislature"/>
      </w:pPr>
      <w:proofErr w:type="gramStart"/>
      <w:r>
        <w:t>219th</w:t>
      </w:r>
      <w:proofErr w:type="gramEnd"/>
      <w:r>
        <w:t xml:space="preserve"> LEGISLATURE</w:t>
      </w:r>
    </w:p>
    <w:p w:rsidR="001F5D9D" w:rsidRDefault="001F5D9D" w:rsidP="001F5D9D">
      <w:pPr>
        <w:pStyle w:val="bpuWpGraphic"/>
      </w:pPr>
      <w:r>
        <w:object w:dxaOrig="8985" w:dyaOrig="255">
          <v:shape id="_x0000_i1026" type="#_x0000_t75" style="width:6in;height:11.8pt" o:ole="">
            <v:imagedata r:id="rId6" o:title=""/>
          </v:shape>
          <o:OLEObject Type="Embed" ProgID="WPWin6.1" ShapeID="_x0000_i1026" DrawAspect="Content" ObjectID="_1644170438" r:id="rId8"/>
        </w:object>
      </w:r>
      <w:r>
        <w:t xml:space="preserve">  </w:t>
      </w:r>
    </w:p>
    <w:p w:rsidR="001F5D9D" w:rsidRDefault="001F5D9D" w:rsidP="001F5D9D">
      <w:pPr>
        <w:pStyle w:val="bpuIntro"/>
      </w:pPr>
      <w:r>
        <w:t>INTRODUCED FEBRUARY 25, 2020</w:t>
      </w:r>
    </w:p>
    <w:p w:rsidR="001F5D9D" w:rsidRDefault="001F5D9D" w:rsidP="001F5D9D">
      <w:pPr>
        <w:pStyle w:val="bpuIntro"/>
      </w:pPr>
    </w:p>
    <w:p w:rsidR="001F5D9D" w:rsidRDefault="001F5D9D" w:rsidP="001F5D9D">
      <w:pPr>
        <w:pStyle w:val="bpuIntro"/>
        <w:sectPr w:rsidR="001F5D9D" w:rsidSect="001F5D9D">
          <w:headerReference w:type="even" r:id="rId9"/>
          <w:headerReference w:type="default" r:id="rId10"/>
          <w:pgSz w:w="12240" w:h="20160" w:code="5"/>
          <w:pgMar w:top="2160" w:right="1440" w:bottom="1440" w:left="1440" w:header="72" w:footer="720" w:gutter="0"/>
          <w:pgNumType w:start="1"/>
          <w:cols w:space="720"/>
          <w:docGrid w:linePitch="360"/>
        </w:sectPr>
      </w:pPr>
    </w:p>
    <w:p w:rsidR="001F5D9D" w:rsidRDefault="001F5D9D" w:rsidP="001F5D9D">
      <w:pPr>
        <w:pStyle w:val="bpuIntro"/>
      </w:pPr>
    </w:p>
    <w:p w:rsidR="001F5D9D" w:rsidRDefault="001F5D9D" w:rsidP="001F5D9D">
      <w:pPr>
        <w:pStyle w:val="bpuSponsor"/>
      </w:pPr>
      <w:r>
        <w:t>Sponsored by:</w:t>
      </w:r>
    </w:p>
    <w:p w:rsidR="001F5D9D" w:rsidRDefault="001F5D9D" w:rsidP="001F5D9D">
      <w:pPr>
        <w:pStyle w:val="bpuSponsor"/>
      </w:pPr>
      <w:proofErr w:type="gramStart"/>
      <w:r>
        <w:t>Assemblywoman  VALERIE</w:t>
      </w:r>
      <w:proofErr w:type="gramEnd"/>
      <w:r>
        <w:t xml:space="preserve"> VAINIERI HUTTLE</w:t>
      </w:r>
    </w:p>
    <w:p w:rsidR="001F5D9D" w:rsidRDefault="001F5D9D" w:rsidP="001F5D9D">
      <w:pPr>
        <w:pStyle w:val="bpuSponsor"/>
      </w:pPr>
      <w:r>
        <w:t>District 37 (Bergen)</w:t>
      </w:r>
    </w:p>
    <w:p w:rsidR="001F5D9D" w:rsidRDefault="001F5D9D" w:rsidP="001F5D9D">
      <w:pPr>
        <w:pStyle w:val="bpuSponsor"/>
      </w:pPr>
    </w:p>
    <w:p w:rsidR="001F5D9D" w:rsidRDefault="001F5D9D" w:rsidP="001F5D9D">
      <w:pPr>
        <w:pStyle w:val="bpuSponsor"/>
      </w:pPr>
    </w:p>
    <w:p w:rsidR="001F5D9D" w:rsidRDefault="001F5D9D" w:rsidP="001F5D9D">
      <w:pPr>
        <w:pStyle w:val="bpuSponsor"/>
      </w:pPr>
    </w:p>
    <w:p w:rsidR="001F5D9D" w:rsidRDefault="001F5D9D" w:rsidP="001F5D9D">
      <w:pPr>
        <w:pStyle w:val="bpuSponsor"/>
      </w:pPr>
    </w:p>
    <w:p w:rsidR="001F5D9D" w:rsidRDefault="001F5D9D" w:rsidP="001F5D9D">
      <w:pPr>
        <w:pStyle w:val="bpuSponsor"/>
      </w:pPr>
      <w:r>
        <w:t>SYNOPSIS</w:t>
      </w:r>
    </w:p>
    <w:p w:rsidR="001F5D9D" w:rsidRDefault="001F5D9D" w:rsidP="001F5D9D">
      <w:pPr>
        <w:pStyle w:val="bpuNormText"/>
      </w:pPr>
      <w:r>
        <w:tab/>
        <w:t xml:space="preserve">Concerns family leave and gestational carriers. </w:t>
      </w:r>
    </w:p>
    <w:p w:rsidR="001F5D9D" w:rsidRDefault="001F5D9D" w:rsidP="001F5D9D">
      <w:pPr>
        <w:pStyle w:val="bpuNormText"/>
      </w:pPr>
    </w:p>
    <w:p w:rsidR="001F5D9D" w:rsidRDefault="001F5D9D" w:rsidP="001F5D9D">
      <w:pPr>
        <w:pStyle w:val="bpuSponsor"/>
      </w:pPr>
      <w:r>
        <w:t xml:space="preserve">CURRENT VERSION OF TEXT </w:t>
      </w:r>
    </w:p>
    <w:p w:rsidR="001F5D9D" w:rsidRDefault="001F5D9D" w:rsidP="001F5D9D">
      <w:pPr>
        <w:pStyle w:val="bpuNormText"/>
      </w:pPr>
      <w:r>
        <w:tab/>
        <w:t>As introduced.</w:t>
      </w:r>
    </w:p>
    <w:p w:rsidR="001F5D9D" w:rsidRDefault="001F5D9D" w:rsidP="001F5D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5D9D" w:rsidRDefault="001F5D9D" w:rsidP="008916EC">
      <w:pPr>
        <w:pStyle w:val="FronterPage"/>
        <w:tabs>
          <w:tab w:val="clear" w:pos="720"/>
          <w:tab w:val="clear" w:pos="1440"/>
          <w:tab w:val="clear" w:pos="2160"/>
          <w:tab w:val="clear" w:pos="2880"/>
          <w:tab w:val="clear" w:pos="3600"/>
          <w:tab w:val="clear" w:pos="4320"/>
          <w:tab w:val="clear" w:pos="5040"/>
        </w:tabs>
        <w:sectPr w:rsidR="001F5D9D" w:rsidSect="001F5D9D">
          <w:type w:val="continuous"/>
          <w:pgSz w:w="12240" w:h="20160" w:code="5"/>
          <w:pgMar w:top="1440" w:right="2275" w:bottom="1440" w:left="2275" w:header="72" w:footer="720" w:gutter="0"/>
          <w:pgNumType w:start="1"/>
          <w:cols w:space="720"/>
          <w:docGrid w:linePitch="360"/>
        </w:sectPr>
      </w:pPr>
    </w:p>
    <w:p w:rsidR="00CE0B00" w:rsidRPr="00677316" w:rsidRDefault="00CE0B00" w:rsidP="00CE0B00">
      <w:pPr>
        <w:pStyle w:val="HangingAnAct"/>
        <w:rPr>
          <w:rStyle w:val="HangingAnActChar"/>
        </w:rPr>
      </w:pPr>
      <w:r w:rsidRPr="00CE0B00">
        <w:rPr>
          <w:rStyle w:val="BillHead"/>
        </w:rPr>
        <w:lastRenderedPageBreak/>
        <w:t>An Act</w:t>
      </w:r>
      <w:r w:rsidRPr="006B7FA7">
        <w:rPr>
          <w:rStyle w:val="HangingAnActChar"/>
        </w:rPr>
        <w:t xml:space="preserve"> </w:t>
      </w:r>
      <w:r w:rsidR="00C83A73">
        <w:rPr>
          <w:rStyle w:val="HangingAnActChar"/>
        </w:rPr>
        <w:t>concerning family leave and gestational carriers and amending P.L.1989, c.261 and P.L.1948, c.110</w:t>
      </w:r>
      <w:r>
        <w:t>.</w:t>
      </w:r>
    </w:p>
    <w:p w:rsidR="00CE0B00" w:rsidRPr="00D71D68" w:rsidRDefault="00CE0B00" w:rsidP="00CE0B00"/>
    <w:p w:rsidR="00CE0B00" w:rsidRPr="00AA7880" w:rsidRDefault="00CE0B00" w:rsidP="00CE0B0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0B00" w:rsidRDefault="00CE0B00" w:rsidP="00CE0B00"/>
    <w:p w:rsidR="00C83A73" w:rsidRDefault="00CE0B00" w:rsidP="00C83A73">
      <w:r>
        <w:tab/>
        <w:t>1.</w:t>
      </w:r>
      <w:r>
        <w:tab/>
      </w:r>
      <w:r w:rsidR="00C83A73">
        <w:t>Section 3 of P.L.1989, c.261 (C.34:11B-3) is amended to read as follows:</w:t>
      </w:r>
    </w:p>
    <w:p w:rsidR="00C83A73" w:rsidRDefault="00C83A73" w:rsidP="00C83A73">
      <w:r>
        <w:tab/>
        <w:t>3.</w:t>
      </w:r>
      <w:r>
        <w:tab/>
        <w:t>As used in this act:</w:t>
      </w:r>
    </w:p>
    <w:p w:rsidR="00C83A73" w:rsidRDefault="00C83A73" w:rsidP="00C83A73">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C83A73" w:rsidRDefault="00C83A73" w:rsidP="00C83A73">
      <w:r>
        <w:tab/>
        <w:t>b.</w:t>
      </w:r>
      <w:r>
        <w:tab/>
        <w:t>"Director" means the Director of the Division on Civil Rights.</w:t>
      </w:r>
    </w:p>
    <w:p w:rsidR="00C83A73" w:rsidRDefault="00C83A73" w:rsidP="00C83A73">
      <w:r>
        <w:tab/>
        <w:t>c.</w:t>
      </w:r>
      <w:r>
        <w:tab/>
        <w:t>"Division" means the Division on Civil Rights in the Department of Law and Public Safety.</w:t>
      </w:r>
    </w:p>
    <w:p w:rsidR="00C83A73" w:rsidRDefault="00C83A73" w:rsidP="00C83A73">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C83A73" w:rsidRDefault="00C83A73" w:rsidP="00C83A73">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C83A73" w:rsidRDefault="00C83A73" w:rsidP="00C83A73">
      <w:r>
        <w:tab/>
        <w:t>f.</w:t>
      </w:r>
      <w:r>
        <w:tab/>
        <w:t>"Employer" means a person or corporation, partnership, individual proprietorship, joint venture, firm or company or other similar legal entity which engages the services of an employee and which:</w:t>
      </w:r>
    </w:p>
    <w:p w:rsidR="00C83A73" w:rsidRDefault="00C83A73" w:rsidP="00C83A73">
      <w:r>
        <w:tab/>
        <w:t>(1)</w:t>
      </w:r>
      <w:r>
        <w:tab/>
        <w:t>(Deleted by amendment, P.L.2019, c.37);</w:t>
      </w:r>
    </w:p>
    <w:p w:rsidR="00C83A73" w:rsidRDefault="00C83A73" w:rsidP="00C83A73">
      <w:r>
        <w:tab/>
        <w:t>(2)</w:t>
      </w:r>
      <w:r>
        <w:tab/>
        <w:t xml:space="preserve">(Deleted by amendment, P.L.2019, c.37); </w:t>
      </w:r>
    </w:p>
    <w:p w:rsidR="00C83A73" w:rsidRDefault="00C83A73" w:rsidP="00C83A73">
      <w:r>
        <w:tab/>
        <w:t>(3)</w:t>
      </w:r>
      <w:r>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C83A73" w:rsidRDefault="00C83A73" w:rsidP="00C83A73">
      <w:r>
        <w:tab/>
        <w:t>(4)</w:t>
      </w:r>
      <w:r>
        <w:tab/>
        <w:t>With respect to any period of time on or after June 30, 2019, employs 30 or more employees for each working day during each of 20 or more calendar workweeks in the then current or immediately preceding calendar year.</w:t>
      </w:r>
    </w:p>
    <w:p w:rsidR="00C83A73" w:rsidRDefault="00C83A73" w:rsidP="00C83A73">
      <w:r>
        <w:tab/>
        <w:t>"Employer" includes the State, any political subdivision thereof, and all public offices, agencies, boards or bodies.</w:t>
      </w:r>
    </w:p>
    <w:p w:rsidR="00C83A73" w:rsidRDefault="00C83A73" w:rsidP="00C83A73">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C83A73" w:rsidRDefault="00C83A73" w:rsidP="00C83A73">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C83A73" w:rsidRDefault="00C83A73" w:rsidP="00C83A73">
      <w:r>
        <w:tab/>
      </w:r>
      <w:proofErr w:type="spellStart"/>
      <w:r>
        <w:t>i</w:t>
      </w:r>
      <w:proofErr w:type="spellEnd"/>
      <w:r>
        <w:t>.</w:t>
      </w:r>
      <w:r>
        <w:tab/>
        <w:t>"Family leave" means leave from employment so that the employee may provide care made necessary by reason of:</w:t>
      </w:r>
    </w:p>
    <w:p w:rsidR="00C83A73" w:rsidRDefault="00C83A73" w:rsidP="00C83A73">
      <w:r>
        <w:tab/>
        <w:t>(1)</w:t>
      </w:r>
      <w:r>
        <w:tab/>
        <w:t>the birth of a child of the employee, including a child born pursuant to a valid written agreement between the employee and a gestational carrier</w:t>
      </w:r>
      <w:r w:rsidRPr="00297C93">
        <w:rPr>
          <w:u w:val="single"/>
        </w:rPr>
        <w:t>, including</w:t>
      </w:r>
      <w:r w:rsidRPr="00CC17A0">
        <w:rPr>
          <w:u w:val="single"/>
        </w:rPr>
        <w:t xml:space="preserve">, if the </w:t>
      </w:r>
      <w:r>
        <w:rPr>
          <w:u w:val="single"/>
        </w:rPr>
        <w:t>employee</w:t>
      </w:r>
      <w:r w:rsidRPr="00CC17A0">
        <w:rPr>
          <w:u w:val="single"/>
        </w:rPr>
        <w:t xml:space="preserve"> is anticipated to become the parent of a child under a written agreement with a gestational carrier or otherwise, </w:t>
      </w:r>
      <w:r>
        <w:rPr>
          <w:u w:val="single"/>
        </w:rPr>
        <w:t xml:space="preserve">leave in which the employee provides care </w:t>
      </w:r>
      <w:r w:rsidRPr="00CC17A0">
        <w:rPr>
          <w:u w:val="single"/>
        </w:rPr>
        <w:t>for the woman whose pregnancy will result in the child during the woman’s pregnancy and recovery from childbirth</w:t>
      </w:r>
      <w:r>
        <w:t>;</w:t>
      </w:r>
    </w:p>
    <w:p w:rsidR="00C83A73" w:rsidRDefault="00C83A73" w:rsidP="00C83A73">
      <w:r>
        <w:tab/>
        <w:t>(2)</w:t>
      </w:r>
      <w:r>
        <w:tab/>
        <w:t>the placement of a child into foster care with the employee or in connection with adoption of such child by the employee; or</w:t>
      </w:r>
    </w:p>
    <w:p w:rsidR="00C83A73" w:rsidRDefault="00C83A73" w:rsidP="00C83A73">
      <w:r>
        <w:tab/>
        <w:t>(3)</w:t>
      </w:r>
      <w:r>
        <w:tab/>
        <w:t>the serious health condition of a family member of the employee.</w:t>
      </w:r>
    </w:p>
    <w:p w:rsidR="00C83A73" w:rsidRDefault="00C83A73" w:rsidP="00C83A73">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C83A73" w:rsidRDefault="00C83A73" w:rsidP="00C83A73">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C83A73" w:rsidRDefault="00C83A73" w:rsidP="00C83A73">
      <w:r>
        <w:tab/>
        <w:t>l.</w:t>
      </w:r>
      <w:r>
        <w:tab/>
        <w:t>"Serious health condition" means an illness, injury, impairment, or physical or mental condition which requires:</w:t>
      </w:r>
    </w:p>
    <w:p w:rsidR="00C83A73" w:rsidRDefault="00C83A73" w:rsidP="00C83A73">
      <w:r>
        <w:tab/>
        <w:t>(1)</w:t>
      </w:r>
      <w:r>
        <w:tab/>
        <w:t>inpatient care in a hospital, hospice, or residential medical care facility; or</w:t>
      </w:r>
    </w:p>
    <w:p w:rsidR="00C83A73" w:rsidRDefault="00C83A73" w:rsidP="00C83A73">
      <w:r>
        <w:tab/>
        <w:t>(2)</w:t>
      </w:r>
      <w:r>
        <w:tab/>
        <w:t>continuing medical treatment or continuing supervision by a health care provider.</w:t>
      </w:r>
    </w:p>
    <w:p w:rsidR="00C83A73" w:rsidRDefault="00C83A73" w:rsidP="00C83A73">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C83A73" w:rsidRDefault="00C83A73" w:rsidP="00C83A73">
      <w:r>
        <w:t>(</w:t>
      </w:r>
      <w:proofErr w:type="spellStart"/>
      <w:r>
        <w:t>cf</w:t>
      </w:r>
      <w:proofErr w:type="spellEnd"/>
      <w:r>
        <w:t>: P.L.2019, c.37, s.1)</w:t>
      </w:r>
    </w:p>
    <w:p w:rsidR="00C83A73" w:rsidRDefault="00C83A73" w:rsidP="00C83A73"/>
    <w:p w:rsidR="00C83A73" w:rsidRDefault="00C83A73" w:rsidP="00C83A73">
      <w:r>
        <w:tab/>
        <w:t>2.</w:t>
      </w:r>
      <w:r>
        <w:tab/>
        <w:t>Section 3 of P.L.1948, c.110 (C.43:21-27) is amended to read as follows:</w:t>
      </w:r>
    </w:p>
    <w:p w:rsidR="00C83A73" w:rsidRDefault="00C83A73" w:rsidP="00C83A73">
      <w:r>
        <w:tab/>
        <w:t>3.</w:t>
      </w:r>
      <w:r>
        <w:tab/>
        <w:t>As used in this act, unless the context clearly requires otherwise:</w:t>
      </w:r>
    </w:p>
    <w:p w:rsidR="00C83A73" w:rsidRDefault="00C83A73" w:rsidP="00C83A73">
      <w:r>
        <w:tab/>
        <w:t>(a)</w:t>
      </w:r>
      <w:r>
        <w:tab/>
        <w:t>(1)  "Covered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C83A73" w:rsidRDefault="00C83A73" w:rsidP="00C83A73">
      <w: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C83A73" w:rsidRDefault="00C83A73" w:rsidP="00C83A73">
      <w:r>
        <w:tab/>
        <w:t>(2)</w:t>
      </w:r>
      <w:r>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C83A73" w:rsidRDefault="00C83A73" w:rsidP="00C83A73">
      <w:r>
        <w:tab/>
        <w:t>(b)</w:t>
      </w:r>
      <w:r>
        <w:tab/>
        <w:t xml:space="preserve">(1)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t>week's worth</w:t>
      </w:r>
      <w:proofErr w:type="spellEnd"/>
      <w:r>
        <w:t xml:space="preserve"> of accumulated sick time before receiving the benefits.</w:t>
      </w:r>
    </w:p>
    <w:p w:rsidR="00C83A73" w:rsidRDefault="00C83A73" w:rsidP="00C83A73">
      <w:r>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C83A73" w:rsidRDefault="00C83A73" w:rsidP="00C83A73">
      <w:r>
        <w:tab/>
        <w:t>(2)</w:t>
      </w:r>
      <w:r>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C83A73" w:rsidRDefault="00C83A73" w:rsidP="00C83A73">
      <w:r>
        <w:tab/>
        <w:t>(c)</w:t>
      </w:r>
      <w: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C83A73" w:rsidRDefault="00C83A73" w:rsidP="00C83A73">
      <w:r>
        <w:tab/>
        <w:t>(d)</w:t>
      </w:r>
      <w:r>
        <w:tab/>
        <w:t>"Day" shall mean a full calendar day beginning and ending at midnight.</w:t>
      </w:r>
    </w:p>
    <w:p w:rsidR="00C83A73" w:rsidRDefault="00C83A73" w:rsidP="00C83A73">
      <w:r>
        <w:tab/>
        <w:t>(e)</w:t>
      </w:r>
      <w:r>
        <w:tab/>
        <w:t>"Disability" shall mean such disability as is compensable under section 5 of P.L.1948, c.110 (C.43:21-29).</w:t>
      </w:r>
    </w:p>
    <w:p w:rsidR="00C83A73" w:rsidRDefault="00C83A73" w:rsidP="00C83A73">
      <w:r>
        <w:tab/>
        <w:t>(f)</w:t>
      </w:r>
      <w:r>
        <w:tab/>
        <w:t>"Disability benefits" shall mean any cash payments which are payable to a covered individual for all or part of a period of disability pursuant to P.L.1948, c.110 (C.43:21-25 et al.).</w:t>
      </w:r>
    </w:p>
    <w:p w:rsidR="00C83A73" w:rsidRDefault="00C83A73" w:rsidP="00C83A73">
      <w:r>
        <w:tab/>
        <w:t>(g)</w:t>
      </w:r>
      <w:r>
        <w:tab/>
        <w:t>"Period of disability" with respect to any covered individual shall mean:</w:t>
      </w:r>
    </w:p>
    <w:p w:rsidR="00C83A73" w:rsidRDefault="00C83A73" w:rsidP="00C83A73">
      <w:r>
        <w:tab/>
        <w:t>(1)</w:t>
      </w:r>
      <w: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C83A73" w:rsidRDefault="00C83A73" w:rsidP="00C83A73">
      <w:r>
        <w:tab/>
        <w:t>(2)</w:t>
      </w:r>
      <w:r>
        <w:tab/>
        <w:t>On or after July 1, 2009, the entire period of family temporary disability leave taken from employment by the covered individual.</w:t>
      </w:r>
    </w:p>
    <w:p w:rsidR="00C83A73" w:rsidRDefault="00C83A73" w:rsidP="00C83A73">
      <w:r>
        <w:tab/>
        <w:t>(h)</w:t>
      </w:r>
      <w:r>
        <w:tab/>
        <w:t>"Wages" shall mean all compensation payable by covered employers to covered individuals for personal services, including commissions and bonuses and the cash value of all compensation payable in any medium other than cash.</w:t>
      </w:r>
    </w:p>
    <w:p w:rsidR="00C83A73" w:rsidRDefault="00C83A73" w:rsidP="00C83A73">
      <w:r>
        <w:tab/>
        <w:t>(</w:t>
      </w:r>
      <w:proofErr w:type="spellStart"/>
      <w:r>
        <w:t>i</w:t>
      </w:r>
      <w:proofErr w:type="spellEnd"/>
      <w:r>
        <w:t>)</w:t>
      </w:r>
      <w:r>
        <w:tab/>
        <w:t>(1)  (Deleted by amendment, P.L.2001, c.17).</w:t>
      </w:r>
    </w:p>
    <w:p w:rsidR="00C83A73" w:rsidRDefault="00C83A73" w:rsidP="00C83A73">
      <w:r>
        <w:tab/>
        <w:t>(2)</w:t>
      </w:r>
      <w:r>
        <w:tab/>
        <w:t>(Deleted by amendment, P.L.2001, c.17).</w:t>
      </w:r>
    </w:p>
    <w:p w:rsidR="00C83A73" w:rsidRDefault="00C83A73" w:rsidP="00C83A73">
      <w:r>
        <w:tab/>
        <w:t>(3)</w:t>
      </w:r>
      <w:r>
        <w:tab/>
        <w:t>(Deleted by amendment, P.L.2013, c.221).</w:t>
      </w:r>
    </w:p>
    <w:p w:rsidR="00C83A73" w:rsidRDefault="00C83A73" w:rsidP="00C83A73">
      <w:r>
        <w:tab/>
        <w:t>(4)</w:t>
      </w:r>
      <w:r>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C83A73" w:rsidRDefault="00C83A73" w:rsidP="00C83A73">
      <w:r>
        <w:tab/>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C83A73" w:rsidRDefault="00C83A73" w:rsidP="00C83A73">
      <w:r>
        <w:tab/>
        <w:t>(j)</w:t>
      </w:r>
      <w:r>
        <w:tab/>
        <w:t>(1)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C83A73" w:rsidRDefault="00C83A73" w:rsidP="00C83A73">
      <w:r>
        <w:tab/>
        <w:t>(2)</w:t>
      </w:r>
      <w:r>
        <w:tab/>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C83A73" w:rsidRDefault="00C83A73" w:rsidP="00C83A73">
      <w:r>
        <w:tab/>
        <w:t>(3)</w:t>
      </w:r>
      <w: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C83A73" w:rsidRDefault="00C83A73" w:rsidP="00C83A73">
      <w: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C83A73" w:rsidRDefault="00C83A73" w:rsidP="00C83A73">
      <w:r>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C83A73" w:rsidRDefault="00C83A73" w:rsidP="00C83A73">
      <w:r>
        <w:tab/>
        <w:t>(l)</w:t>
      </w:r>
      <w:r>
        <w:tab/>
        <w:t>"Domestic partner" means a domestic partner as defined in section 3 of P.L.2003, c.246 (C.26:8A-3).</w:t>
      </w:r>
    </w:p>
    <w:p w:rsidR="00C83A73" w:rsidRDefault="00C83A73" w:rsidP="00C83A73">
      <w:r>
        <w:tab/>
        <w:t>(m)</w:t>
      </w:r>
      <w:r>
        <w:tab/>
        <w:t>"Civil union" means a civil union as defined in section 2 of P.L.2006, c.103 (C.37:1-29).</w:t>
      </w:r>
    </w:p>
    <w:p w:rsidR="00C83A73" w:rsidRDefault="00C83A73" w:rsidP="00C83A73">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C83A73" w:rsidRDefault="00C83A73" w:rsidP="00C83A73">
      <w:r>
        <w:tab/>
        <w:t>(o)</w:t>
      </w:r>
      <w:r>
        <w:tab/>
        <w:t xml:space="preserve">"Family temporary disability leave" means leave taken by a covered individual from work with an employer to: </w:t>
      </w:r>
    </w:p>
    <w:p w:rsidR="00C83A73" w:rsidRDefault="00C83A73" w:rsidP="00C83A73">
      <w:r>
        <w:tab/>
        <w:t>(1)</w:t>
      </w:r>
      <w:r>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C83A73" w:rsidRDefault="00C83A73" w:rsidP="00C83A73">
      <w:r>
        <w:tab/>
        <w:t>(2)</w:t>
      </w:r>
      <w:r>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r w:rsidRPr="00E40322">
        <w:rPr>
          <w:rFonts w:ascii="Albertus Extra Bold" w:hAnsi="Albertus Extra Bold"/>
          <w:b/>
        </w:rPr>
        <w:t>[</w:t>
      </w:r>
      <w:r>
        <w:t>or</w:t>
      </w:r>
      <w:r w:rsidRPr="00E40322">
        <w:rPr>
          <w:rFonts w:ascii="Albertus Extra Bold" w:hAnsi="Albertus Extra Bold"/>
          <w:b/>
        </w:rPr>
        <w:t>]</w:t>
      </w:r>
    </w:p>
    <w:p w:rsidR="00C83A73" w:rsidRPr="00CC17A0" w:rsidRDefault="00C83A73" w:rsidP="00C83A73">
      <w:pPr>
        <w:rPr>
          <w:u w:val="single"/>
        </w:rPr>
      </w:pPr>
      <w:r>
        <w:tab/>
        <w:t>(3)</w:t>
      </w:r>
      <w:r>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w:t>
      </w:r>
      <w:r w:rsidRPr="00CC17A0">
        <w:rPr>
          <w:u w:val="single"/>
        </w:rPr>
        <w:t>: or</w:t>
      </w:r>
    </w:p>
    <w:p w:rsidR="00C83A73" w:rsidRDefault="00C83A73" w:rsidP="00C83A73">
      <w:r w:rsidRPr="00CC17A0">
        <w:tab/>
      </w:r>
      <w:r w:rsidRPr="00CC17A0">
        <w:rPr>
          <w:u w:val="single"/>
        </w:rPr>
        <w:t>(4)</w:t>
      </w:r>
      <w:r>
        <w:rPr>
          <w:u w:val="single"/>
        </w:rPr>
        <w:tab/>
      </w:r>
      <w:r w:rsidRPr="00CC17A0">
        <w:rPr>
          <w:u w:val="single"/>
        </w:rPr>
        <w:t>provide care, if the individual is anticipated to become the parent of a child under a written agreement with a gestational carrier or otherwise, for the woman whose pregnancy will result in the child during the woman’s pregnancy and recovery from childbirth</w:t>
      </w:r>
      <w:r>
        <w:t>.</w:t>
      </w:r>
    </w:p>
    <w:p w:rsidR="00C83A73" w:rsidRDefault="00C83A73" w:rsidP="00C83A73">
      <w:r>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C83A73" w:rsidRDefault="00C83A73" w:rsidP="00C83A73">
      <w:r>
        <w:tab/>
        <w:t>(p)</w:t>
      </w:r>
      <w:r>
        <w:tab/>
        <w:t>"Health care provider" means a health care provider as defined in the "Family Leave Act," P.L.1989, c.261 (C.34:11B-1 et seq.), and any regulations adopted pursuant to that act.</w:t>
      </w:r>
    </w:p>
    <w:p w:rsidR="00C83A73" w:rsidRDefault="00C83A73" w:rsidP="00C83A73">
      <w:r>
        <w:tab/>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C83A73" w:rsidRDefault="00C83A73" w:rsidP="00C83A73">
      <w:r>
        <w:tab/>
        <w:t>(r)</w:t>
      </w:r>
      <w:r>
        <w:tab/>
        <w:t>"Placement for adoption" means the time when a covered individual adopts a child or becomes responsible for a child pending adoption by the covered individual.</w:t>
      </w:r>
    </w:p>
    <w:p w:rsidR="00C83A73" w:rsidRDefault="00C83A73" w:rsidP="00C83A73">
      <w:r>
        <w:tab/>
        <w:t>(s)</w:t>
      </w:r>
      <w:r>
        <w:tab/>
        <w:t>"Serious health condition" means an illness, injury, impairment or physical or mental condition which requires: inpatient care in a hospital, hospice, or residential medical care facility; or continuing medical treatment or continuing supervision by a health care provider.</w:t>
      </w:r>
    </w:p>
    <w:p w:rsidR="00C83A73" w:rsidRDefault="00C83A73" w:rsidP="00C83A73">
      <w:r>
        <w:tab/>
        <w:t>(t)</w:t>
      </w:r>
      <w:r>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C83A73" w:rsidRDefault="00C83A73" w:rsidP="00C83A73">
      <w:r>
        <w:tab/>
        <w:t>(u)</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C83A73" w:rsidRDefault="00C83A73" w:rsidP="00C83A73">
      <w:r>
        <w:tab/>
        <w:t>(v)</w:t>
      </w:r>
      <w:r>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C83A73" w:rsidRDefault="00C83A73" w:rsidP="00C83A73">
      <w:r>
        <w:t>(</w:t>
      </w:r>
      <w:proofErr w:type="spellStart"/>
      <w:r>
        <w:t>cf</w:t>
      </w:r>
      <w:proofErr w:type="spellEnd"/>
      <w:r>
        <w:t>: P.L.2019, c.37, s.8)</w:t>
      </w:r>
    </w:p>
    <w:p w:rsidR="00C83A73" w:rsidRDefault="00C83A73" w:rsidP="00C83A73"/>
    <w:p w:rsidR="00C83A73" w:rsidRDefault="00C83A73" w:rsidP="00C83A73">
      <w:r>
        <w:tab/>
        <w:t>3.</w:t>
      </w:r>
      <w:r>
        <w:tab/>
        <w:t>This act shall take effect immediately.</w:t>
      </w:r>
    </w:p>
    <w:p w:rsidR="00C83A73" w:rsidRDefault="00C83A73" w:rsidP="00C83A73"/>
    <w:p w:rsidR="00C83A73" w:rsidRDefault="00C83A73" w:rsidP="00C83A73"/>
    <w:p w:rsidR="00C83A73" w:rsidRPr="00AA7880" w:rsidRDefault="00C83A73" w:rsidP="00C83A73">
      <w:pPr>
        <w:jc w:val="center"/>
      </w:pPr>
      <w:r w:rsidRPr="00D71D68">
        <w:t>STATEMENT</w:t>
      </w:r>
    </w:p>
    <w:p w:rsidR="00C83A73" w:rsidRDefault="00C83A73" w:rsidP="00C83A73"/>
    <w:p w:rsidR="00C83A73" w:rsidRPr="00A3285D" w:rsidRDefault="00C83A73" w:rsidP="00C83A73">
      <w:r>
        <w:tab/>
        <w:t>This bill amends P.L.1948, c.110 and P.L.1989, c.261 to have the paid and unpaid leave provided under those laws</w:t>
      </w:r>
      <w:r w:rsidRPr="00F115DD">
        <w:t xml:space="preserve"> include </w:t>
      </w:r>
      <w:r>
        <w:t xml:space="preserve">leave time </w:t>
      </w:r>
      <w:r w:rsidRPr="00F115DD">
        <w:t>in which an employee</w:t>
      </w:r>
      <w:r>
        <w:t xml:space="preserve"> who is anticipated to become the parent of a child under a written agreement with a gestational carrier or otherwise</w:t>
      </w:r>
      <w:r w:rsidRPr="00A3285D">
        <w:t xml:space="preserve"> provides care for the woman whose pregnancy will result in the child during the </w:t>
      </w:r>
      <w:r>
        <w:t xml:space="preserve">woman’s </w:t>
      </w:r>
      <w:r w:rsidRPr="00A3285D">
        <w:t>pregnancy and recovery from childbirth.</w:t>
      </w:r>
    </w:p>
    <w:sectPr w:rsidR="00C83A73" w:rsidRPr="00A3285D" w:rsidSect="001F5D9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566" w:rsidRDefault="008A7566">
      <w:r>
        <w:separator/>
      </w:r>
    </w:p>
  </w:endnote>
  <w:endnote w:type="continuationSeparator" w:id="0">
    <w:p w:rsidR="008A7566" w:rsidRDefault="008A7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A73" w:rsidRPr="00921C91" w:rsidRDefault="00C83A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A73" w:rsidRPr="00921C91" w:rsidRDefault="00C83A73">
    <w:pPr>
      <w:pStyle w:val="Footer"/>
      <w:rPr>
        <w:szCs w:val="18"/>
      </w:rPr>
    </w:pPr>
  </w:p>
  <w:p w:rsidR="00C83A73" w:rsidRPr="00921C91" w:rsidRDefault="00C83A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3A73" w:rsidRDefault="00C83A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566" w:rsidRDefault="008A7566">
      <w:r>
        <w:separator/>
      </w:r>
    </w:p>
  </w:footnote>
  <w:footnote w:type="continuationSeparator" w:id="0">
    <w:p w:rsidR="008A7566" w:rsidRDefault="008A7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2E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5D9D" w:rsidRDefault="001F5D9D" w:rsidP="001F5D9D">
    <w:pPr>
      <w:pStyle w:val="bpuHeadSpon"/>
    </w:pPr>
    <w:r w:rsidRPr="001F5D9D">
      <w:rPr>
        <w:rStyle w:val="bpuHeadSponChar"/>
      </w:rPr>
      <w:t>A3519</w:t>
    </w:r>
    <w:r>
      <w:t xml:space="preserve"> VAINIERI HUTTLE</w:t>
    </w:r>
  </w:p>
  <w:p w:rsidR="001F5D9D" w:rsidRDefault="001F5D9D" w:rsidP="001F5D9D">
    <w:pPr>
      <w:pStyle w:val="bpuHeadSpon"/>
    </w:pPr>
    <w:r>
      <w:fldChar w:fldCharType="begin"/>
    </w:r>
    <w:r>
      <w:instrText xml:space="preserve"> PAGE  \* MERGEFORMAT </w:instrText>
    </w:r>
    <w:r>
      <w:fldChar w:fldCharType="separate"/>
    </w:r>
    <w:r w:rsidR="001C2EF7">
      <w:rPr>
        <w:noProof/>
      </w:rPr>
      <w:t>11</w:t>
    </w:r>
    <w:r>
      <w:fldChar w:fldCharType="end"/>
    </w:r>
  </w:p>
  <w:p w:rsidR="001F5D9D" w:rsidRDefault="001F5D9D" w:rsidP="001F5D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5D9D" w:rsidRDefault="001F5D9D" w:rsidP="001F5D9D">
    <w:pPr>
      <w:pStyle w:val="bpuHeadSpon"/>
    </w:pPr>
    <w:r w:rsidRPr="001F5D9D">
      <w:rPr>
        <w:rStyle w:val="bpuHeadSponChar"/>
      </w:rPr>
      <w:t>A3519</w:t>
    </w:r>
    <w:r>
      <w:t xml:space="preserve"> VAINIERI HUTTLE</w:t>
    </w:r>
  </w:p>
  <w:p w:rsidR="001F5D9D" w:rsidRDefault="001F5D9D" w:rsidP="001F5D9D">
    <w:pPr>
      <w:pStyle w:val="bpuHeadSpon"/>
    </w:pPr>
    <w:r>
      <w:fldChar w:fldCharType="begin"/>
    </w:r>
    <w:r>
      <w:instrText xml:space="preserve"> PAGE  \* MERGEFORMAT </w:instrText>
    </w:r>
    <w:r>
      <w:fldChar w:fldCharType="separate"/>
    </w:r>
    <w:r w:rsidR="001C2EF7">
      <w:rPr>
        <w:noProof/>
      </w:rPr>
      <w:t>2</w:t>
    </w:r>
    <w:r>
      <w:fldChar w:fldCharType="end"/>
    </w:r>
  </w:p>
  <w:p w:rsidR="001F5D9D" w:rsidRDefault="001F5D9D" w:rsidP="001F5D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5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EF7"/>
    <w:rsid w:val="001C7C52"/>
    <w:rsid w:val="001D25F3"/>
    <w:rsid w:val="001E15F1"/>
    <w:rsid w:val="001E16FA"/>
    <w:rsid w:val="001E6213"/>
    <w:rsid w:val="001F14C7"/>
    <w:rsid w:val="001F5D9D"/>
    <w:rsid w:val="001F7405"/>
    <w:rsid w:val="00205533"/>
    <w:rsid w:val="00212B8D"/>
    <w:rsid w:val="00222983"/>
    <w:rsid w:val="00224BA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F4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566"/>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1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A73"/>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B0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66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4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24161D1-0AB7-4379-AEDD-8F15B2092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5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4052</Words>
  <Characters>21323</Characters>
  <Application>Microsoft Office Word</Application>
  <DocSecurity>0</DocSecurity>
  <Lines>454</Lines>
  <Paragraphs>85</Paragraphs>
  <ScaleCrop>false</ScaleCrop>
  <HeadingPairs>
    <vt:vector size="2" baseType="variant">
      <vt:variant>
        <vt:lpstr>Title</vt:lpstr>
      </vt:variant>
      <vt:variant>
        <vt:i4>1</vt:i4>
      </vt:variant>
    </vt:vector>
  </HeadingPairs>
  <TitlesOfParts>
    <vt:vector size="1" baseType="lpstr">
      <vt:lpstr>A3519</vt:lpstr>
    </vt:vector>
  </TitlesOfParts>
  <Manager>R229</Manager>
  <Company>NJ Office of Legislative Services</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A3519</dc:title>
  <dc:subject>Reintro of S1001 of 20 21</dc:subject>
  <dc:creator>Assemblywoman  VAINIERI HUTTLE</dc:creator>
  <cp:keywords>A3519|11|CL |84|0|84|N|0|</cp:keywords>
  <dc:description>INTRODUCED FEBRUARY 25, 2020</dc:description>
  <cp:lastModifiedBy>Bell, Careema</cp:lastModifiedBy>
  <cp:revision>2</cp:revision>
  <cp:lastPrinted>2005-10-12T19:02:00Z</cp:lastPrinted>
  <dcterms:created xsi:type="dcterms:W3CDTF">2020-02-26T02:13:00Z</dcterms:created>
  <dcterms:modified xsi:type="dcterms:W3CDTF">2020-02-26T02:13:00Z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