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5CD" w:rsidRDefault="001565CD" w:rsidP="001565CD">
      <w:pPr>
        <w:pStyle w:val="bpuBill"/>
      </w:pPr>
      <w:bookmarkStart w:id="0" w:name="bpuFrontPg"/>
      <w:bookmarkEnd w:id="0"/>
      <w:r>
        <w:t xml:space="preserve">ASSEMBLY, No. 3533 </w:t>
      </w:r>
    </w:p>
    <w:p w:rsidR="001565CD" w:rsidRPr="009D38FF" w:rsidRDefault="001565CD" w:rsidP="001565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79978" r:id="rId7"/>
        </w:object>
      </w:r>
    </w:p>
    <w:p w:rsidR="001565CD" w:rsidRDefault="001565CD" w:rsidP="001565CD">
      <w:pPr>
        <w:pStyle w:val="bpuState"/>
      </w:pPr>
      <w:r>
        <w:t>STATE OF NEW JERSEY</w:t>
      </w:r>
    </w:p>
    <w:p w:rsidR="001565CD" w:rsidRDefault="001565CD" w:rsidP="001565CD">
      <w:pPr>
        <w:pStyle w:val="bpuLegislature"/>
      </w:pPr>
      <w:r>
        <w:t>219th LEGISLATURE</w:t>
      </w:r>
    </w:p>
    <w:p w:rsidR="001565CD" w:rsidRDefault="001565CD" w:rsidP="001565CD">
      <w:pPr>
        <w:pStyle w:val="bpuWpGraphic"/>
      </w:pPr>
      <w:r>
        <w:object w:dxaOrig="8985" w:dyaOrig="255">
          <v:shape id="_x0000_i1026" type="#_x0000_t75" style="width:6in;height:12pt" o:ole="">
            <v:imagedata r:id="rId6" o:title=""/>
          </v:shape>
          <o:OLEObject Type="Embed" ProgID="WPWin6.1" ShapeID="_x0000_i1026" DrawAspect="Content" ObjectID="_1675579979" r:id="rId8"/>
        </w:object>
      </w:r>
      <w:r>
        <w:t xml:space="preserve">  </w:t>
      </w:r>
    </w:p>
    <w:p w:rsidR="001565CD" w:rsidRDefault="001565CD" w:rsidP="001565CD">
      <w:pPr>
        <w:pStyle w:val="bpuIntro"/>
      </w:pPr>
      <w:r>
        <w:t>INTRODUCED FEBRUARY 25, 2020</w:t>
      </w:r>
    </w:p>
    <w:p w:rsidR="001565CD" w:rsidRDefault="001565CD" w:rsidP="001565CD">
      <w:pPr>
        <w:pStyle w:val="bpuIntro"/>
      </w:pPr>
    </w:p>
    <w:p w:rsidR="001565CD" w:rsidRDefault="001565CD" w:rsidP="001565CD">
      <w:pPr>
        <w:pStyle w:val="bpuIntro"/>
        <w:sectPr w:rsidR="001565CD" w:rsidSect="00FA5E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65CD" w:rsidRDefault="001565CD" w:rsidP="001565CD">
      <w:pPr>
        <w:pStyle w:val="bpuIntro"/>
      </w:pPr>
    </w:p>
    <w:p w:rsidR="001565CD" w:rsidRDefault="001565CD" w:rsidP="001565CD">
      <w:pPr>
        <w:pStyle w:val="bpuSponsor"/>
      </w:pPr>
      <w:r>
        <w:t>Sponsored by:</w:t>
      </w:r>
    </w:p>
    <w:p w:rsidR="001565CD" w:rsidRDefault="001565CD" w:rsidP="001565CD">
      <w:pPr>
        <w:pStyle w:val="bpuSponsor"/>
      </w:pPr>
      <w:r>
        <w:t>Assemblyman  DANIEL R. BENSON</w:t>
      </w:r>
    </w:p>
    <w:p w:rsidR="001565CD" w:rsidRDefault="001565CD" w:rsidP="001565CD">
      <w:pPr>
        <w:pStyle w:val="bpuSponsor"/>
      </w:pPr>
      <w:r>
        <w:t>District 14 (Mercer and Middlesex)</w:t>
      </w:r>
    </w:p>
    <w:p w:rsidR="001565CD" w:rsidRDefault="00FA5EDA" w:rsidP="00FA5EDA">
      <w:pPr>
        <w:pStyle w:val="bpuSponsor"/>
      </w:pPr>
      <w:r>
        <w:t>Assemblyman  ROY FREIMAN</w:t>
      </w:r>
    </w:p>
    <w:p w:rsidR="00FA5EDA" w:rsidRDefault="00FA5EDA" w:rsidP="00FA5EDA">
      <w:pPr>
        <w:pStyle w:val="bpuSponsor"/>
      </w:pPr>
      <w:r>
        <w:t>District 16 (Hunterdon, Mercer, Middlesex and Somerset)</w:t>
      </w:r>
    </w:p>
    <w:p w:rsidR="00FA5EDA" w:rsidRPr="00FA5EDA" w:rsidRDefault="00FA5EDA" w:rsidP="00FA5EDA">
      <w:pPr>
        <w:pStyle w:val="bpuSponsor"/>
      </w:pPr>
    </w:p>
    <w:p w:rsidR="001565CD" w:rsidRDefault="001565CD" w:rsidP="001565CD">
      <w:pPr>
        <w:pStyle w:val="bpuSponsor"/>
      </w:pPr>
    </w:p>
    <w:p w:rsidR="001565CD" w:rsidRDefault="001565CD" w:rsidP="001565CD">
      <w:pPr>
        <w:pStyle w:val="bpuSponsor"/>
      </w:pPr>
    </w:p>
    <w:p w:rsidR="001565CD" w:rsidRDefault="001565CD" w:rsidP="001565CD">
      <w:pPr>
        <w:pStyle w:val="bpuSponsor"/>
      </w:pPr>
    </w:p>
    <w:p w:rsidR="001565CD" w:rsidRDefault="001565CD" w:rsidP="001565CD">
      <w:pPr>
        <w:pStyle w:val="bpuSponsor"/>
      </w:pPr>
      <w:r>
        <w:t>SYNOPSIS</w:t>
      </w:r>
    </w:p>
    <w:p w:rsidR="001565CD" w:rsidRDefault="001565CD" w:rsidP="001565CD">
      <w:pPr>
        <w:pStyle w:val="bpuNormText"/>
      </w:pPr>
      <w:r>
        <w:tab/>
        <w:t xml:space="preserve">Authorizes operators of motor vehicles to display electronic proof of registration. </w:t>
      </w:r>
    </w:p>
    <w:p w:rsidR="001565CD" w:rsidRDefault="001565CD" w:rsidP="001565CD">
      <w:pPr>
        <w:pStyle w:val="bpuNormText"/>
      </w:pPr>
    </w:p>
    <w:p w:rsidR="001565CD" w:rsidRDefault="001565CD" w:rsidP="001565CD">
      <w:pPr>
        <w:pStyle w:val="bpuSponsor"/>
      </w:pPr>
      <w:r>
        <w:t xml:space="preserve">CURRENT VERSION OF TEXT </w:t>
      </w:r>
    </w:p>
    <w:p w:rsidR="001565CD" w:rsidRDefault="001565CD" w:rsidP="001565CD">
      <w:pPr>
        <w:pStyle w:val="bpuNormText"/>
      </w:pPr>
      <w:r>
        <w:tab/>
        <w:t>As introduced.</w:t>
      </w:r>
    </w:p>
    <w:p w:rsidR="001565CD" w:rsidRDefault="001565CD" w:rsidP="001565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5CD" w:rsidRDefault="001565CD" w:rsidP="008916EC">
      <w:pPr>
        <w:pStyle w:val="FronterPage"/>
        <w:tabs>
          <w:tab w:val="clear" w:pos="720"/>
          <w:tab w:val="clear" w:pos="1440"/>
          <w:tab w:val="clear" w:pos="2160"/>
          <w:tab w:val="clear" w:pos="2880"/>
          <w:tab w:val="clear" w:pos="3600"/>
          <w:tab w:val="clear" w:pos="4320"/>
          <w:tab w:val="clear" w:pos="5040"/>
        </w:tabs>
        <w:sectPr w:rsidR="001565CD" w:rsidSect="001565CD">
          <w:type w:val="continuous"/>
          <w:pgSz w:w="12240" w:h="20160" w:code="5"/>
          <w:pgMar w:top="1440" w:right="2275" w:bottom="1440" w:left="2275" w:header="72" w:footer="720" w:gutter="0"/>
          <w:pgNumType w:start="1"/>
          <w:cols w:space="720"/>
          <w:docGrid w:linePitch="360"/>
        </w:sectPr>
      </w:pPr>
    </w:p>
    <w:p w:rsidR="009C5C58" w:rsidRPr="00677316" w:rsidRDefault="009C5C58" w:rsidP="009C5C58">
      <w:pPr>
        <w:pStyle w:val="HangingAnAct"/>
        <w:rPr>
          <w:rStyle w:val="HangingAnActChar"/>
        </w:rPr>
      </w:pPr>
      <w:r w:rsidRPr="009C5C58">
        <w:rPr>
          <w:rStyle w:val="BillHead"/>
        </w:rPr>
        <w:lastRenderedPageBreak/>
        <w:t>An Act</w:t>
      </w:r>
      <w:r w:rsidRPr="006B7FA7">
        <w:rPr>
          <w:rStyle w:val="HangingAnActChar"/>
        </w:rPr>
        <w:t xml:space="preserve"> </w:t>
      </w:r>
      <w:r w:rsidRPr="00AC0C5A">
        <w:rPr>
          <w:rStyle w:val="HangingAnActChar"/>
        </w:rPr>
        <w:t xml:space="preserve">concerning </w:t>
      </w:r>
      <w:r>
        <w:t xml:space="preserve">certain proof of </w:t>
      </w:r>
      <w:r w:rsidRPr="00600A22">
        <w:t xml:space="preserve">motor vehicle </w:t>
      </w:r>
      <w:r>
        <w:t>registration</w:t>
      </w:r>
      <w:r w:rsidRPr="00AC0C5A">
        <w:rPr>
          <w:rStyle w:val="HangingAnActChar"/>
        </w:rPr>
        <w:t xml:space="preserve"> and amending R.S.39:3-29 and P.L.1972, c.200.</w:t>
      </w:r>
    </w:p>
    <w:p w:rsidR="009C5C58" w:rsidRPr="00D71D68" w:rsidRDefault="009C5C58" w:rsidP="009C5C58"/>
    <w:p w:rsidR="009C5C58" w:rsidRPr="00AA7880" w:rsidRDefault="009C5C58" w:rsidP="009C5C58">
      <w:r>
        <w:tab/>
      </w:r>
      <w:r>
        <w:rPr>
          <w:rStyle w:val="BillHeading2"/>
        </w:rPr>
        <w:t xml:space="preserve">Be It Enacted </w:t>
      </w:r>
      <w:r>
        <w:rPr>
          <w:rStyle w:val="BillLanguage"/>
        </w:rPr>
        <w:t>by the Senate and General Assembly of the State of New Jersey:</w:t>
      </w:r>
    </w:p>
    <w:p w:rsidR="009C5C58" w:rsidRPr="00D71D68" w:rsidRDefault="009C5C58" w:rsidP="009C5C58">
      <w:bookmarkStart w:id="1" w:name="_GoBack"/>
      <w:bookmarkEnd w:id="1"/>
    </w:p>
    <w:p w:rsidR="009C5C58" w:rsidRDefault="009C5C58" w:rsidP="009C5C58">
      <w:r>
        <w:tab/>
      </w:r>
      <w:r w:rsidRPr="00AC0C5A">
        <w:t>1.</w:t>
      </w:r>
      <w:r>
        <w:tab/>
      </w:r>
      <w:r w:rsidRPr="00AC0C5A">
        <w:t>R.S.39:3-29 is amended to read as follows:</w:t>
      </w:r>
    </w:p>
    <w:p w:rsidR="009C5C58" w:rsidRDefault="009C5C58" w:rsidP="009C5C58">
      <w:r>
        <w:tab/>
      </w:r>
      <w:r w:rsidR="00783FC1">
        <w:t>39:3-29.</w:t>
      </w:r>
      <w:r w:rsidR="00783FC1">
        <w:tab/>
      </w:r>
      <w:r>
        <w:t xml:space="preserve">The driver's license, the registration certificate of a motor vehicle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9C5C58" w:rsidRDefault="009C5C58" w:rsidP="009C5C5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9C5C58" w:rsidRDefault="009C5C58" w:rsidP="009C5C5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9C5C58" w:rsidRDefault="009C5C58" w:rsidP="009C5C5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9C5C58" w:rsidRDefault="009C5C58" w:rsidP="009C5C5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9C5C58" w:rsidRDefault="009C5C58" w:rsidP="009C5C5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w:t>
      </w:r>
      <w:r w:rsidR="002C5CD3">
        <w:t xml:space="preserve"> judge may dismiss the charge. </w:t>
      </w:r>
      <w:r>
        <w:t>However, the judge may impose court costs.</w:t>
      </w:r>
    </w:p>
    <w:p w:rsidR="009C5C58" w:rsidRDefault="009C5C58" w:rsidP="009C5C5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9C5C58" w:rsidRDefault="009C5C58" w:rsidP="009C5C58">
      <w:r>
        <w:t>(</w:t>
      </w:r>
      <w:proofErr w:type="spellStart"/>
      <w:r>
        <w:t>cf</w:t>
      </w:r>
      <w:proofErr w:type="spellEnd"/>
      <w:r>
        <w:t>: P.L.2015, c.54, s.1)</w:t>
      </w:r>
    </w:p>
    <w:p w:rsidR="009C5C58" w:rsidRDefault="009C5C58" w:rsidP="009C5C58"/>
    <w:p w:rsidR="009C5C58" w:rsidRDefault="009C5C58" w:rsidP="009C5C58">
      <w:r>
        <w:tab/>
        <w:t>2.</w:t>
      </w:r>
      <w:r>
        <w:tab/>
      </w:r>
      <w:r w:rsidRPr="00AC0C5A">
        <w:t>Section 2 of P.L.1972, c.200 (C.39:3-29.1</w:t>
      </w:r>
      <w:r>
        <w:t>) is amended to read as follows:</w:t>
      </w:r>
    </w:p>
    <w:p w:rsidR="009C5C58" w:rsidRPr="008A012B" w:rsidRDefault="009C5C58" w:rsidP="009C5C58">
      <w:pPr>
        <w:rPr>
          <w:u w:val="single"/>
        </w:rPr>
      </w:pPr>
      <w:r>
        <w:tab/>
        <w:t>2.</w:t>
      </w:r>
      <w:r>
        <w:tab/>
      </w:r>
      <w:r w:rsidRPr="008A012B">
        <w:rPr>
          <w:u w:val="single"/>
        </w:rPr>
        <w:t>a. The Chief Administrator of the New Jersey Motor Vehicle Commission shall promulgate rules and regulations concerning the issuance, design, and content of the registration certificates required by this act.</w:t>
      </w:r>
    </w:p>
    <w:p w:rsidR="009C5C58" w:rsidRPr="008A012B" w:rsidRDefault="009C5C58" w:rsidP="009C5C58">
      <w:pPr>
        <w:rPr>
          <w:u w:val="single"/>
        </w:rPr>
      </w:pPr>
      <w:r w:rsidRPr="008A012B">
        <w:tab/>
      </w:r>
      <w:r w:rsidRPr="008A012B">
        <w:rPr>
          <w:u w:val="single"/>
        </w:rPr>
        <w:t>The rules and regulations shall:</w:t>
      </w:r>
    </w:p>
    <w:p w:rsidR="009C5C58" w:rsidRPr="008A012B" w:rsidRDefault="009C5C58" w:rsidP="009C5C58">
      <w:pPr>
        <w:rPr>
          <w:u w:val="single"/>
        </w:rPr>
      </w:pPr>
      <w:r w:rsidRPr="008A012B">
        <w:tab/>
      </w:r>
      <w:r w:rsidRPr="008A012B">
        <w:rPr>
          <w:u w:val="single"/>
        </w:rPr>
        <w:t>(1)</w:t>
      </w:r>
      <w:r w:rsidRPr="008A012B">
        <w:rPr>
          <w:u w:val="single"/>
        </w:rPr>
        <w:tab/>
        <w:t>contain provisions designed to deter and detect counterfeit or fraudulent registration certificates; and</w:t>
      </w:r>
    </w:p>
    <w:p w:rsidR="009C5C58" w:rsidRDefault="009C5C58" w:rsidP="009C5C58">
      <w:r w:rsidRPr="008A012B">
        <w:tab/>
      </w:r>
      <w:r w:rsidRPr="008A012B">
        <w:rPr>
          <w:u w:val="single"/>
        </w:rPr>
        <w:t>(2)</w:t>
      </w:r>
      <w:r w:rsidRPr="008A012B">
        <w:rPr>
          <w:u w:val="single"/>
        </w:rPr>
        <w:tab/>
        <w:t>provide for an electronic form for the display of registration certificates as provided in R.S.39:3-29.</w:t>
      </w:r>
    </w:p>
    <w:p w:rsidR="009C5C58" w:rsidRDefault="009C5C58" w:rsidP="009C5C58">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9C5C58" w:rsidRDefault="009C5C58" w:rsidP="009C5C58">
      <w:r>
        <w:tab/>
        <w:t>The rules and regulations shall:</w:t>
      </w:r>
    </w:p>
    <w:p w:rsidR="009C5C58" w:rsidRDefault="009C5C58" w:rsidP="009C5C58">
      <w:r>
        <w:tab/>
        <w:t>(1)</w:t>
      </w:r>
      <w:r>
        <w:tab/>
        <w:t>contain provisions designed to deter and detect counterfeit or fraudulent insurance identification cards; and</w:t>
      </w:r>
    </w:p>
    <w:p w:rsidR="009C5C58" w:rsidRDefault="009C5C58" w:rsidP="009C5C58">
      <w:r>
        <w:tab/>
        <w:t>(2)</w:t>
      </w:r>
      <w:r>
        <w:tab/>
        <w:t>provide for an electronic form for the display of insurance identification cards as provided in R.S.39:3-29.</w:t>
      </w:r>
    </w:p>
    <w:p w:rsidR="009C5C58" w:rsidRDefault="009C5C58" w:rsidP="009C5C58">
      <w:r>
        <w:t>(</w:t>
      </w:r>
      <w:proofErr w:type="spellStart"/>
      <w:r>
        <w:t>cf</w:t>
      </w:r>
      <w:proofErr w:type="spellEnd"/>
      <w:r>
        <w:t>: P.L.2015, c.54, s.2)</w:t>
      </w:r>
    </w:p>
    <w:p w:rsidR="002C5CD3" w:rsidRDefault="002C5CD3" w:rsidP="009C5C58"/>
    <w:p w:rsidR="009C5C58" w:rsidRDefault="009C5C58" w:rsidP="009C5C58">
      <w:r>
        <w:tab/>
        <w:t>3.</w:t>
      </w:r>
      <w:r>
        <w:tab/>
        <w:t>This act shall take effect immediately.</w:t>
      </w:r>
    </w:p>
    <w:p w:rsidR="009C5C58" w:rsidRDefault="009C5C58" w:rsidP="009C5C58"/>
    <w:p w:rsidR="002C5CD3" w:rsidRPr="00CE7BD8" w:rsidRDefault="002C5CD3" w:rsidP="009C5C58"/>
    <w:p w:rsidR="009C5C58" w:rsidRPr="00AA7880" w:rsidRDefault="009C5C58" w:rsidP="009C5C58">
      <w:pPr>
        <w:jc w:val="center"/>
      </w:pPr>
      <w:r w:rsidRPr="00D71D68">
        <w:t>STATEMENT</w:t>
      </w:r>
    </w:p>
    <w:p w:rsidR="009C5C58" w:rsidRDefault="009C5C58" w:rsidP="009C5C58"/>
    <w:p w:rsidR="009C5C58" w:rsidRPr="003975ED" w:rsidRDefault="009C5C58" w:rsidP="009C5C58">
      <w:r>
        <w:tab/>
      </w:r>
      <w:r>
        <w:rPr>
          <w:spacing w:val="0"/>
          <w:szCs w:val="20"/>
        </w:rPr>
        <w:t>T</w:t>
      </w:r>
      <w:r w:rsidRPr="003975ED">
        <w:t>his bill allows operators of motor vehicles to provide proof of motor vehicle registration electronically.  The Chief Administrator of the New Jersey Motor Vehicle Commission is required to promulgate rules and regulations concerning the issuance, design, and content of the electronic registration certificates.  The rules and regulations are to contain provisions designed to deter and detect counterfeit or fraudulent registration certificates and provide for an electronic form for the display of registration certificates.</w:t>
      </w:r>
    </w:p>
    <w:p w:rsidR="009C5C58" w:rsidRPr="00E7752C" w:rsidRDefault="009C5C58" w:rsidP="009C5C58">
      <w:r w:rsidRPr="003975ED">
        <w:tab/>
        <w:t>Under current law, an operator of a motor vehicle who is asked to provide proof of registration is to display to a police officer or judge a registration certificate only in traditional, paper form.  This bill provides that a registration certificate may be</w:t>
      </w:r>
    </w:p>
    <w:sectPr w:rsidR="009C5C58" w:rsidRPr="00E7752C" w:rsidSect="001565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FC0" w:rsidRDefault="00FF5FC0">
      <w:r>
        <w:separator/>
      </w:r>
    </w:p>
  </w:endnote>
  <w:endnote w:type="continuationSeparator" w:id="0">
    <w:p w:rsidR="00FF5FC0" w:rsidRDefault="00FF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A" w:rsidRDefault="00FA5EDA" w:rsidP="00FA5EDA">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FC1" w:rsidRPr="00921C91" w:rsidRDefault="00783F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3FC1" w:rsidRPr="00921C91" w:rsidRDefault="00783FC1">
    <w:pPr>
      <w:pStyle w:val="Footer"/>
      <w:rPr>
        <w:szCs w:val="18"/>
      </w:rPr>
    </w:pPr>
  </w:p>
  <w:p w:rsidR="00783FC1" w:rsidRPr="00921C91" w:rsidRDefault="00783F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FC0" w:rsidRDefault="00FF5FC0">
      <w:r>
        <w:separator/>
      </w:r>
    </w:p>
  </w:footnote>
  <w:footnote w:type="continuationSeparator" w:id="0">
    <w:p w:rsidR="00FF5FC0" w:rsidRDefault="00FF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0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5CD" w:rsidRDefault="001565CD" w:rsidP="001565CD">
    <w:pPr>
      <w:pStyle w:val="bpuHeadSpon"/>
    </w:pPr>
    <w:r w:rsidRPr="001565CD">
      <w:rPr>
        <w:rStyle w:val="bpuHeadSponChar"/>
      </w:rPr>
      <w:t>A3533</w:t>
    </w:r>
    <w:r>
      <w:t xml:space="preserve"> BENSON</w:t>
    </w:r>
    <w:r w:rsidR="00FA5EDA">
      <w:t xml:space="preserve">, </w:t>
    </w:r>
    <w:r w:rsidR="00FA5EDA">
      <w:t>FREIMAN</w:t>
    </w:r>
  </w:p>
  <w:p w:rsidR="001565CD" w:rsidRDefault="001565CD" w:rsidP="001565CD">
    <w:pPr>
      <w:pStyle w:val="bpuHeadSpon"/>
    </w:pPr>
    <w:r>
      <w:fldChar w:fldCharType="begin"/>
    </w:r>
    <w:r>
      <w:instrText xml:space="preserve"> PAGE  \* MERGEFORMAT </w:instrText>
    </w:r>
    <w:r>
      <w:fldChar w:fldCharType="separate"/>
    </w:r>
    <w:r w:rsidR="00C63AB1">
      <w:rPr>
        <w:noProof/>
      </w:rPr>
      <w:t>4</w:t>
    </w:r>
    <w:r>
      <w:fldChar w:fldCharType="end"/>
    </w:r>
  </w:p>
  <w:p w:rsidR="001565CD" w:rsidRDefault="001565CD" w:rsidP="001565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5CD" w:rsidRDefault="001565CD" w:rsidP="001565CD">
    <w:pPr>
      <w:pStyle w:val="bpuHeadSpon"/>
    </w:pPr>
    <w:r w:rsidRPr="001565CD">
      <w:rPr>
        <w:rStyle w:val="bpuHeadSponChar"/>
      </w:rPr>
      <w:t>A3533</w:t>
    </w:r>
    <w:r>
      <w:t xml:space="preserve"> BENSON</w:t>
    </w:r>
    <w:r w:rsidR="00FA5EDA">
      <w:t xml:space="preserve">, </w:t>
    </w:r>
    <w:r w:rsidR="00B72FDE">
      <w:t>FREIMAN</w:t>
    </w:r>
  </w:p>
  <w:p w:rsidR="001565CD" w:rsidRDefault="001565CD" w:rsidP="001565CD">
    <w:pPr>
      <w:pStyle w:val="bpuHeadSpon"/>
    </w:pPr>
    <w:r>
      <w:fldChar w:fldCharType="begin"/>
    </w:r>
    <w:r>
      <w:instrText xml:space="preserve"> PAGE  \* MERGEFORMAT </w:instrText>
    </w:r>
    <w:r>
      <w:fldChar w:fldCharType="separate"/>
    </w:r>
    <w:r w:rsidR="00D905D3">
      <w:rPr>
        <w:noProof/>
      </w:rPr>
      <w:t>2</w:t>
    </w:r>
    <w:r>
      <w:fldChar w:fldCharType="end"/>
    </w:r>
  </w:p>
  <w:p w:rsidR="001565CD" w:rsidRDefault="001565CD" w:rsidP="001565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618"/>
    <w:rsid w:val="001565C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CD3"/>
    <w:rsid w:val="002C6CEC"/>
    <w:rsid w:val="002E09CE"/>
    <w:rsid w:val="002E3AA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774"/>
    <w:rsid w:val="00354334"/>
    <w:rsid w:val="0035720F"/>
    <w:rsid w:val="0036180C"/>
    <w:rsid w:val="00363CF5"/>
    <w:rsid w:val="00364344"/>
    <w:rsid w:val="003702CA"/>
    <w:rsid w:val="00370617"/>
    <w:rsid w:val="00382F1F"/>
    <w:rsid w:val="00391DA4"/>
    <w:rsid w:val="003A3C64"/>
    <w:rsid w:val="003A3F83"/>
    <w:rsid w:val="003C43EF"/>
    <w:rsid w:val="003C5155"/>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4C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FC1"/>
    <w:rsid w:val="00794B94"/>
    <w:rsid w:val="00794BD4"/>
    <w:rsid w:val="007A2F73"/>
    <w:rsid w:val="007A3061"/>
    <w:rsid w:val="007A5A0B"/>
    <w:rsid w:val="007C0E14"/>
    <w:rsid w:val="007C7DE4"/>
    <w:rsid w:val="007D083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FE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58"/>
    <w:rsid w:val="009D0E5D"/>
    <w:rsid w:val="009D0F63"/>
    <w:rsid w:val="009D7934"/>
    <w:rsid w:val="009D7CCF"/>
    <w:rsid w:val="009E5961"/>
    <w:rsid w:val="009F4FAC"/>
    <w:rsid w:val="00A017C0"/>
    <w:rsid w:val="00A0476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5C6"/>
    <w:rsid w:val="00B2574A"/>
    <w:rsid w:val="00B35D8A"/>
    <w:rsid w:val="00B45B34"/>
    <w:rsid w:val="00B57047"/>
    <w:rsid w:val="00B61D86"/>
    <w:rsid w:val="00B6342D"/>
    <w:rsid w:val="00B726BD"/>
    <w:rsid w:val="00B72FDE"/>
    <w:rsid w:val="00B732BC"/>
    <w:rsid w:val="00B90E33"/>
    <w:rsid w:val="00B9676B"/>
    <w:rsid w:val="00BA2EA5"/>
    <w:rsid w:val="00BA364B"/>
    <w:rsid w:val="00BB1190"/>
    <w:rsid w:val="00BB31D0"/>
    <w:rsid w:val="00BB3A11"/>
    <w:rsid w:val="00BB4DDB"/>
    <w:rsid w:val="00BB5D79"/>
    <w:rsid w:val="00BB5F02"/>
    <w:rsid w:val="00BC7892"/>
    <w:rsid w:val="00BE24D6"/>
    <w:rsid w:val="00BE2D3A"/>
    <w:rsid w:val="00BE7EFA"/>
    <w:rsid w:val="00BF06AD"/>
    <w:rsid w:val="00BF2C67"/>
    <w:rsid w:val="00C04F4D"/>
    <w:rsid w:val="00C12E48"/>
    <w:rsid w:val="00C13D14"/>
    <w:rsid w:val="00C15F53"/>
    <w:rsid w:val="00C23F09"/>
    <w:rsid w:val="00C25356"/>
    <w:rsid w:val="00C328D0"/>
    <w:rsid w:val="00C46BC1"/>
    <w:rsid w:val="00C5235F"/>
    <w:rsid w:val="00C54CE2"/>
    <w:rsid w:val="00C63AB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5D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EA3"/>
    <w:rsid w:val="00F54B9C"/>
    <w:rsid w:val="00F56E96"/>
    <w:rsid w:val="00F573DD"/>
    <w:rsid w:val="00F61E59"/>
    <w:rsid w:val="00F63D99"/>
    <w:rsid w:val="00F6426B"/>
    <w:rsid w:val="00F709B3"/>
    <w:rsid w:val="00F71A5E"/>
    <w:rsid w:val="00FA0AFC"/>
    <w:rsid w:val="00FA1C82"/>
    <w:rsid w:val="00FA2ED1"/>
    <w:rsid w:val="00FA4A52"/>
    <w:rsid w:val="00FA5EDA"/>
    <w:rsid w:val="00FB4045"/>
    <w:rsid w:val="00FB4D8E"/>
    <w:rsid w:val="00FC0D0A"/>
    <w:rsid w:val="00FC1B0B"/>
    <w:rsid w:val="00FD2F97"/>
    <w:rsid w:val="00FF50C0"/>
    <w:rsid w:val="00FF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513C07"/>
  <w15:docId w15:val="{2D8DD698-0228-449B-B7FF-42FFD113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5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5C6"/>
    <w:rPr>
      <w:rFonts w:ascii="Segoe UI" w:hAnsi="Segoe UI" w:cs="Segoe UI"/>
      <w:spacing w:val="4"/>
      <w:sz w:val="18"/>
      <w:szCs w:val="18"/>
    </w:rPr>
  </w:style>
  <w:style w:type="character" w:styleId="LineNumber">
    <w:name w:val="line number"/>
    <w:basedOn w:val="DefaultParagraphFont"/>
    <w:semiHidden/>
    <w:unhideWhenUsed/>
    <w:rsid w:val="0015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934</Words>
  <Characters>4984</Characters>
  <Application>Microsoft Office Word</Application>
  <DocSecurity>0</DocSecurity>
  <Lines>129</Lines>
  <Paragraphs>38</Paragraphs>
  <ScaleCrop>false</ScaleCrop>
  <HeadingPairs>
    <vt:vector size="2" baseType="variant">
      <vt:variant>
        <vt:lpstr>Title</vt:lpstr>
      </vt:variant>
      <vt:variant>
        <vt:i4>1</vt:i4>
      </vt:variant>
    </vt:vector>
  </HeadingPairs>
  <TitlesOfParts>
    <vt:vector size="1" baseType="lpstr">
      <vt:lpstr>A3533</vt:lpstr>
    </vt:vector>
  </TitlesOfParts>
  <Manager>R229</Manager>
  <Company>NJ Office of Legislative Services</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A3533</dc:title>
  <dc:subject/>
  <dc:creator>Assemblyman  BENSON</dc:creator>
  <cp:keywords>A3533|4|AU |269|0|269|N|0|</cp:keywords>
  <dc:description>INTRODUCED FEBRUARY 25, 2020</dc:description>
  <cp:lastModifiedBy>Todaro, Vivian</cp:lastModifiedBy>
  <cp:revision>2</cp:revision>
  <cp:lastPrinted>2021-02-23T15:06:00Z</cp:lastPrinted>
  <dcterms:created xsi:type="dcterms:W3CDTF">2021-02-23T15:06:00Z</dcterms:created>
  <dcterms:modified xsi:type="dcterms:W3CDTF">2021-02-23T15:06:00Z</dcterms:modified>
  <cp:category>s.3: Eff. date and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