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45A92"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45A9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3533</w:t>
      </w:r>
      <w:r w:rsidR="0063703D" w:rsidRPr="00ED5E27">
        <w:rPr>
          <w:b/>
          <w:sz w:val="36"/>
          <w:szCs w:val="36"/>
        </w:rPr>
        <w:t xml:space="preserve"> </w:t>
      </w:r>
    </w:p>
    <w:p w:rsidR="00D33775" w:rsidRDefault="00D33775" w:rsidP="0007575C">
      <w:pPr>
        <w:pStyle w:val="TopofPage1"/>
        <w:rPr>
          <w:sz w:val="24"/>
          <w:szCs w:val="24"/>
        </w:rPr>
      </w:pPr>
    </w:p>
    <w:p w:rsidR="000B2202" w:rsidRDefault="000B2202" w:rsidP="0007575C">
      <w:pPr>
        <w:pStyle w:val="TopofPage1"/>
        <w:rPr>
          <w:sz w:val="24"/>
          <w:szCs w:val="24"/>
        </w:rPr>
      </w:pPr>
      <w:r>
        <w:rPr>
          <w:sz w:val="24"/>
          <w:szCs w:val="24"/>
        </w:rPr>
        <w:t>with committee amendments</w:t>
      </w:r>
    </w:p>
    <w:p w:rsidR="000B2202" w:rsidRPr="004721EF" w:rsidRDefault="000B220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45A92">
        <w:rPr>
          <w:caps/>
          <w:szCs w:val="24"/>
        </w:rPr>
        <w:t>FEBRUARY 22, 2021</w:t>
      </w:r>
    </w:p>
    <w:p w:rsidR="004144CF" w:rsidRDefault="004144CF" w:rsidP="0083060A"/>
    <w:p w:rsidR="00655CA3" w:rsidRDefault="00312212" w:rsidP="0083060A">
      <w:r>
        <w:tab/>
        <w:t>The Assembly Transportation and Independent Authorities Committee reports favorably</w:t>
      </w:r>
      <w:r w:rsidR="000B2202">
        <w:t xml:space="preserve"> and with committee amendments</w:t>
      </w:r>
      <w:r>
        <w:t xml:space="preserve"> Assembly Bill No. 3533.</w:t>
      </w:r>
    </w:p>
    <w:p w:rsidR="000B2202" w:rsidRDefault="00312212" w:rsidP="000B2202">
      <w:r>
        <w:tab/>
      </w:r>
      <w:r w:rsidR="000B2202">
        <w:t>As amended and reported, this bill allows operators of motor vehicles to provide proof of motor vehicle registration electronically and authorizes the Chief Administrator of the New Jersey Motor Vehicle Commission to promulgate rules and regulations concerning the issuance, design, and content of the electronic registration certificates.  The commission is authorized to deter and detect counterfeit or fraudulent registration certificates and provide for an electronic form for the display of registration certificates.</w:t>
      </w:r>
    </w:p>
    <w:p w:rsidR="000B2202" w:rsidRDefault="000B2202" w:rsidP="000B2202">
      <w:r>
        <w:tab/>
        <w:t>As amended and reported, Assembly Bill No. 3533 is identical to Senate Bill No. 324(</w:t>
      </w:r>
      <w:r w:rsidR="009964C1">
        <w:t>1</w:t>
      </w:r>
      <w:r>
        <w:t>R), which was also reported by the committee on this date.</w:t>
      </w:r>
    </w:p>
    <w:p w:rsidR="000B2202" w:rsidRDefault="000B2202" w:rsidP="000B2202">
      <w:pPr>
        <w:tabs>
          <w:tab w:val="left" w:pos="900"/>
          <w:tab w:val="left" w:pos="4140"/>
          <w:tab w:val="left" w:pos="5670"/>
          <w:tab w:val="left" w:pos="5940"/>
        </w:tabs>
        <w:rPr>
          <w:caps/>
          <w:szCs w:val="24"/>
        </w:rPr>
      </w:pPr>
    </w:p>
    <w:p w:rsidR="000B2202" w:rsidRPr="00D00B46" w:rsidRDefault="000B2202" w:rsidP="000B2202">
      <w:pPr>
        <w:tabs>
          <w:tab w:val="left" w:pos="900"/>
          <w:tab w:val="left" w:pos="4140"/>
          <w:tab w:val="left" w:pos="5670"/>
          <w:tab w:val="left" w:pos="5940"/>
        </w:tabs>
        <w:rPr>
          <w:caps/>
          <w:szCs w:val="24"/>
          <w:u w:val="double"/>
        </w:rPr>
      </w:pPr>
      <w:r w:rsidRPr="00D00B46">
        <w:rPr>
          <w:caps/>
          <w:szCs w:val="24"/>
          <w:u w:val="double"/>
        </w:rPr>
        <w:t>COMMITTEE AMENDMENTS</w:t>
      </w:r>
    </w:p>
    <w:p w:rsidR="004B2ABF" w:rsidRDefault="000B2202" w:rsidP="00C46CDC">
      <w:r>
        <w:tab/>
        <w:t xml:space="preserve">The committee </w:t>
      </w:r>
      <w:r w:rsidR="008976D6" w:rsidRPr="008976D6">
        <w:t>amendments provide that the Chief Administrator of the New Jersey Motor Vehicle Commission is authorized but not required to promulgate rules and regulations concerning the issuance, design, and content of registration certificates under the bill.  The amendments provide that the commission is authorized to take any actions necessary to deter and detect counterfeit or fraudulent registration certificates and to provide for an electronic form for the display of registration cer</w:t>
      </w:r>
      <w:r w:rsidR="00FE2927">
        <w:t xml:space="preserve">tificates.  The amendments </w:t>
      </w:r>
      <w:r w:rsidR="008976D6" w:rsidRPr="008976D6">
        <w:t>provide that the bill is not to take effect until the first day of the 18th month following enactment, rather than taking effect immediately.</w:t>
      </w:r>
      <w:r w:rsidR="00FE2927">
        <w:t xml:space="preserve"> The amendments also add a comma in two different parts of section 1 of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A92" w:rsidRDefault="00145A92">
      <w:r>
        <w:separator/>
      </w:r>
    </w:p>
  </w:endnote>
  <w:endnote w:type="continuationSeparator" w:id="0">
    <w:p w:rsidR="00145A92" w:rsidRDefault="00145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A92" w:rsidRDefault="00145A92">
      <w:r>
        <w:separator/>
      </w:r>
    </w:p>
  </w:footnote>
  <w:footnote w:type="continuationSeparator" w:id="0">
    <w:p w:rsidR="00145A92" w:rsidRDefault="00145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46CDC" w:rsidP="00C46CDC">
    <w:pPr>
      <w:pStyle w:val="HeaderPage2"/>
      <w:jc w:val="center"/>
    </w:pPr>
    <w:r>
      <w:fldChar w:fldCharType="begin"/>
    </w:r>
    <w:r>
      <w:instrText xml:space="preserve"> PAGE  \* MERGEFORMAT </w:instrText>
    </w:r>
    <w:r>
      <w:fldChar w:fldCharType="separate"/>
    </w:r>
    <w:r>
      <w:rPr>
        <w:noProof/>
      </w:rPr>
      <w:t>2</w:t>
    </w:r>
    <w:r>
      <w:fldChar w:fldCharType="end"/>
    </w:r>
  </w:p>
  <w:p w:rsidR="00C46CDC" w:rsidRDefault="00C46CDC" w:rsidP="00C46C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A9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20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A92"/>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F8B"/>
    <w:rsid w:val="00246107"/>
    <w:rsid w:val="00246613"/>
    <w:rsid w:val="00246FD7"/>
    <w:rsid w:val="00263BD8"/>
    <w:rsid w:val="002746FB"/>
    <w:rsid w:val="00277144"/>
    <w:rsid w:val="00280CC7"/>
    <w:rsid w:val="002862BF"/>
    <w:rsid w:val="00290291"/>
    <w:rsid w:val="00292D7C"/>
    <w:rsid w:val="002A2454"/>
    <w:rsid w:val="002A401D"/>
    <w:rsid w:val="002A52AF"/>
    <w:rsid w:val="002A6807"/>
    <w:rsid w:val="002C19EE"/>
    <w:rsid w:val="002D29CF"/>
    <w:rsid w:val="002D5DF6"/>
    <w:rsid w:val="002E7F11"/>
    <w:rsid w:val="002F0685"/>
    <w:rsid w:val="002F07D6"/>
    <w:rsid w:val="002F3A0C"/>
    <w:rsid w:val="002F5C85"/>
    <w:rsid w:val="00300441"/>
    <w:rsid w:val="00301568"/>
    <w:rsid w:val="003075CD"/>
    <w:rsid w:val="00312212"/>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4EB"/>
    <w:rsid w:val="003A1FF6"/>
    <w:rsid w:val="003A2064"/>
    <w:rsid w:val="003A7D21"/>
    <w:rsid w:val="003B09BB"/>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C9"/>
    <w:rsid w:val="007762E8"/>
    <w:rsid w:val="007808FF"/>
    <w:rsid w:val="00781291"/>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6D6"/>
    <w:rsid w:val="008A0003"/>
    <w:rsid w:val="008A7BAB"/>
    <w:rsid w:val="008B2484"/>
    <w:rsid w:val="008B488F"/>
    <w:rsid w:val="008C0F95"/>
    <w:rsid w:val="008C126C"/>
    <w:rsid w:val="008D1544"/>
    <w:rsid w:val="008D3A77"/>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4C1"/>
    <w:rsid w:val="009A48E4"/>
    <w:rsid w:val="009A6AC9"/>
    <w:rsid w:val="009B1B63"/>
    <w:rsid w:val="009B5DEA"/>
    <w:rsid w:val="009B724F"/>
    <w:rsid w:val="009C078B"/>
    <w:rsid w:val="009C300A"/>
    <w:rsid w:val="009C4238"/>
    <w:rsid w:val="009C79F8"/>
    <w:rsid w:val="009F05A2"/>
    <w:rsid w:val="009F13CA"/>
    <w:rsid w:val="009F14F5"/>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B86"/>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CDC"/>
    <w:rsid w:val="00C47AF5"/>
    <w:rsid w:val="00C53CFF"/>
    <w:rsid w:val="00C55D17"/>
    <w:rsid w:val="00C6255C"/>
    <w:rsid w:val="00C65801"/>
    <w:rsid w:val="00C8546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110"/>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92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C341FD7-1662-4207-A861-42BE021A9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46C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C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252</Words>
  <Characters>1481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A3533 TRANSPORTATION AND INDEPENDENT AUTHORITIES Statement FEBRUARY 22, 2021</vt:lpstr>
    </vt:vector>
  </TitlesOfParts>
  <Manager>R211</Manager>
  <Company>NJ OLS DMU</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A3533 ATR Statement 2/22/21</dc:title>
  <dc:subject/>
  <dc:creator>Assembly ATR</dc:creator>
  <cp:keywords>A3533|1|AU |270|0|0|!||</cp:keywords>
  <dc:description/>
  <cp:lastModifiedBy>Sommers, Shelly</cp:lastModifiedBy>
  <cp:revision>2</cp:revision>
  <cp:lastPrinted>2021-02-23T15:57:00Z</cp:lastPrinted>
  <dcterms:created xsi:type="dcterms:W3CDTF">2021-02-23T18:36:00Z</dcterms:created>
  <dcterms:modified xsi:type="dcterms:W3CDTF">2021-02-23T18:36:00Z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