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35E" w:rsidRDefault="000D035E" w:rsidP="000D035E">
      <w:pPr>
        <w:pStyle w:val="bpuBill"/>
      </w:pPr>
      <w:bookmarkStart w:id="0" w:name="bpuFrontPg"/>
      <w:bookmarkStart w:id="1" w:name="_GoBack"/>
      <w:bookmarkEnd w:id="0"/>
      <w:bookmarkEnd w:id="1"/>
      <w:r>
        <w:t xml:space="preserve">ASSEMBLY, No. 3573 </w:t>
      </w:r>
    </w:p>
    <w:p w:rsidR="000D035E" w:rsidRPr="009D38FF" w:rsidRDefault="000D035E" w:rsidP="000D03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4935" r:id="rId7"/>
        </w:object>
      </w:r>
    </w:p>
    <w:p w:rsidR="000D035E" w:rsidRDefault="000D035E" w:rsidP="000D035E">
      <w:pPr>
        <w:pStyle w:val="bpuState"/>
      </w:pPr>
      <w:r>
        <w:t>STATE OF NEW JERSEY</w:t>
      </w:r>
    </w:p>
    <w:p w:rsidR="000D035E" w:rsidRDefault="000D035E" w:rsidP="000D035E">
      <w:pPr>
        <w:pStyle w:val="bpuLegislature"/>
      </w:pPr>
      <w:r>
        <w:t>219th LEGISLATURE</w:t>
      </w:r>
    </w:p>
    <w:p w:rsidR="000D035E" w:rsidRDefault="000D035E" w:rsidP="000D035E">
      <w:pPr>
        <w:pStyle w:val="bpuWpGraphic"/>
      </w:pPr>
      <w:r>
        <w:object w:dxaOrig="8985" w:dyaOrig="255">
          <v:shape id="_x0000_i1026" type="#_x0000_t75" style="width:6in;height:11.8pt" o:ole="">
            <v:imagedata r:id="rId6" o:title=""/>
          </v:shape>
          <o:OLEObject Type="Embed" ProgID="WPWin6.1" ShapeID="_x0000_i1026" DrawAspect="Content" ObjectID="_1644214936" r:id="rId8"/>
        </w:object>
      </w:r>
      <w:r>
        <w:t xml:space="preserve">  </w:t>
      </w:r>
    </w:p>
    <w:p w:rsidR="000D035E" w:rsidRDefault="000D035E" w:rsidP="000D035E">
      <w:pPr>
        <w:pStyle w:val="bpuIntro"/>
      </w:pPr>
      <w:r>
        <w:t>INTRODUCED FEBRUARY 25, 2020</w:t>
      </w:r>
    </w:p>
    <w:p w:rsidR="000D035E" w:rsidRDefault="000D035E" w:rsidP="000D035E">
      <w:pPr>
        <w:pStyle w:val="bpuIntro"/>
      </w:pPr>
    </w:p>
    <w:p w:rsidR="000D035E" w:rsidRDefault="000D035E" w:rsidP="000D035E">
      <w:pPr>
        <w:pStyle w:val="bpuIntro"/>
        <w:sectPr w:rsidR="000D035E" w:rsidSect="000D035E">
          <w:headerReference w:type="even" r:id="rId9"/>
          <w:headerReference w:type="default" r:id="rId10"/>
          <w:pgSz w:w="12240" w:h="20160" w:code="5"/>
          <w:pgMar w:top="2160" w:right="1440" w:bottom="1440" w:left="1440" w:header="72" w:footer="720" w:gutter="0"/>
          <w:pgNumType w:start="1"/>
          <w:cols w:space="720"/>
          <w:docGrid w:linePitch="360"/>
        </w:sectPr>
      </w:pPr>
    </w:p>
    <w:p w:rsidR="000D035E" w:rsidRDefault="000D035E" w:rsidP="000D035E">
      <w:pPr>
        <w:pStyle w:val="bpuIntro"/>
      </w:pPr>
    </w:p>
    <w:p w:rsidR="000D035E" w:rsidRDefault="000D035E" w:rsidP="000D035E">
      <w:pPr>
        <w:pStyle w:val="bpuSponsor"/>
      </w:pPr>
      <w:r>
        <w:t>Sponsored by:</w:t>
      </w:r>
    </w:p>
    <w:p w:rsidR="000D035E" w:rsidRDefault="000D035E" w:rsidP="000D035E">
      <w:pPr>
        <w:pStyle w:val="bpuSponsor"/>
      </w:pPr>
      <w:r>
        <w:t>Assemblyman  ERIC HOUGHTALING</w:t>
      </w:r>
    </w:p>
    <w:p w:rsidR="000D035E" w:rsidRDefault="000D035E" w:rsidP="000D035E">
      <w:pPr>
        <w:pStyle w:val="bpuSponsor"/>
      </w:pPr>
      <w:r>
        <w:t>District 11 (Monmouth)</w:t>
      </w:r>
    </w:p>
    <w:p w:rsidR="000D035E" w:rsidRDefault="000D035E" w:rsidP="000D035E">
      <w:pPr>
        <w:pStyle w:val="bpuSponsor"/>
      </w:pPr>
    </w:p>
    <w:p w:rsidR="000D035E" w:rsidRDefault="000D035E" w:rsidP="000D035E">
      <w:pPr>
        <w:pStyle w:val="bpuSponsor"/>
      </w:pPr>
    </w:p>
    <w:p w:rsidR="000D035E" w:rsidRDefault="000D035E" w:rsidP="000D035E">
      <w:pPr>
        <w:pStyle w:val="bpuSponsor"/>
      </w:pPr>
    </w:p>
    <w:p w:rsidR="000D035E" w:rsidRDefault="000D035E" w:rsidP="000D035E">
      <w:pPr>
        <w:pStyle w:val="bpuSponsor"/>
      </w:pPr>
    </w:p>
    <w:p w:rsidR="000D035E" w:rsidRDefault="000D035E" w:rsidP="000D035E">
      <w:pPr>
        <w:pStyle w:val="bpuSponsor"/>
      </w:pPr>
      <w:r>
        <w:t>SYNOPSIS</w:t>
      </w:r>
    </w:p>
    <w:p w:rsidR="000D035E" w:rsidRDefault="000D035E" w:rsidP="000D035E">
      <w:pPr>
        <w:pStyle w:val="bpuNormText"/>
      </w:pPr>
      <w:r>
        <w:tab/>
        <w:t xml:space="preserve">Restores State fiscal year 2011 reductions to Garden State Preservation Trust payments in lieu of taxes; appropriates $3,400,000 to DCA. </w:t>
      </w:r>
    </w:p>
    <w:p w:rsidR="000D035E" w:rsidRDefault="000D035E" w:rsidP="000D035E">
      <w:pPr>
        <w:pStyle w:val="bpuNormText"/>
      </w:pPr>
    </w:p>
    <w:p w:rsidR="000D035E" w:rsidRDefault="000D035E" w:rsidP="000D035E">
      <w:pPr>
        <w:pStyle w:val="bpuSponsor"/>
      </w:pPr>
      <w:r>
        <w:t xml:space="preserve">CURRENT VERSION OF TEXT </w:t>
      </w:r>
    </w:p>
    <w:p w:rsidR="000D035E" w:rsidRDefault="000D035E" w:rsidP="000D035E">
      <w:pPr>
        <w:pStyle w:val="bpuNormText"/>
      </w:pPr>
      <w:r>
        <w:tab/>
        <w:t>As introduced.</w:t>
      </w:r>
    </w:p>
    <w:p w:rsidR="000D035E" w:rsidRDefault="000D035E" w:rsidP="000D03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035E" w:rsidRDefault="000D035E" w:rsidP="008916EC">
      <w:pPr>
        <w:pStyle w:val="FronterPage"/>
        <w:tabs>
          <w:tab w:val="clear" w:pos="720"/>
          <w:tab w:val="clear" w:pos="1440"/>
          <w:tab w:val="clear" w:pos="2160"/>
          <w:tab w:val="clear" w:pos="2880"/>
          <w:tab w:val="clear" w:pos="3600"/>
          <w:tab w:val="clear" w:pos="4320"/>
          <w:tab w:val="clear" w:pos="5040"/>
        </w:tabs>
        <w:sectPr w:rsidR="000D035E" w:rsidSect="000D035E">
          <w:type w:val="continuous"/>
          <w:pgSz w:w="12240" w:h="20160" w:code="5"/>
          <w:pgMar w:top="1440" w:right="2275" w:bottom="1440" w:left="2275" w:header="72" w:footer="720" w:gutter="0"/>
          <w:pgNumType w:start="1"/>
          <w:cols w:space="720"/>
          <w:docGrid w:linePitch="360"/>
        </w:sectPr>
      </w:pPr>
    </w:p>
    <w:p w:rsidR="009461F8" w:rsidRPr="00677316" w:rsidRDefault="009461F8" w:rsidP="009461F8">
      <w:pPr>
        <w:pStyle w:val="HangingAnAct"/>
        <w:rPr>
          <w:rStyle w:val="HangingAnActChar"/>
        </w:rPr>
      </w:pPr>
      <w:r w:rsidRPr="009461F8">
        <w:rPr>
          <w:rStyle w:val="BillHead"/>
        </w:rPr>
        <w:lastRenderedPageBreak/>
        <w:t>An Act</w:t>
      </w:r>
      <w:r w:rsidRPr="006B7FA7">
        <w:rPr>
          <w:rStyle w:val="HangingAnActChar"/>
        </w:rPr>
        <w:t xml:space="preserve"> </w:t>
      </w:r>
      <w:r>
        <w:rPr>
          <w:rStyle w:val="HangingAnActChar"/>
        </w:rPr>
        <w:t>concerning payments in lieu of taxes to municipalities from the Garden State Preservation Trust, amending P.L.1999, c.152, and making an appropriation.</w:t>
      </w:r>
    </w:p>
    <w:p w:rsidR="009461F8" w:rsidRPr="00D71D68" w:rsidRDefault="009461F8" w:rsidP="009461F8"/>
    <w:p w:rsidR="009461F8" w:rsidRPr="00AA7880" w:rsidRDefault="009461F8" w:rsidP="009461F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461F8" w:rsidRDefault="009461F8" w:rsidP="009461F8"/>
    <w:p w:rsidR="009461F8" w:rsidRDefault="009461F8" w:rsidP="009461F8">
      <w:r>
        <w:tab/>
        <w:t>1.</w:t>
      </w:r>
      <w:r>
        <w:tab/>
        <w:t>Section 29 of P.L.1999, c.152 (C.13:8C-29) is amended to read as follows:</w:t>
      </w:r>
    </w:p>
    <w:p w:rsidR="009461F8" w:rsidRDefault="009461F8" w:rsidP="009461F8">
      <w:r>
        <w:tab/>
        <w:t>29.</w:t>
      </w:r>
      <w:r>
        <w:tab/>
        <w:t xml:space="preserve">a.  (1) </w:t>
      </w:r>
      <w:r w:rsidR="007E2F33">
        <w:t xml:space="preserve"> </w:t>
      </w:r>
      <w:r>
        <w:t>(a)</w:t>
      </w:r>
      <w:r w:rsidR="007E2F33">
        <w:t xml:space="preserve"> </w:t>
      </w:r>
      <w:r>
        <w:t xml:space="preserve"> To the end that municipalities may not suffer a loss of taxes by reason of the acquisition and ownership by the State of lands in fee simple for recreation and conservation purposes, or the acquisition and ownership by qualifying tax exempt nonprofit organizations of lands in fee simple for recreation and conservation purposes that become certified exempt from property taxes pursuant to P.L.1974, c.167 (C.54:4-3.63 et seq.) or similar laws, using constitutionally dedicated moneys in whole or in part, the State shall pay annually on October 1 to each municipality in which lands are so acquired and owned, for a period of 13 years following an acquisition the following amounts:  in the first year a sum of money equal to the tax last assessed and last paid by the taxpayer upon this land and the improvements thereon for the taxable year immediately prior to the time of its acquisition and thereafter the following percentages of the amount paid in the first year:  second year, 92%; third year, 84%; fourth year, 76%; fifth year, 68%; sixth year, 60%; seventh year, 52%; eighth year, 44%; ninth year, 36%; 10th year, 28%; 11th year, 20%; 12th year, 12%; 13th year, 4%.</w:t>
      </w:r>
    </w:p>
    <w:p w:rsidR="009461F8" w:rsidRDefault="009461F8" w:rsidP="009461F8">
      <w:r>
        <w:tab/>
        <w:t>(b)</w:t>
      </w:r>
      <w:r>
        <w:tab/>
        <w:t>Notwithstanding the provisions of subparagraph (a) of this paragraph to the contrary, any payment made pursuant to that subparagraph shall be not less than the amount that would be paid as provided pursuant to paragraph (2) of this subsection</w:t>
      </w:r>
      <w:r>
        <w:rPr>
          <w:u w:val="single"/>
        </w:rPr>
        <w:t xml:space="preserve">; provided, however, that any payment made to a municipality pursuant to this section shall not be less than the amount paid in </w:t>
      </w:r>
      <w:r w:rsidRPr="00393FB0">
        <w:rPr>
          <w:u w:val="single"/>
        </w:rPr>
        <w:t>State fiscal year</w:t>
      </w:r>
      <w:r>
        <w:t xml:space="preserve"> </w:t>
      </w:r>
      <w:r>
        <w:rPr>
          <w:u w:val="single"/>
        </w:rPr>
        <w:t>2010</w:t>
      </w:r>
      <w:r>
        <w:t>.</w:t>
      </w:r>
    </w:p>
    <w:p w:rsidR="007E2F33" w:rsidRDefault="009461F8" w:rsidP="007E2F33">
      <w:r>
        <w:tab/>
        <w:t>(2)</w:t>
      </w:r>
      <w:r>
        <w:tab/>
        <w:t xml:space="preserve">After the 13th year, or sooner as provided pursuant to subparagraph (b) of paragraph (1) of this subsection, the State shall pay annually on October 1 to each municipality in which lands are so acquired and owned the following amounts:  $2 per acre of lands so acquired and owned for any municipality for which all lands owned in fee simple by the State or by a qualifying tax exempt nonprofit organization for recreation and conservation purposes constitute less than 20% of the total land area of the municipality; $5 per acre of lands so acquired and owned for any municipality for which all lands owned in fee simple by the State or by a qualifying tax exempt nonprofit organization for recreation and conservation </w:t>
      </w:r>
      <w:r w:rsidR="007E2F33">
        <w:br w:type="page"/>
      </w:r>
    </w:p>
    <w:p w:rsidR="009461F8" w:rsidRDefault="009461F8" w:rsidP="009461F8">
      <w:r>
        <w:lastRenderedPageBreak/>
        <w:t>purposes constitute at least 20% but less than 40% of the total land area of the municipality; $10 per acre of lands so acquired and owned for any municipality for which all lands owned in fee simple by the State or by a qualifying tax exempt nonprofit organization for recreation and conservation purposes constitute at least 40% but less than 60% of the total land area of the municipality; and $20 per acre of lands so acquired and owned for any municipality for which all lands owned in fee simple by the State or by a qualifying tax exempt nonprofit organization for recreation and conservation purposes constitute at least 60% of the total land area of the municipality.</w:t>
      </w:r>
    </w:p>
    <w:p w:rsidR="009461F8" w:rsidRDefault="009461F8" w:rsidP="009461F8">
      <w:r>
        <w:tab/>
        <w:t>b.</w:t>
      </w:r>
      <w:r>
        <w:tab/>
        <w:t>In the event that land acquired by the State, a local government unit, a qualifying tax exempt nonprofit organization, or the Palisades Interstate Park Commission for recreation and conservation purposes was assessed at an agricultural and horticultural use valuation in accordance with provisions of the "Farmland Assessment Act of 1964," P.L.1964, c.48 (C.54:4-23.1 et seq.) at the time of its acquisition by the State, local government unit, qualifying tax exempt nonprofit organization, or the Palisades Interstate Park Commission, no roll-back tax pursuant to section 8 of P.L.1964, c.48 (C.54:4-23.8) shall be imposed as to this land nor shall this roll-back tax be applicable in determining the annual payments to be made pursuant to subsection a. of this section by the State to the municipality in which this land is located.</w:t>
      </w:r>
    </w:p>
    <w:p w:rsidR="009461F8" w:rsidRDefault="009461F8" w:rsidP="009461F8">
      <w:r>
        <w:tab/>
        <w:t>c.</w:t>
      </w:r>
      <w:r>
        <w:tab/>
        <w:t>Any payments made by the State pursuant to this section shall be paid from the General Fund but not from constitutionally dedicated moneys.</w:t>
      </w:r>
    </w:p>
    <w:p w:rsidR="009461F8" w:rsidRDefault="009461F8" w:rsidP="009461F8">
      <w:r>
        <w:tab/>
        <w:t>d.</w:t>
      </w:r>
      <w:r>
        <w:tab/>
        <w:t>All sums of money received by the respective municipalities as compensation for loss of tax revenue pursuant to this section shall be applied to the same purposes as is the tax revenue from the assessment and collection of taxes on real property of these municipalities, and to accomplish this end the sums shall be apportioned in the same manner as the general tax rate of the municipality for the tax year preceding the year of receipt.</w:t>
      </w:r>
    </w:p>
    <w:p w:rsidR="009461F8" w:rsidRDefault="009461F8" w:rsidP="009461F8">
      <w:r>
        <w:tab/>
        <w:t>e.</w:t>
      </w:r>
      <w:r>
        <w:tab/>
        <w:t>For the purposes of this section, lands owned in fee simple by the State for recreation and conservation purposes shall mean State parks and forests, as defined pursuant to section 3 of P.L.1983, c.324 (C.13:1L-3), State wildlife management areas, and any other lands owned in fee simple by the State and administered by the Department of Environmental Protection for recreation and conservation purposes.</w:t>
      </w:r>
    </w:p>
    <w:p w:rsidR="009461F8" w:rsidRDefault="009461F8" w:rsidP="009461F8">
      <w:r>
        <w:t>(</w:t>
      </w:r>
      <w:proofErr w:type="spellStart"/>
      <w:r>
        <w:t>cf</w:t>
      </w:r>
      <w:proofErr w:type="spellEnd"/>
      <w:r>
        <w:t>: P.L.2001, c.312, s.2)</w:t>
      </w:r>
    </w:p>
    <w:p w:rsidR="009461F8" w:rsidRDefault="009461F8" w:rsidP="009461F8"/>
    <w:p w:rsidR="009461F8" w:rsidRDefault="009461F8" w:rsidP="009461F8">
      <w:r>
        <w:tab/>
        <w:t>2.</w:t>
      </w:r>
      <w:r>
        <w:tab/>
        <w:t>Section 30 of P.L.1999, c.152 (C.13:8C-30) is amended to read as follows:</w:t>
      </w:r>
    </w:p>
    <w:p w:rsidR="009461F8" w:rsidRDefault="009461F8" w:rsidP="009461F8">
      <w:r>
        <w:tab/>
        <w:t>30.</w:t>
      </w:r>
      <w:r>
        <w:tab/>
        <w:t xml:space="preserve">a.  With respect to lands acquired using any funding source other than constitutionally dedicated moneys, whether prior to the </w:t>
      </w:r>
    </w:p>
    <w:p w:rsidR="009461F8" w:rsidRDefault="009461F8" w:rsidP="009461F8">
      <w:r>
        <w:lastRenderedPageBreak/>
        <w:t>date of enactment of this act or thereafter, and owned in fee simple by the State or by a qualifying tax exempt nonprofit organization, and which lands are permanently preserved for recreation and  conservation  purposes, the State shall pay annually on October 1 to each municipality in which those lands are located the following amounts:  $2 per acre of lands so acquired and owned for any municipality for which all lands owned in fee simple by the State or by a qualifying tax exempt nonprofit organization for recreation and conservation purposes constitute less than 20% of the total land area of the municipality; $5 per acre of lands so acquired and owned for any municipality for which all lands owned in fee simple by the State or by a qualifying tax exempt nonprofit organization for recreation and conservation purposes constitute at least 20% but less than 40% of the total land area of the municipality; $10 per acre of lands so acquired and owned for any municipality for which all lands owned in fee simple by the State or by a qualifying tax exempt nonprofit organization for recreation and conservation purposes constitute at least 40% but less than 60% of the total land area of the municipality, and $20 per acre of lands so acquired and owned for any municipality for which all lands owned in fee simple by the State or by a qualifying tax exempt nonprofit organization for recreation and conservation purposes constitute at least 60% of the total land area of the municipality</w:t>
      </w:r>
      <w:r>
        <w:rPr>
          <w:u w:val="single"/>
        </w:rPr>
        <w:t xml:space="preserve">; provided, however, that any payment made to a municipality pursuant to this section shall not be less than the amount paid in </w:t>
      </w:r>
      <w:r w:rsidRPr="00393FB0">
        <w:rPr>
          <w:u w:val="single"/>
        </w:rPr>
        <w:t xml:space="preserve">State fiscal year </w:t>
      </w:r>
      <w:r>
        <w:rPr>
          <w:u w:val="single"/>
        </w:rPr>
        <w:t>2010</w:t>
      </w:r>
      <w:r>
        <w:t>.</w:t>
      </w:r>
    </w:p>
    <w:p w:rsidR="009461F8" w:rsidRDefault="009461F8" w:rsidP="009461F8">
      <w:r>
        <w:tab/>
        <w:t>b.</w:t>
      </w:r>
      <w:r>
        <w:tab/>
        <w:t>In the event payments in lieu of taxes are due and payable from the State on those lands pursuant to another law, and those payments, if made by the State, would exceed those that would be paid pursuant to this section, the payments shall be made in accordance with the other law.  In no case shall payments be made to a municipality in compliance with both this section and any other applicable law.</w:t>
      </w:r>
    </w:p>
    <w:p w:rsidR="009461F8" w:rsidRDefault="009461F8" w:rsidP="009461F8">
      <w:r>
        <w:tab/>
        <w:t>c.</w:t>
      </w:r>
      <w:r>
        <w:tab/>
        <w:t>Any payments made by the State pursuant to this section shall be paid from the General Fund but not from constitutionally dedicated moneys.</w:t>
      </w:r>
    </w:p>
    <w:p w:rsidR="009461F8" w:rsidRDefault="009461F8" w:rsidP="009461F8">
      <w:r>
        <w:tab/>
        <w:t>d.</w:t>
      </w:r>
      <w:r>
        <w:tab/>
        <w:t>All sums of money received by the respective municipalities as compensation for loss of tax revenue pursuant to this section shall be applied to the same purposes as is the tax revenue from the assessment and collection of taxes on real property of these municipalities, and to accomplish this end the sums shall be apportioned in the same manner as the general tax rate of the municipality for the tax year preceding the year of receipt.</w:t>
      </w:r>
    </w:p>
    <w:p w:rsidR="009461F8" w:rsidRDefault="009461F8" w:rsidP="009461F8">
      <w:r>
        <w:tab/>
        <w:t>e.</w:t>
      </w:r>
      <w:r>
        <w:tab/>
        <w:t xml:space="preserve">For the purposes of this section, lands owned in fee simple by the State for recreation and conservation purposes shall mean State parks and forests, as defined pursuant to section 3 of P.L.1983, c.324 (C.13:1L-3), State wildlife management areas, and any other lands owned in fee simple by the State and administered </w:t>
      </w:r>
      <w:r>
        <w:lastRenderedPageBreak/>
        <w:t>by the Department of Environmental Protection for recreation and conservation purposes.</w:t>
      </w:r>
    </w:p>
    <w:p w:rsidR="009461F8" w:rsidRDefault="009461F8" w:rsidP="009461F8">
      <w:r>
        <w:t>(</w:t>
      </w:r>
      <w:proofErr w:type="spellStart"/>
      <w:r>
        <w:t>cf</w:t>
      </w:r>
      <w:proofErr w:type="spellEnd"/>
      <w:r>
        <w:t>: P.L.1999, c.152, s.30)</w:t>
      </w:r>
    </w:p>
    <w:p w:rsidR="009461F8" w:rsidRDefault="009461F8" w:rsidP="009461F8"/>
    <w:p w:rsidR="009461F8" w:rsidRDefault="009461F8" w:rsidP="009461F8">
      <w:r>
        <w:tab/>
        <w:t>3.</w:t>
      </w:r>
      <w:r>
        <w:tab/>
        <w:t>(New section)  There is appropriated from the General Fund to the Department of Community Affairs an amount not less than $3,400,000 for distribution to eligible municipalities as Open Space Payments in Lieu of Taxes for lands acquired by the State and non-profit organizations for recreation and conservation purposes, subject to the approval of the Director of the Division of Budget and Accounting.  The amount distributed to each eligible municipality shall be difference between the Open Space Payment in Lieu of Taxes paid to that municipality in State fiscal year 2010 and the Open Space Payment in Lieu of Taxes paid to the municipality in State fiscal year 2011.</w:t>
      </w:r>
    </w:p>
    <w:p w:rsidR="009461F8" w:rsidRPr="00D71D68" w:rsidRDefault="009461F8" w:rsidP="009461F8"/>
    <w:p w:rsidR="009461F8" w:rsidRPr="00AA7880" w:rsidRDefault="009461F8" w:rsidP="009461F8">
      <w:r>
        <w:tab/>
        <w:t>4.</w:t>
      </w:r>
      <w:r>
        <w:tab/>
        <w:t>This act shall take effect immediately.</w:t>
      </w:r>
    </w:p>
    <w:p w:rsidR="009461F8" w:rsidRDefault="009461F8" w:rsidP="009461F8"/>
    <w:p w:rsidR="009461F8" w:rsidRDefault="009461F8" w:rsidP="009461F8"/>
    <w:p w:rsidR="009461F8" w:rsidRDefault="009461F8" w:rsidP="009461F8">
      <w:pPr>
        <w:jc w:val="center"/>
      </w:pPr>
      <w:r>
        <w:t>STATEMENT</w:t>
      </w:r>
    </w:p>
    <w:p w:rsidR="009461F8" w:rsidRDefault="009461F8" w:rsidP="009461F8">
      <w:pPr>
        <w:jc w:val="left"/>
      </w:pPr>
    </w:p>
    <w:p w:rsidR="009461F8" w:rsidRPr="00E7752C" w:rsidRDefault="009461F8" w:rsidP="009461F8">
      <w:r>
        <w:tab/>
        <w:t>This bill would mandate the restoration of reductions to open space payments in lieu of taxes (PILOT) provided to certain municipalities pursuant the “Garden State Preservation Trust Act,” P.L.1999, c.152 (C.13:8C-1 et seq.).  Specifically, this bill requires the State to pay annually each municipality an amount not less than its PILOT in State fiscal year 2010.  The State fiscal year 2011 appropriations act reduced the appropriation for this program by one-third, from $9.824 million to $6.473 million.  Payments to municipalities that received less than $5,000 in the previous fiscal year were eliminated.  These payments are made from the General Fund and not from moneys constitutionally dedicated for the purposes of the Garden State Preservation Trust.  This bill appropriates $3.4 million from the General Fund to the Department of Community Affairs to eligible municipalities as PILOTs.</w:t>
      </w:r>
    </w:p>
    <w:sectPr w:rsidR="009461F8" w:rsidRPr="00E7752C" w:rsidSect="000D035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762" w:rsidRDefault="005A1762">
      <w:r>
        <w:separator/>
      </w:r>
    </w:p>
  </w:endnote>
  <w:endnote w:type="continuationSeparator" w:id="0">
    <w:p w:rsidR="005A1762" w:rsidRDefault="005A1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F33" w:rsidRPr="00921C91" w:rsidRDefault="007E2F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2F33" w:rsidRPr="00921C91" w:rsidRDefault="007E2F33">
    <w:pPr>
      <w:pStyle w:val="Footer"/>
      <w:rPr>
        <w:szCs w:val="18"/>
      </w:rPr>
    </w:pPr>
  </w:p>
  <w:p w:rsidR="007E2F33" w:rsidRPr="00921C91" w:rsidRDefault="007E2F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762" w:rsidRDefault="005A1762">
      <w:r>
        <w:separator/>
      </w:r>
    </w:p>
  </w:footnote>
  <w:footnote w:type="continuationSeparator" w:id="0">
    <w:p w:rsidR="005A1762" w:rsidRDefault="005A17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3B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035E" w:rsidRDefault="000D035E" w:rsidP="000D035E">
    <w:pPr>
      <w:pStyle w:val="bpuHeadSpon"/>
    </w:pPr>
    <w:r w:rsidRPr="000D035E">
      <w:rPr>
        <w:rStyle w:val="bpuHeadSponChar"/>
      </w:rPr>
      <w:t>A3573</w:t>
    </w:r>
    <w:r>
      <w:t xml:space="preserve"> HOUGHTALING</w:t>
    </w:r>
  </w:p>
  <w:p w:rsidR="000D035E" w:rsidRDefault="000D035E" w:rsidP="000D035E">
    <w:pPr>
      <w:pStyle w:val="bpuHeadSpon"/>
    </w:pPr>
    <w:r>
      <w:fldChar w:fldCharType="begin"/>
    </w:r>
    <w:r>
      <w:instrText xml:space="preserve"> PAGE  \* MERGEFORMAT </w:instrText>
    </w:r>
    <w:r>
      <w:fldChar w:fldCharType="separate"/>
    </w:r>
    <w:r w:rsidR="00A93BBE">
      <w:rPr>
        <w:noProof/>
      </w:rPr>
      <w:t>5</w:t>
    </w:r>
    <w:r>
      <w:fldChar w:fldCharType="end"/>
    </w:r>
  </w:p>
  <w:p w:rsidR="000D035E" w:rsidRDefault="000D035E" w:rsidP="000D03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035E" w:rsidRDefault="000D035E" w:rsidP="000D035E">
    <w:pPr>
      <w:pStyle w:val="bpuHeadSpon"/>
    </w:pPr>
    <w:r w:rsidRPr="000D035E">
      <w:rPr>
        <w:rStyle w:val="bpuHeadSponChar"/>
      </w:rPr>
      <w:t>A3573</w:t>
    </w:r>
    <w:r>
      <w:t xml:space="preserve"> HOUGHTALING</w:t>
    </w:r>
  </w:p>
  <w:p w:rsidR="000D035E" w:rsidRDefault="000D035E" w:rsidP="000D035E">
    <w:pPr>
      <w:pStyle w:val="bpuHeadSpon"/>
    </w:pPr>
    <w:r>
      <w:fldChar w:fldCharType="begin"/>
    </w:r>
    <w:r>
      <w:instrText xml:space="preserve"> PAGE  \* MERGEFORMAT </w:instrText>
    </w:r>
    <w:r>
      <w:fldChar w:fldCharType="separate"/>
    </w:r>
    <w:r w:rsidR="00A93BBE">
      <w:rPr>
        <w:noProof/>
      </w:rPr>
      <w:t>2</w:t>
    </w:r>
    <w:r>
      <w:fldChar w:fldCharType="end"/>
    </w:r>
  </w:p>
  <w:p w:rsidR="000D035E" w:rsidRDefault="000D035E" w:rsidP="000D03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762"/>
    <w:rsid w:val="000051BD"/>
    <w:rsid w:val="000160A5"/>
    <w:rsid w:val="0002335B"/>
    <w:rsid w:val="0003549A"/>
    <w:rsid w:val="000367AE"/>
    <w:rsid w:val="00043B22"/>
    <w:rsid w:val="00054975"/>
    <w:rsid w:val="00057D20"/>
    <w:rsid w:val="0006197C"/>
    <w:rsid w:val="0006281F"/>
    <w:rsid w:val="0008141C"/>
    <w:rsid w:val="00094A55"/>
    <w:rsid w:val="000A44A7"/>
    <w:rsid w:val="000A5E0B"/>
    <w:rsid w:val="000B1054"/>
    <w:rsid w:val="000B3411"/>
    <w:rsid w:val="000C054C"/>
    <w:rsid w:val="000C12C2"/>
    <w:rsid w:val="000C5783"/>
    <w:rsid w:val="000D035E"/>
    <w:rsid w:val="000D11AF"/>
    <w:rsid w:val="000D6255"/>
    <w:rsid w:val="000D6262"/>
    <w:rsid w:val="000D7B4A"/>
    <w:rsid w:val="000E4006"/>
    <w:rsid w:val="000F3DA2"/>
    <w:rsid w:val="000F5FDE"/>
    <w:rsid w:val="000F7466"/>
    <w:rsid w:val="001076D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5D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76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F3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1F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BBE"/>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27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87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7662505-AA1B-4865-8E2E-A264B954A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D0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1719</Words>
  <Characters>8677</Characters>
  <Application>Microsoft Office Word</Application>
  <DocSecurity>0</DocSecurity>
  <Lines>198</Lines>
  <Paragraphs>35</Paragraphs>
  <ScaleCrop>false</ScaleCrop>
  <HeadingPairs>
    <vt:vector size="2" baseType="variant">
      <vt:variant>
        <vt:lpstr>Title</vt:lpstr>
      </vt:variant>
      <vt:variant>
        <vt:i4>1</vt:i4>
      </vt:variant>
    </vt:vector>
  </HeadingPairs>
  <TitlesOfParts>
    <vt:vector size="1" baseType="lpstr">
      <vt:lpstr>A3573</vt:lpstr>
    </vt:vector>
  </TitlesOfParts>
  <Manager>R229</Manager>
  <Company>NJ Office of Legislative Services</Company>
  <LinksUpToDate>false</LinksUpToDate>
  <CharactersWithSpaces>10408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A3573</dc:title>
  <dc:subject/>
  <dc:creator>Assemblyman  HOUGHTALING</dc:creator>
  <cp:keywords>A3573|5|EA |286|0|286|F|0|</cp:keywords>
  <dc:description>INTRODUCED FEBRUARY 25, 2020</dc:description>
  <cp:lastModifiedBy>Bell, Careema</cp:lastModifiedBy>
  <cp:revision>2</cp:revision>
  <cp:lastPrinted>2005-10-12T19:02:00Z</cp:lastPrinted>
  <dcterms:created xsi:type="dcterms:W3CDTF">2020-02-26T14:33:00Z</dcterms:created>
  <dcterms:modified xsi:type="dcterms:W3CDTF">2020-02-26T14:33:00Z</dcterms:modified>
  <cp:category>s.3: Approp.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