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D73" w:rsidRDefault="00090D73" w:rsidP="00090D73">
      <w:pPr>
        <w:pStyle w:val="bpuBill"/>
      </w:pPr>
      <w:bookmarkStart w:id="0" w:name="bpuFrontPg"/>
      <w:bookmarkStart w:id="1" w:name="_GoBack"/>
      <w:bookmarkEnd w:id="0"/>
      <w:bookmarkEnd w:id="1"/>
      <w:r>
        <w:t xml:space="preserve">ASSEMBLY, No. 3577 </w:t>
      </w:r>
    </w:p>
    <w:p w:rsidR="00090D73" w:rsidRPr="009D38FF" w:rsidRDefault="00090D73" w:rsidP="00090D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10460" r:id="rId8"/>
        </w:object>
      </w:r>
    </w:p>
    <w:p w:rsidR="00090D73" w:rsidRDefault="00090D73" w:rsidP="00090D73">
      <w:pPr>
        <w:pStyle w:val="bpuState"/>
      </w:pPr>
      <w:r>
        <w:t>STATE OF NEW JERSEY</w:t>
      </w:r>
    </w:p>
    <w:p w:rsidR="00090D73" w:rsidRDefault="00090D73" w:rsidP="00090D73">
      <w:pPr>
        <w:pStyle w:val="bpuLegislature"/>
      </w:pPr>
      <w:r>
        <w:t>219th LEGISLATURE</w:t>
      </w:r>
    </w:p>
    <w:p w:rsidR="00090D73" w:rsidRDefault="00090D73" w:rsidP="00090D73">
      <w:pPr>
        <w:pStyle w:val="bpuWpGraphic"/>
      </w:pPr>
      <w:r>
        <w:object w:dxaOrig="8985" w:dyaOrig="255">
          <v:shape id="_x0000_i1026" type="#_x0000_t75" style="width:6in;height:11.8pt" o:ole="">
            <v:imagedata r:id="rId7" o:title=""/>
          </v:shape>
          <o:OLEObject Type="Embed" ProgID="WPWin6.1" ShapeID="_x0000_i1026" DrawAspect="Content" ObjectID="_1676110461" r:id="rId9"/>
        </w:object>
      </w:r>
      <w:r>
        <w:t xml:space="preserve">  </w:t>
      </w:r>
    </w:p>
    <w:p w:rsidR="00090D73" w:rsidRDefault="00090D73" w:rsidP="00090D73">
      <w:pPr>
        <w:pStyle w:val="bpuIntro"/>
      </w:pPr>
      <w:r>
        <w:t>INTRODUCED FEBRUARY 25, 2020</w:t>
      </w:r>
    </w:p>
    <w:p w:rsidR="00090D73" w:rsidRDefault="00090D73" w:rsidP="00090D73">
      <w:pPr>
        <w:pStyle w:val="bpuIntro"/>
      </w:pPr>
    </w:p>
    <w:p w:rsidR="00090D73" w:rsidRDefault="00090D73" w:rsidP="00090D73">
      <w:pPr>
        <w:pStyle w:val="bpuIntro"/>
        <w:sectPr w:rsidR="00090D73" w:rsidSect="00090D73">
          <w:headerReference w:type="even" r:id="rId10"/>
          <w:headerReference w:type="default" r:id="rId11"/>
          <w:pgSz w:w="12240" w:h="20160" w:code="5"/>
          <w:pgMar w:top="2160" w:right="1440" w:bottom="1440" w:left="1440" w:header="72" w:footer="720" w:gutter="0"/>
          <w:pgNumType w:start="1"/>
          <w:cols w:space="720"/>
          <w:docGrid w:linePitch="360"/>
        </w:sectPr>
      </w:pPr>
    </w:p>
    <w:p w:rsidR="00090D73" w:rsidRDefault="00090D73" w:rsidP="00090D73">
      <w:pPr>
        <w:pStyle w:val="bpuIntro"/>
      </w:pPr>
    </w:p>
    <w:p w:rsidR="00090D73" w:rsidRDefault="00090D73" w:rsidP="00090D73">
      <w:pPr>
        <w:pStyle w:val="bpuSponsor"/>
      </w:pPr>
      <w:r>
        <w:t>Sponsored by:</w:t>
      </w:r>
    </w:p>
    <w:p w:rsidR="00090D73" w:rsidRDefault="00090D73" w:rsidP="00090D73">
      <w:pPr>
        <w:pStyle w:val="bpuSponsor"/>
      </w:pPr>
      <w:r>
        <w:t>Assemblywoman  NANCY J. PINKIN</w:t>
      </w:r>
    </w:p>
    <w:p w:rsidR="00090D73" w:rsidRDefault="00090D73" w:rsidP="00090D73">
      <w:pPr>
        <w:pStyle w:val="bpuSponsor"/>
      </w:pPr>
      <w:r>
        <w:t>District 18 (Middlesex)</w:t>
      </w:r>
    </w:p>
    <w:p w:rsidR="00090D73" w:rsidRDefault="00090D73" w:rsidP="00090D73">
      <w:pPr>
        <w:pStyle w:val="bpuSponsor"/>
      </w:pPr>
    </w:p>
    <w:p w:rsidR="00090D73" w:rsidRDefault="00090D73" w:rsidP="00090D73">
      <w:pPr>
        <w:pStyle w:val="bpuSponsor"/>
      </w:pPr>
    </w:p>
    <w:p w:rsidR="00090D73" w:rsidRDefault="00090D73" w:rsidP="00090D73">
      <w:pPr>
        <w:pStyle w:val="bpuSponsor"/>
      </w:pPr>
    </w:p>
    <w:p w:rsidR="00090D73" w:rsidRDefault="00090D73" w:rsidP="00090D73">
      <w:pPr>
        <w:pStyle w:val="bpuSponsor"/>
      </w:pPr>
    </w:p>
    <w:p w:rsidR="00090D73" w:rsidRDefault="00090D73" w:rsidP="00090D73">
      <w:pPr>
        <w:pStyle w:val="bpuSponsor"/>
      </w:pPr>
      <w:r>
        <w:t>SYNOPSIS</w:t>
      </w:r>
    </w:p>
    <w:p w:rsidR="00090D73" w:rsidRDefault="00090D73" w:rsidP="00090D73">
      <w:pPr>
        <w:pStyle w:val="bpuNormText"/>
      </w:pPr>
      <w:r>
        <w:tab/>
        <w:t xml:space="preserve">Requires DCA to adopt a Statewide solar installation </w:t>
      </w:r>
      <w:proofErr w:type="spellStart"/>
      <w:r>
        <w:t>subcode</w:t>
      </w:r>
      <w:proofErr w:type="spellEnd"/>
      <w:r>
        <w:t xml:space="preserve">. </w:t>
      </w:r>
    </w:p>
    <w:p w:rsidR="00090D73" w:rsidRDefault="00090D73" w:rsidP="00090D73">
      <w:pPr>
        <w:pStyle w:val="bpuNormText"/>
      </w:pPr>
    </w:p>
    <w:p w:rsidR="00090D73" w:rsidRDefault="00090D73" w:rsidP="00090D73">
      <w:pPr>
        <w:pStyle w:val="bpuSponsor"/>
      </w:pPr>
      <w:r>
        <w:t xml:space="preserve">CURRENT VERSION OF TEXT </w:t>
      </w:r>
    </w:p>
    <w:p w:rsidR="00090D73" w:rsidRDefault="00090D73" w:rsidP="00090D73">
      <w:pPr>
        <w:pStyle w:val="bpuNormText"/>
      </w:pPr>
      <w:r>
        <w:tab/>
        <w:t>As introduced.</w:t>
      </w:r>
    </w:p>
    <w:p w:rsidR="00090D73" w:rsidRDefault="00090D73" w:rsidP="00090D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0D73" w:rsidRDefault="00090D73" w:rsidP="008916EC">
      <w:pPr>
        <w:pStyle w:val="FronterPage"/>
        <w:tabs>
          <w:tab w:val="clear" w:pos="720"/>
          <w:tab w:val="clear" w:pos="1440"/>
          <w:tab w:val="clear" w:pos="2160"/>
          <w:tab w:val="clear" w:pos="2880"/>
          <w:tab w:val="clear" w:pos="3600"/>
          <w:tab w:val="clear" w:pos="4320"/>
          <w:tab w:val="clear" w:pos="5040"/>
        </w:tabs>
        <w:sectPr w:rsidR="00090D73" w:rsidSect="00090D73">
          <w:type w:val="continuous"/>
          <w:pgSz w:w="12240" w:h="20160" w:code="5"/>
          <w:pgMar w:top="1440" w:right="2275" w:bottom="1440" w:left="2275" w:header="72" w:footer="720" w:gutter="0"/>
          <w:pgNumType w:start="1"/>
          <w:cols w:space="720"/>
          <w:docGrid w:linePitch="360"/>
        </w:sectPr>
      </w:pPr>
    </w:p>
    <w:p w:rsidR="004F0190" w:rsidRPr="00677316" w:rsidRDefault="004F0190" w:rsidP="004F0190">
      <w:pPr>
        <w:pStyle w:val="HangingAnAct"/>
        <w:rPr>
          <w:rStyle w:val="HangingAnActChar"/>
        </w:rPr>
      </w:pPr>
      <w:r w:rsidRPr="004F0190">
        <w:rPr>
          <w:rStyle w:val="BillHead"/>
        </w:rPr>
        <w:lastRenderedPageBreak/>
        <w:t>An Act</w:t>
      </w:r>
      <w:r w:rsidRPr="006B7FA7">
        <w:rPr>
          <w:rStyle w:val="HangingAnActChar"/>
        </w:rPr>
        <w:t xml:space="preserve"> </w:t>
      </w:r>
      <w:r>
        <w:rPr>
          <w:rStyle w:val="HangingAnActChar"/>
        </w:rPr>
        <w:t xml:space="preserve">concerning the installation of solar energy systems </w:t>
      </w:r>
      <w:r w:rsidRPr="001C49AF">
        <w:rPr>
          <w:rStyle w:val="HangingAnActChar"/>
        </w:rPr>
        <w:t>and amending P.L.1975, c.217.</w:t>
      </w:r>
    </w:p>
    <w:p w:rsidR="004F0190" w:rsidRPr="00D71D68" w:rsidRDefault="004F0190" w:rsidP="004F0190"/>
    <w:p w:rsidR="004F0190" w:rsidRPr="00AA7880" w:rsidRDefault="004F0190" w:rsidP="004F0190">
      <w:r>
        <w:tab/>
      </w:r>
      <w:r>
        <w:rPr>
          <w:rStyle w:val="BillHeading2"/>
        </w:rPr>
        <w:t xml:space="preserve">Be It Enacted </w:t>
      </w:r>
      <w:r>
        <w:rPr>
          <w:rStyle w:val="BillLanguage"/>
        </w:rPr>
        <w:t>by the Senate and General Assembly of the State of New Jersey:</w:t>
      </w:r>
    </w:p>
    <w:p w:rsidR="004F0190" w:rsidRPr="00D71D68" w:rsidRDefault="004F0190" w:rsidP="004F0190"/>
    <w:p w:rsidR="004F0190" w:rsidRDefault="004F0190" w:rsidP="004F0190">
      <w:r>
        <w:tab/>
        <w:t>1.</w:t>
      </w:r>
      <w:r>
        <w:tab/>
        <w:t>Section 5 of P.L.1975, c.217 (C.52:27D-123) is amended to read as follows:</w:t>
      </w:r>
    </w:p>
    <w:p w:rsidR="004F0190" w:rsidRDefault="004F0190" w:rsidP="004F0190">
      <w:pPr>
        <w:tabs>
          <w:tab w:val="left" w:pos="1080"/>
        </w:tabs>
      </w:pPr>
      <w:r>
        <w:tab/>
        <w:t>5.</w:t>
      </w:r>
      <w:r>
        <w:tab/>
        <w:t>a.</w:t>
      </w:r>
      <w:r>
        <w:tab/>
        <w:t>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4F0190" w:rsidRDefault="004F0190" w:rsidP="004F0190">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4F0190" w:rsidRDefault="004F0190" w:rsidP="004F0190">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w:t>
      </w:r>
      <w:r w:rsidRPr="001C49AF">
        <w:rPr>
          <w:u w:val="single"/>
        </w:rPr>
        <w:t>a solar installation code,</w:t>
      </w:r>
      <w:r>
        <w:t xml:space="preserve"> and a mechanical code.</w:t>
      </w:r>
    </w:p>
    <w:p w:rsidR="004F0190" w:rsidRDefault="004F0190" w:rsidP="004F0190">
      <w:r>
        <w:tab/>
        <w:t xml:space="preserve">These </w:t>
      </w:r>
      <w:proofErr w:type="spellStart"/>
      <w:r>
        <w:t>subcodes</w:t>
      </w:r>
      <w:proofErr w:type="spellEnd"/>
      <w:r>
        <w:t xml:space="preserve">, except for the energy </w:t>
      </w:r>
      <w:proofErr w:type="spellStart"/>
      <w:r>
        <w:t>subcode</w:t>
      </w:r>
      <w:proofErr w:type="spellEnd"/>
      <w:r w:rsidRPr="001C49AF">
        <w:t xml:space="preserve"> </w:t>
      </w:r>
      <w:r w:rsidRPr="001C49AF">
        <w:rPr>
          <w:u w:val="single"/>
        </w:rPr>
        <w:t>a</w:t>
      </w:r>
      <w:r>
        <w:rPr>
          <w:u w:val="single"/>
        </w:rPr>
        <w:t>nd the</w:t>
      </w:r>
      <w:r w:rsidRPr="001C49AF">
        <w:rPr>
          <w:u w:val="single"/>
        </w:rPr>
        <w:t xml:space="preserve"> solar installation code</w:t>
      </w:r>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w:t>
      </w:r>
      <w:r>
        <w:br w:type="page"/>
      </w:r>
      <w:r>
        <w:lastRenderedPageBreak/>
        <w:t>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there exists an imminent peril to the public health, safety, or welfare.</w:t>
      </w:r>
    </w:p>
    <w:p w:rsidR="004F0190" w:rsidRDefault="004F0190" w:rsidP="004F0190">
      <w:r>
        <w:tab/>
        <w:t xml:space="preserve">The energy </w:t>
      </w:r>
      <w:proofErr w:type="spellStart"/>
      <w:r>
        <w:t>subcode</w:t>
      </w:r>
      <w:proofErr w:type="spellEnd"/>
      <w:r>
        <w:t xml:space="preserve"> shall be based upon the model codes cited under this subsection or the International Energy Conservation Code.  It may be amended or supplemented by the commissioner once before 2012 without regard to intervals between the adoption of the energy </w:t>
      </w:r>
      <w:proofErr w:type="spellStart"/>
      <w:r>
        <w:t>subcode</w:t>
      </w:r>
      <w:proofErr w:type="spellEnd"/>
      <w:r>
        <w:t xml:space="preserve"> in effect on the effective date of P.L.2009, 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4F0190" w:rsidRDefault="004F0190" w:rsidP="004F0190">
      <w:pPr>
        <w:rPr>
          <w:u w:val="single"/>
        </w:rPr>
      </w:pPr>
      <w:r>
        <w:tab/>
      </w:r>
      <w:r>
        <w:rPr>
          <w:u w:val="single"/>
        </w:rPr>
        <w:t>Wi</w:t>
      </w:r>
      <w:r w:rsidRPr="00193DAD">
        <w:rPr>
          <w:u w:val="single"/>
        </w:rPr>
        <w:t>thin 90 days of the effective date of P.L.    , c    (pending before the Legislature as this bill)</w:t>
      </w:r>
      <w:r>
        <w:rPr>
          <w:u w:val="single"/>
        </w:rPr>
        <w:t>, the commissioner shall undertake and complete a review of the Oregon Solar Installation Specialty Code and</w:t>
      </w:r>
      <w:r w:rsidRPr="004032BB">
        <w:rPr>
          <w:u w:val="single"/>
        </w:rPr>
        <w:t>, in consultation with the code advisory board and the Board of Public Utilities,</w:t>
      </w:r>
      <w:r>
        <w:rPr>
          <w:u w:val="single"/>
        </w:rPr>
        <w:t xml:space="preserve"> propose </w:t>
      </w:r>
      <w:r w:rsidRPr="004032BB">
        <w:rPr>
          <w:u w:val="single"/>
        </w:rPr>
        <w:t xml:space="preserve">a </w:t>
      </w:r>
      <w:r>
        <w:rPr>
          <w:u w:val="single"/>
        </w:rPr>
        <w:t xml:space="preserve">New Jersey </w:t>
      </w:r>
      <w:r w:rsidRPr="001C49AF">
        <w:rPr>
          <w:u w:val="single"/>
        </w:rPr>
        <w:t xml:space="preserve">Solar Installation Code </w:t>
      </w:r>
      <w:r>
        <w:rPr>
          <w:u w:val="single"/>
        </w:rPr>
        <w:t xml:space="preserve">based upon the Oregon </w:t>
      </w:r>
      <w:r w:rsidRPr="001C49AF">
        <w:rPr>
          <w:u w:val="single"/>
        </w:rPr>
        <w:t>Solar Installation Specialty Code</w:t>
      </w:r>
      <w:r>
        <w:rPr>
          <w:u w:val="single"/>
        </w:rPr>
        <w:t xml:space="preserve">. </w:t>
      </w:r>
      <w:r w:rsidRPr="001C49AF">
        <w:rPr>
          <w:u w:val="single"/>
        </w:rPr>
        <w:t xml:space="preserve"> </w:t>
      </w:r>
      <w:r>
        <w:rPr>
          <w:u w:val="single"/>
        </w:rPr>
        <w:t>T</w:t>
      </w:r>
      <w:r w:rsidRPr="004032BB">
        <w:rPr>
          <w:u w:val="single"/>
        </w:rPr>
        <w:t>he commissioner</w:t>
      </w:r>
      <w:r>
        <w:rPr>
          <w:u w:val="single"/>
        </w:rPr>
        <w:t xml:space="preserve"> shall adopt, </w:t>
      </w:r>
      <w:r w:rsidRPr="00462C5C">
        <w:rPr>
          <w:u w:val="single"/>
        </w:rPr>
        <w:t xml:space="preserve">pursuant to the “Administrative Procedure Act,” P.L.1968, c.410 (C.52:14B-1 et seq.), and within </w:t>
      </w:r>
      <w:r>
        <w:rPr>
          <w:u w:val="single"/>
        </w:rPr>
        <w:t>15</w:t>
      </w:r>
      <w:r w:rsidRPr="00462C5C">
        <w:rPr>
          <w:u w:val="single"/>
        </w:rPr>
        <w:t>0 days following the</w:t>
      </w:r>
      <w:r>
        <w:rPr>
          <w:u w:val="single"/>
        </w:rPr>
        <w:t xml:space="preserve"> </w:t>
      </w:r>
      <w:r w:rsidRPr="004032BB">
        <w:rPr>
          <w:u w:val="single"/>
        </w:rPr>
        <w:t xml:space="preserve">effective date of P.L.    , </w:t>
      </w:r>
      <w:r>
        <w:rPr>
          <w:u w:val="single"/>
        </w:rPr>
        <w:t xml:space="preserve">   </w:t>
      </w:r>
      <w:r w:rsidRPr="004032BB">
        <w:rPr>
          <w:u w:val="single"/>
        </w:rPr>
        <w:t>c</w:t>
      </w:r>
      <w:r>
        <w:rPr>
          <w:u w:val="single"/>
        </w:rPr>
        <w:t>.</w:t>
      </w:r>
      <w:r w:rsidRPr="004032BB">
        <w:rPr>
          <w:u w:val="single"/>
        </w:rPr>
        <w:t xml:space="preserve">    pending before the Legislature as this bill)</w:t>
      </w:r>
      <w:r>
        <w:rPr>
          <w:u w:val="single"/>
        </w:rPr>
        <w:t xml:space="preserve">, </w:t>
      </w:r>
      <w:r w:rsidRPr="00462C5C">
        <w:rPr>
          <w:u w:val="single"/>
        </w:rPr>
        <w:t>a New Jersey Solar Installation Code based upon the Oregon Solar Installation Specialty Code.</w:t>
      </w:r>
    </w:p>
    <w:p w:rsidR="004F0190" w:rsidRDefault="004F0190" w:rsidP="004F0190">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w:t>
      </w:r>
      <w:r>
        <w:lastRenderedPageBreak/>
        <w:t xml:space="preserve">of P.L.1975, c.217 (C.52:27D-119 et seq.) as viewed in contrast to the corresponding provisions of the </w:t>
      </w:r>
      <w:proofErr w:type="spellStart"/>
      <w:r>
        <w:t>subcode</w:t>
      </w:r>
      <w:proofErr w:type="spellEnd"/>
      <w:r>
        <w:t xml:space="preserve"> then currently in effect.</w:t>
      </w:r>
    </w:p>
    <w:p w:rsidR="004F0190" w:rsidRDefault="004F0190" w:rsidP="004F0190">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4F0190" w:rsidRDefault="004F0190" w:rsidP="004F0190">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4F0190" w:rsidRDefault="004F0190" w:rsidP="004F0190">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 et seq.) 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4F0190" w:rsidRDefault="004F0190" w:rsidP="004F0190">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4F0190" w:rsidRDefault="004F0190" w:rsidP="004F0190">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w:t>
      </w:r>
      <w:r>
        <w:lastRenderedPageBreak/>
        <w:t xml:space="preserve">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incorporate the amendments as part of the Uniform Construction Code and the amendments shall be enforceable as if they had been adopted by the commissioner.</w:t>
      </w:r>
    </w:p>
    <w:p w:rsidR="004F0190" w:rsidRDefault="004F0190" w:rsidP="004F0190">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4F0190" w:rsidRDefault="004F0190" w:rsidP="004F0190">
      <w:r>
        <w:tab/>
        <w:t>The commissioner shall maintain a file of such applications, which shall be made available to the public upon request and upon payment of a fee to cover the cost of copying and mailing.</w:t>
      </w:r>
    </w:p>
    <w:p w:rsidR="004F0190" w:rsidRDefault="004F0190" w:rsidP="004F0190">
      <w:r>
        <w:tab/>
        <w:t>After public hearing, the code advisory board shall review any such applications and testimony and shall within 20 days of such hearing present its own recommendations to the commissioner.</w:t>
      </w:r>
    </w:p>
    <w:p w:rsidR="004F0190" w:rsidRDefault="004F0190" w:rsidP="004F0190">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4F0190" w:rsidRDefault="004F0190" w:rsidP="004F0190">
      <w:r>
        <w:tab/>
        <w:t>The commissioner may adopt further rules and regulations pursuant to this subsection and may modify the procedures herein described when a model code change hearing has been scheduled so as not to permit adequate time to meet such procedures.</w:t>
      </w:r>
    </w:p>
    <w:p w:rsidR="004F0190" w:rsidRDefault="004F0190" w:rsidP="004F0190">
      <w:r>
        <w:tab/>
        <w:t>d.</w:t>
      </w:r>
      <w:r>
        <w:tab/>
        <w:t>(Deleted by amendment, P.L.1983, c.496.)</w:t>
      </w:r>
    </w:p>
    <w:p w:rsidR="004F0190" w:rsidRDefault="004F0190" w:rsidP="004F0190">
      <w:r>
        <w:t>(</w:t>
      </w:r>
      <w:proofErr w:type="spellStart"/>
      <w:r>
        <w:t>cf</w:t>
      </w:r>
      <w:proofErr w:type="spellEnd"/>
      <w:r>
        <w:t>: P.L.2017, c.131, s.191)</w:t>
      </w:r>
    </w:p>
    <w:p w:rsidR="004F0190" w:rsidRDefault="004F0190" w:rsidP="004F0190"/>
    <w:p w:rsidR="004442BD" w:rsidRDefault="00637589" w:rsidP="004F0190">
      <w:r>
        <w:tab/>
      </w:r>
      <w:r w:rsidR="004F0190">
        <w:t>2.</w:t>
      </w:r>
      <w:r w:rsidR="004F0190">
        <w:tab/>
        <w:t>This act shall take effect immediately.</w:t>
      </w:r>
      <w:r w:rsidR="003D1DB3">
        <w:br w:type="page"/>
      </w:r>
    </w:p>
    <w:p w:rsidR="004F0190" w:rsidRPr="00AA7880" w:rsidRDefault="004F0190" w:rsidP="004F0190">
      <w:pPr>
        <w:jc w:val="center"/>
      </w:pPr>
      <w:r w:rsidRPr="00D71D68">
        <w:lastRenderedPageBreak/>
        <w:t>STATEMENT</w:t>
      </w:r>
    </w:p>
    <w:p w:rsidR="004F0190" w:rsidRDefault="004F0190" w:rsidP="004F0190"/>
    <w:p w:rsidR="004F0190" w:rsidRDefault="004F0190" w:rsidP="004F0190">
      <w:r>
        <w:tab/>
        <w:t xml:space="preserve">This bill would require the Commissioner of Community Affairs to </w:t>
      </w:r>
      <w:r w:rsidRPr="00462C5C">
        <w:t xml:space="preserve">review the Oregon Solar Installation Specialty Code and, in consultation with the code advisory board and the Board of Public Utilities, propose a New Jersey Solar Installation Code based upon the Oregon </w:t>
      </w:r>
      <w:r>
        <w:t>c</w:t>
      </w:r>
      <w:r w:rsidRPr="00462C5C">
        <w:t xml:space="preserve">ode.  The </w:t>
      </w:r>
      <w:r>
        <w:t xml:space="preserve">bill requires the commissioner to propose </w:t>
      </w:r>
      <w:r w:rsidRPr="00462C5C">
        <w:t>a New Jersey Solar Installation Code based upon the Oregon code</w:t>
      </w:r>
      <w:r>
        <w:t xml:space="preserve"> within 90 days after this bill takes effect, and to adopt </w:t>
      </w:r>
      <w:r w:rsidRPr="00462C5C">
        <w:t xml:space="preserve">a New Jersey Solar Installation Specialty Code within 150 days </w:t>
      </w:r>
      <w:r>
        <w:t>after this bill takes</w:t>
      </w:r>
      <w:r w:rsidRPr="00462C5C">
        <w:t xml:space="preserve"> effect</w:t>
      </w:r>
      <w:r>
        <w:t xml:space="preserve">.  The sponsor believes that adoption of a New Jersey </w:t>
      </w:r>
      <w:r w:rsidRPr="0030312A">
        <w:t xml:space="preserve">Solar Installation Code </w:t>
      </w:r>
      <w:r>
        <w:t xml:space="preserve">will </w:t>
      </w:r>
      <w:r w:rsidRPr="00B14326">
        <w:t>reduce the</w:t>
      </w:r>
      <w:r>
        <w:t xml:space="preserve"> “soft</w:t>
      </w:r>
      <w:r w:rsidRPr="00B14326">
        <w:t xml:space="preserve"> cost</w:t>
      </w:r>
      <w:r>
        <w:t>s”</w:t>
      </w:r>
      <w:r w:rsidRPr="00B14326">
        <w:t xml:space="preserve"> of permitting and installing solar </w:t>
      </w:r>
      <w:r>
        <w:t>photovoltaic</w:t>
      </w:r>
      <w:r w:rsidRPr="00B14326">
        <w:t xml:space="preserve"> systems.</w:t>
      </w:r>
    </w:p>
    <w:p w:rsidR="004F0190" w:rsidRDefault="004F0190" w:rsidP="004F0190">
      <w:r>
        <w:tab/>
        <w:t>T</w:t>
      </w:r>
      <w:r w:rsidRPr="00B14326">
        <w:t>he Oregon Solar Installation Specialty Code includes</w:t>
      </w:r>
      <w:r>
        <w:t>:</w:t>
      </w:r>
      <w:r w:rsidRPr="00B14326">
        <w:t xml:space="preserve"> </w:t>
      </w:r>
    </w:p>
    <w:p w:rsidR="004F0190" w:rsidRDefault="004F0190" w:rsidP="004F0190">
      <w:pPr>
        <w:pStyle w:val="ListParagraph"/>
        <w:numPr>
          <w:ilvl w:val="0"/>
          <w:numId w:val="1"/>
        </w:numPr>
      </w:pPr>
      <w:r w:rsidRPr="00B14326">
        <w:t xml:space="preserve">a prescriptive pathway to expedite permitting for solar installations that meet certain requirements, </w:t>
      </w:r>
    </w:p>
    <w:p w:rsidR="004F0190" w:rsidRDefault="004F0190" w:rsidP="004F0190">
      <w:pPr>
        <w:pStyle w:val="ListParagraph"/>
        <w:numPr>
          <w:ilvl w:val="0"/>
          <w:numId w:val="1"/>
        </w:numPr>
      </w:pPr>
      <w:r w:rsidRPr="00B14326">
        <w:t xml:space="preserve">minimum structural requirements for the installation of </w:t>
      </w:r>
      <w:r>
        <w:t>photovoltaic</w:t>
      </w:r>
      <w:r w:rsidRPr="00B14326">
        <w:t xml:space="preserve"> components and support systems, and </w:t>
      </w:r>
    </w:p>
    <w:p w:rsidR="004F0190" w:rsidRDefault="004F0190" w:rsidP="004F0190">
      <w:pPr>
        <w:pStyle w:val="ListParagraph"/>
        <w:numPr>
          <w:ilvl w:val="0"/>
          <w:numId w:val="1"/>
        </w:numPr>
      </w:pPr>
      <w:r w:rsidRPr="00B14326">
        <w:t xml:space="preserve">guidance for how </w:t>
      </w:r>
      <w:r>
        <w:t>local code enforcing agencies</w:t>
      </w:r>
      <w:r w:rsidRPr="00B14326">
        <w:t xml:space="preserve"> should process building permit applications and determine permit fees.</w:t>
      </w:r>
      <w:r>
        <w:t xml:space="preserve">  </w:t>
      </w:r>
    </w:p>
    <w:p w:rsidR="004F0190" w:rsidRDefault="004F0190" w:rsidP="004F0190">
      <w:r>
        <w:tab/>
        <w:t xml:space="preserve">The </w:t>
      </w:r>
      <w:r w:rsidRPr="0030312A">
        <w:t>Oregon solar code has substantially standardized the technical requirements that apply to building permits for solar projects</w:t>
      </w:r>
      <w:r>
        <w:t xml:space="preserve"> in Oregon</w:t>
      </w:r>
      <w:r w:rsidRPr="0030312A">
        <w:t>.</w:t>
      </w:r>
      <w:r>
        <w:t xml:space="preserve">  </w:t>
      </w:r>
      <w:r w:rsidRPr="0030312A">
        <w:t xml:space="preserve">Oregon’s </w:t>
      </w:r>
      <w:r>
        <w:t>s</w:t>
      </w:r>
      <w:r w:rsidRPr="0030312A">
        <w:t>olar code goes beyond the typical state code structure by prescribing requirements about the manner in which local jurisdictions process permits and the fees they can charge for inspecting solar installations.</w:t>
      </w:r>
      <w:r>
        <w:t xml:space="preserve"> </w:t>
      </w:r>
    </w:p>
    <w:sectPr w:rsidR="004F0190" w:rsidSect="00090D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0BA" w:rsidRDefault="007B00BA">
      <w:r>
        <w:separator/>
      </w:r>
    </w:p>
  </w:endnote>
  <w:endnote w:type="continuationSeparator" w:id="0">
    <w:p w:rsidR="007B00BA" w:rsidRDefault="007B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DC5" w:rsidRPr="00921C91" w:rsidRDefault="00DD4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4DC5" w:rsidRPr="00921C91" w:rsidRDefault="00DD4DC5">
    <w:pPr>
      <w:pStyle w:val="Footer"/>
      <w:rPr>
        <w:szCs w:val="18"/>
      </w:rPr>
    </w:pPr>
  </w:p>
  <w:p w:rsidR="00DD4DC5" w:rsidRPr="00921C91" w:rsidRDefault="00DD4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4DC5" w:rsidRDefault="00DD4D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0BA" w:rsidRDefault="007B00BA">
      <w:r>
        <w:separator/>
      </w:r>
    </w:p>
  </w:footnote>
  <w:footnote w:type="continuationSeparator" w:id="0">
    <w:p w:rsidR="007B00BA" w:rsidRDefault="007B0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D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0D73" w:rsidRDefault="00090D73" w:rsidP="00090D73">
    <w:pPr>
      <w:pStyle w:val="bpuHeadSpon"/>
    </w:pPr>
    <w:r w:rsidRPr="00090D73">
      <w:rPr>
        <w:rStyle w:val="bpuHeadSponChar"/>
      </w:rPr>
      <w:t>A3577</w:t>
    </w:r>
    <w:r>
      <w:t xml:space="preserve"> PINKIN</w:t>
    </w:r>
  </w:p>
  <w:p w:rsidR="00090D73" w:rsidRDefault="00090D73" w:rsidP="00090D73">
    <w:pPr>
      <w:pStyle w:val="bpuHeadSpon"/>
    </w:pPr>
    <w:r>
      <w:fldChar w:fldCharType="begin"/>
    </w:r>
    <w:r>
      <w:instrText xml:space="preserve"> PAGE  \* MERGEFORMAT </w:instrText>
    </w:r>
    <w:r>
      <w:fldChar w:fldCharType="separate"/>
    </w:r>
    <w:r w:rsidR="007F1DD2">
      <w:rPr>
        <w:noProof/>
      </w:rPr>
      <w:t>6</w:t>
    </w:r>
    <w:r>
      <w:fldChar w:fldCharType="end"/>
    </w:r>
  </w:p>
  <w:p w:rsidR="00090D73" w:rsidRDefault="00090D73" w:rsidP="00090D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0D73" w:rsidRDefault="00090D73" w:rsidP="00090D73">
    <w:pPr>
      <w:pStyle w:val="bpuHeadSpon"/>
    </w:pPr>
    <w:r w:rsidRPr="00090D73">
      <w:rPr>
        <w:rStyle w:val="bpuHeadSponChar"/>
      </w:rPr>
      <w:t>A3577</w:t>
    </w:r>
    <w:r>
      <w:t xml:space="preserve"> PINKIN</w:t>
    </w:r>
  </w:p>
  <w:p w:rsidR="00090D73" w:rsidRDefault="00090D73" w:rsidP="00090D73">
    <w:pPr>
      <w:pStyle w:val="bpuHeadSpon"/>
    </w:pPr>
    <w:r>
      <w:fldChar w:fldCharType="begin"/>
    </w:r>
    <w:r>
      <w:instrText xml:space="preserve"> PAGE  \* MERGEFORMAT </w:instrText>
    </w:r>
    <w:r>
      <w:fldChar w:fldCharType="separate"/>
    </w:r>
    <w:r w:rsidR="00F80EFF">
      <w:rPr>
        <w:noProof/>
      </w:rPr>
      <w:t>2</w:t>
    </w:r>
    <w:r>
      <w:fldChar w:fldCharType="end"/>
    </w:r>
  </w:p>
  <w:p w:rsidR="00090D73" w:rsidRDefault="00090D73" w:rsidP="00090D7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D03B95"/>
    <w:multiLevelType w:val="hybridMultilevel"/>
    <w:tmpl w:val="0BF4F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0BA"/>
    <w:rsid w:val="000051BD"/>
    <w:rsid w:val="000160A5"/>
    <w:rsid w:val="0002335B"/>
    <w:rsid w:val="0003549A"/>
    <w:rsid w:val="000367AE"/>
    <w:rsid w:val="00043B22"/>
    <w:rsid w:val="00054975"/>
    <w:rsid w:val="00057D20"/>
    <w:rsid w:val="0006197C"/>
    <w:rsid w:val="0006281F"/>
    <w:rsid w:val="0008141C"/>
    <w:rsid w:val="00090D7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B3"/>
    <w:rsid w:val="003D24DE"/>
    <w:rsid w:val="003E26D4"/>
    <w:rsid w:val="003E47BA"/>
    <w:rsid w:val="003F3B37"/>
    <w:rsid w:val="003F6A70"/>
    <w:rsid w:val="0040195A"/>
    <w:rsid w:val="00402DC0"/>
    <w:rsid w:val="00416C4B"/>
    <w:rsid w:val="0041751E"/>
    <w:rsid w:val="004211E5"/>
    <w:rsid w:val="00422091"/>
    <w:rsid w:val="0043386C"/>
    <w:rsid w:val="00436F2D"/>
    <w:rsid w:val="00436F5D"/>
    <w:rsid w:val="00441B42"/>
    <w:rsid w:val="004442B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19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58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0BA"/>
    <w:rsid w:val="007C0E14"/>
    <w:rsid w:val="007C7DE4"/>
    <w:rsid w:val="007D40CB"/>
    <w:rsid w:val="007D5796"/>
    <w:rsid w:val="007D59C0"/>
    <w:rsid w:val="007D7D9C"/>
    <w:rsid w:val="007F1DD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E8D"/>
    <w:rsid w:val="009121D8"/>
    <w:rsid w:val="00916F7A"/>
    <w:rsid w:val="00917FE3"/>
    <w:rsid w:val="009318C7"/>
    <w:rsid w:val="00931C09"/>
    <w:rsid w:val="009348C2"/>
    <w:rsid w:val="009440D0"/>
    <w:rsid w:val="009523A3"/>
    <w:rsid w:val="00960958"/>
    <w:rsid w:val="00963A46"/>
    <w:rsid w:val="00966A3E"/>
    <w:rsid w:val="00966F4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A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DC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02"/>
    <w:rsid w:val="00F27278"/>
    <w:rsid w:val="00F344E3"/>
    <w:rsid w:val="00F34D58"/>
    <w:rsid w:val="00F41A9D"/>
    <w:rsid w:val="00F44314"/>
    <w:rsid w:val="00F54B9C"/>
    <w:rsid w:val="00F56E96"/>
    <w:rsid w:val="00F573DD"/>
    <w:rsid w:val="00F61E59"/>
    <w:rsid w:val="00F63D99"/>
    <w:rsid w:val="00F6426B"/>
    <w:rsid w:val="00F709B3"/>
    <w:rsid w:val="00F71A5E"/>
    <w:rsid w:val="00F80E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C06AD1-26D5-4D25-8216-5E6E5BCE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F0190"/>
    <w:pPr>
      <w:ind w:left="720"/>
      <w:contextualSpacing/>
    </w:pPr>
  </w:style>
  <w:style w:type="character" w:styleId="LineNumber">
    <w:name w:val="line number"/>
    <w:basedOn w:val="DefaultParagraphFont"/>
    <w:semiHidden/>
    <w:unhideWhenUsed/>
    <w:rsid w:val="00090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2004</Words>
  <Characters>10863</Characters>
  <Application>Microsoft Office Word</Application>
  <DocSecurity>0</DocSecurity>
  <Lines>238</Lines>
  <Paragraphs>41</Paragraphs>
  <ScaleCrop>false</ScaleCrop>
  <HeadingPairs>
    <vt:vector size="2" baseType="variant">
      <vt:variant>
        <vt:lpstr>Title</vt:lpstr>
      </vt:variant>
      <vt:variant>
        <vt:i4>1</vt:i4>
      </vt:variant>
    </vt:vector>
  </HeadingPairs>
  <TitlesOfParts>
    <vt:vector size="1" baseType="lpstr">
      <vt:lpstr>A3577</vt:lpstr>
    </vt:vector>
  </TitlesOfParts>
  <Manager>R229</Manager>
  <Company>NJ Office of Legislative Services</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A3577</dc:title>
  <dc:subject/>
  <dc:creator>Assemblywoman  PINKIN</dc:creator>
  <cp:keywords>A3577|6|LG |129|0|129|N|0|</cp:keywords>
  <dc:description>INTRODUCED FEBRUARY 25, 2020</dc:description>
  <cp:lastModifiedBy>Puleo, Roseanne</cp:lastModifiedBy>
  <cp:revision>2</cp:revision>
  <cp:lastPrinted>2005-10-12T19:02:00Z</cp:lastPrinted>
  <dcterms:created xsi:type="dcterms:W3CDTF">2021-03-01T18:27:00Z</dcterms:created>
  <dcterms:modified xsi:type="dcterms:W3CDTF">2021-03-01T18:27:00Z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