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8FD" w:rsidRDefault="003668FD" w:rsidP="003668F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3599 </w:t>
      </w:r>
    </w:p>
    <w:p w:rsidR="003668FD" w:rsidRPr="009D38FF" w:rsidRDefault="003668FD" w:rsidP="003668F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991120" r:id="rId7"/>
        </w:object>
      </w:r>
    </w:p>
    <w:p w:rsidR="003668FD" w:rsidRDefault="003668FD" w:rsidP="003668FD">
      <w:pPr>
        <w:pStyle w:val="bpuState"/>
      </w:pPr>
      <w:r>
        <w:t>STATE OF NEW JERSEY</w:t>
      </w:r>
    </w:p>
    <w:p w:rsidR="003668FD" w:rsidRDefault="003668FD" w:rsidP="003668FD">
      <w:pPr>
        <w:pStyle w:val="bpuLegislature"/>
      </w:pPr>
      <w:r>
        <w:t>219th LEGISLATURE</w:t>
      </w:r>
    </w:p>
    <w:p w:rsidR="003668FD" w:rsidRDefault="003668FD" w:rsidP="003668F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991121" r:id="rId8"/>
        </w:object>
      </w:r>
      <w:r>
        <w:t xml:space="preserve">  </w:t>
      </w:r>
    </w:p>
    <w:p w:rsidR="003668FD" w:rsidRDefault="003668FD" w:rsidP="003668FD">
      <w:pPr>
        <w:pStyle w:val="bpuIntro"/>
      </w:pPr>
      <w:r>
        <w:t>INTRODUCED MARCH 5, 2020</w:t>
      </w:r>
    </w:p>
    <w:p w:rsidR="003668FD" w:rsidRDefault="003668FD" w:rsidP="003668FD">
      <w:pPr>
        <w:pStyle w:val="bpuIntro"/>
      </w:pPr>
    </w:p>
    <w:p w:rsidR="003668FD" w:rsidRDefault="003668FD" w:rsidP="003668FD">
      <w:pPr>
        <w:pStyle w:val="bpuIntro"/>
        <w:sectPr w:rsidR="003668FD" w:rsidSect="003668F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668FD" w:rsidRDefault="003668FD" w:rsidP="003668FD">
      <w:pPr>
        <w:pStyle w:val="bpuIntro"/>
      </w:pPr>
    </w:p>
    <w:p w:rsidR="003668FD" w:rsidRDefault="003668FD" w:rsidP="003668FD">
      <w:pPr>
        <w:pStyle w:val="bpuSponsor"/>
      </w:pPr>
      <w:r>
        <w:t>Sponsored by:</w:t>
      </w:r>
    </w:p>
    <w:p w:rsidR="003668FD" w:rsidRDefault="003668FD" w:rsidP="003668FD">
      <w:pPr>
        <w:pStyle w:val="bpuSponsor"/>
      </w:pPr>
      <w:r>
        <w:t>Assemblywoman  AURA K. DUNN</w:t>
      </w:r>
    </w:p>
    <w:p w:rsidR="003668FD" w:rsidRDefault="003668FD" w:rsidP="003668FD">
      <w:pPr>
        <w:pStyle w:val="bpuSponsor"/>
      </w:pPr>
      <w:r>
        <w:t>District 25 (Morris and Somerset)</w:t>
      </w:r>
    </w:p>
    <w:p w:rsidR="003668FD" w:rsidRDefault="003668FD" w:rsidP="003668FD">
      <w:pPr>
        <w:pStyle w:val="bpuSponsor"/>
      </w:pPr>
    </w:p>
    <w:p w:rsidR="003668FD" w:rsidRDefault="003668FD" w:rsidP="003668FD">
      <w:pPr>
        <w:pStyle w:val="bpuSponsor"/>
      </w:pPr>
    </w:p>
    <w:p w:rsidR="003668FD" w:rsidRDefault="003668FD" w:rsidP="003668FD">
      <w:pPr>
        <w:pStyle w:val="bpuSponsor"/>
      </w:pPr>
    </w:p>
    <w:p w:rsidR="003668FD" w:rsidRDefault="003668FD" w:rsidP="003668FD">
      <w:pPr>
        <w:pStyle w:val="bpuSponsor"/>
      </w:pPr>
    </w:p>
    <w:p w:rsidR="003668FD" w:rsidRDefault="003668FD" w:rsidP="003668FD">
      <w:pPr>
        <w:pStyle w:val="bpuSponsor"/>
      </w:pPr>
      <w:r>
        <w:t>SYNOPSIS</w:t>
      </w:r>
    </w:p>
    <w:p w:rsidR="003668FD" w:rsidRDefault="003668FD" w:rsidP="003668FD">
      <w:pPr>
        <w:pStyle w:val="bpuNormText"/>
      </w:pPr>
      <w:r>
        <w:tab/>
        <w:t xml:space="preserve">Requires individuals appointed to serve as school anti-bullying specialist and district anti-bullying coordinator to serve in those capacities full-time. </w:t>
      </w:r>
    </w:p>
    <w:p w:rsidR="003668FD" w:rsidRDefault="003668FD" w:rsidP="003668FD">
      <w:pPr>
        <w:pStyle w:val="bpuNormText"/>
      </w:pPr>
    </w:p>
    <w:p w:rsidR="003668FD" w:rsidRDefault="003668FD" w:rsidP="003668FD">
      <w:pPr>
        <w:pStyle w:val="bpuSponsor"/>
      </w:pPr>
      <w:r>
        <w:t xml:space="preserve">CURRENT VERSION OF TEXT </w:t>
      </w:r>
    </w:p>
    <w:p w:rsidR="003668FD" w:rsidRDefault="003668FD" w:rsidP="003668FD">
      <w:pPr>
        <w:pStyle w:val="bpuNormText"/>
      </w:pPr>
      <w:r>
        <w:tab/>
        <w:t>As introduced.</w:t>
      </w:r>
    </w:p>
    <w:p w:rsidR="003668FD" w:rsidRDefault="003668FD" w:rsidP="003668F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668FD" w:rsidRDefault="003668F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668FD" w:rsidSect="003668F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B2AA1" w:rsidRPr="00677316" w:rsidRDefault="009B2AA1" w:rsidP="009B2AA1">
      <w:pPr>
        <w:pStyle w:val="HangingAnAct"/>
        <w:rPr>
          <w:rStyle w:val="HangingAnActChar"/>
        </w:rPr>
      </w:pPr>
      <w:r w:rsidRPr="009B2AA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54738B">
        <w:t>concerning anti-bullying specialists and anti-bullying coordinators in school districts and amending P.L.2010, c.122.</w:t>
      </w:r>
    </w:p>
    <w:p w:rsidR="009B2AA1" w:rsidRPr="00D71D68" w:rsidRDefault="009B2AA1" w:rsidP="009B2AA1"/>
    <w:p w:rsidR="009B2AA1" w:rsidRPr="00AA7880" w:rsidRDefault="009B2AA1" w:rsidP="009B2AA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B2AA1" w:rsidRPr="00D71D68" w:rsidRDefault="009B2AA1" w:rsidP="009B2AA1"/>
    <w:p w:rsidR="009B2AA1" w:rsidRDefault="009B2AA1" w:rsidP="009B2AA1">
      <w:r>
        <w:tab/>
        <w:t>1.</w:t>
      </w:r>
      <w:r>
        <w:tab/>
        <w:t>Section 17 of P.L.2010, c.122 (C.18A:37-20) is amended to read as follows:</w:t>
      </w:r>
    </w:p>
    <w:p w:rsidR="009B2AA1" w:rsidRDefault="009B2AA1" w:rsidP="009B2AA1">
      <w:r>
        <w:tab/>
        <w:t>17.</w:t>
      </w:r>
      <w:r w:rsidR="0046294C">
        <w:tab/>
      </w:r>
      <w:r>
        <w:t xml:space="preserve">a.  The principal in each school in a school district shall appoint a school anti-bullying specialist.  When a school guidance counselor, school psychologist, or another individual similarly trained is currently employed in the school, the principal shall appoint that individual to be the school anti-bullying specialist.  If no individual meeting this criteria is currently employed in the school, the principal shall appoint a school anti-bullying specialist from currently employed school personnel.  </w:t>
      </w:r>
      <w:r w:rsidRPr="00DF46AC">
        <w:rPr>
          <w:u w:val="single"/>
        </w:rPr>
        <w:t xml:space="preserve">The individual appointed by the principal to serve as the </w:t>
      </w:r>
      <w:r>
        <w:rPr>
          <w:u w:val="single"/>
        </w:rPr>
        <w:t xml:space="preserve">school </w:t>
      </w:r>
      <w:r w:rsidRPr="00DF46AC">
        <w:rPr>
          <w:u w:val="single"/>
        </w:rPr>
        <w:t>anti-bullying specialist shall serve in that capacity on a full-time basis.</w:t>
      </w:r>
      <w:r>
        <w:t xml:space="preserve">  The school anti-bullying specialist shall:</w:t>
      </w:r>
    </w:p>
    <w:p w:rsidR="009B2AA1" w:rsidRDefault="009B2AA1" w:rsidP="009B2AA1">
      <w:r>
        <w:tab/>
        <w:t>(1)</w:t>
      </w:r>
      <w:r>
        <w:tab/>
        <w:t>chair the school safety team as provided in section 18 of P.L.2010, c.122 (C.18A:37-21);</w:t>
      </w:r>
    </w:p>
    <w:p w:rsidR="009B2AA1" w:rsidRDefault="009B2AA1" w:rsidP="009B2AA1">
      <w:r>
        <w:tab/>
        <w:t>(2)</w:t>
      </w:r>
      <w:r>
        <w:tab/>
        <w:t>lead the investigation of incidents of harassment, intimidation, and bullying in the school; and</w:t>
      </w:r>
    </w:p>
    <w:p w:rsidR="009B2AA1" w:rsidRDefault="009B2AA1" w:rsidP="009B2AA1">
      <w:r>
        <w:tab/>
        <w:t>(3)</w:t>
      </w:r>
      <w:r>
        <w:tab/>
        <w:t>act as the primary school official responsible for preventing, identifying, and addressing incidents of harassment, intimidation, and bullying in the school.</w:t>
      </w:r>
    </w:p>
    <w:p w:rsidR="009B2AA1" w:rsidRDefault="009B2AA1" w:rsidP="009B2AA1">
      <w:r>
        <w:tab/>
        <w:t>b.</w:t>
      </w:r>
      <w:r>
        <w:tab/>
        <w:t xml:space="preserve">The superintendent of schools shall appoint a district anti-bullying coordinator.  The superintendent shall make every effort to appoint an employee of the school district to this position.  </w:t>
      </w:r>
      <w:r w:rsidRPr="00BF473A">
        <w:rPr>
          <w:u w:val="single"/>
        </w:rPr>
        <w:t xml:space="preserve">The individual appointed by the </w:t>
      </w:r>
      <w:r>
        <w:rPr>
          <w:u w:val="single"/>
        </w:rPr>
        <w:t>superintendent</w:t>
      </w:r>
      <w:r w:rsidRPr="00BF473A">
        <w:rPr>
          <w:u w:val="single"/>
        </w:rPr>
        <w:t xml:space="preserve"> to serve as the </w:t>
      </w:r>
      <w:r>
        <w:rPr>
          <w:u w:val="single"/>
        </w:rPr>
        <w:t>district</w:t>
      </w:r>
      <w:r w:rsidRPr="00BF473A">
        <w:rPr>
          <w:u w:val="single"/>
        </w:rPr>
        <w:t xml:space="preserve"> anti</w:t>
      </w:r>
      <w:r>
        <w:rPr>
          <w:u w:val="single"/>
        </w:rPr>
        <w:t>-bullying coordinator</w:t>
      </w:r>
      <w:r w:rsidRPr="00BF473A">
        <w:rPr>
          <w:u w:val="single"/>
        </w:rPr>
        <w:t xml:space="preserve"> shall serve in that capacity on a full-time basis.</w:t>
      </w:r>
      <w:r w:rsidRPr="00BF473A">
        <w:t xml:space="preserve"> </w:t>
      </w:r>
      <w:r>
        <w:t xml:space="preserve"> The district anti-bullying coordinator shall:</w:t>
      </w:r>
    </w:p>
    <w:p w:rsidR="009B2AA1" w:rsidRDefault="009B2AA1" w:rsidP="009B2AA1">
      <w:r>
        <w:tab/>
        <w:t>(1)</w:t>
      </w:r>
      <w:r>
        <w:tab/>
        <w:t>be responsible for coordinating and strengthening the school district's policies to prevent, identify, and address harassment, intimidation, and bullying of students;</w:t>
      </w:r>
    </w:p>
    <w:p w:rsidR="009B2AA1" w:rsidRDefault="009B2AA1" w:rsidP="009B2AA1">
      <w:r>
        <w:tab/>
        <w:t>(2)</w:t>
      </w:r>
      <w:r>
        <w:tab/>
        <w:t>collaborate with school anti-bullying specialists in the district, the board of education, and the superintendent of schools to prevent, identify, and respond to harassment, intimidation, and bullying of students in the district;</w:t>
      </w:r>
    </w:p>
    <w:p w:rsidR="009B2AA1" w:rsidRDefault="009B2AA1" w:rsidP="009B2AA1">
      <w:r>
        <w:tab/>
        <w:t>(3)</w:t>
      </w:r>
      <w:r>
        <w:tab/>
        <w:t>provide data, in collaboration with the superintendent of schools, to the Department of Education regarding harassment, intimidation, and bullying of students; and</w:t>
      </w:r>
    </w:p>
    <w:p w:rsidR="009B2AA1" w:rsidRDefault="009B2AA1" w:rsidP="009B2AA1">
      <w:r>
        <w:tab/>
        <w:t>(4)</w:t>
      </w:r>
      <w:r>
        <w:tab/>
        <w:t>execute such other duties related to school harassment, intimidation, and bullying as requested by the superintendent of schools.</w:t>
      </w:r>
    </w:p>
    <w:p w:rsidR="009B2AA1" w:rsidRDefault="009B2AA1" w:rsidP="009B2AA1">
      <w:r>
        <w:tab/>
        <w:t>c.</w:t>
      </w:r>
      <w:r>
        <w:tab/>
        <w:t xml:space="preserve">The district anti-bullying coordinator shall meet at least twice a school year with the school anti-bullying specialists in the district to discuss and strengthen procedures and policies to prevent, identify, and address harassment, intimidation, and bullying in the district.  </w:t>
      </w:r>
    </w:p>
    <w:p w:rsidR="009B2AA1" w:rsidRDefault="009B2AA1" w:rsidP="009B2AA1">
      <w:r>
        <w:t>(</w:t>
      </w:r>
      <w:proofErr w:type="spellStart"/>
      <w:r>
        <w:t>cf</w:t>
      </w:r>
      <w:proofErr w:type="spellEnd"/>
      <w:r>
        <w:t>: P.L.2010, c.122, s.17)</w:t>
      </w:r>
    </w:p>
    <w:p w:rsidR="009B2AA1" w:rsidRDefault="009B2AA1" w:rsidP="009B2AA1"/>
    <w:p w:rsidR="009B2AA1" w:rsidRPr="00AA7880" w:rsidRDefault="009B2AA1" w:rsidP="009B2AA1">
      <w:r>
        <w:tab/>
        <w:t>2.</w:t>
      </w:r>
      <w:r>
        <w:tab/>
        <w:t>This act shall take effect in the first full school year following the date of enactment.</w:t>
      </w:r>
    </w:p>
    <w:p w:rsidR="009B2AA1" w:rsidRDefault="009B2AA1" w:rsidP="009B2AA1"/>
    <w:p w:rsidR="009B2AA1" w:rsidRPr="00CE7BD8" w:rsidRDefault="009B2AA1" w:rsidP="009B2AA1"/>
    <w:p w:rsidR="009B2AA1" w:rsidRPr="00AA7880" w:rsidRDefault="009B2AA1" w:rsidP="009B2AA1">
      <w:pPr>
        <w:jc w:val="center"/>
      </w:pPr>
      <w:r w:rsidRPr="00D71D68">
        <w:t>STATEMENT</w:t>
      </w:r>
    </w:p>
    <w:p w:rsidR="009B2AA1" w:rsidRDefault="009B2AA1" w:rsidP="009B2AA1"/>
    <w:p w:rsidR="009B2AA1" w:rsidRDefault="009B2AA1" w:rsidP="009B2AA1">
      <w:r>
        <w:tab/>
        <w:t>Under current law, the principal of each public school is required to appoint a school anti-bullying specialist.  In cases where a school guidance counselor, school psychologist, or other individual similarly trained is employed in the school, the principal is required to appoint that person to be the school anti-bully specialist, and in cases where no individual meets that criteria, the principal is required to appoint a school anti-bullying specialist from among currently employed school personnel.  This bill amends the law to require that individuals who are appointed to serve as the school anti-bullying specialist must serve in that capacity on a full-time basis.</w:t>
      </w:r>
    </w:p>
    <w:p w:rsidR="009B2AA1" w:rsidRDefault="009B2AA1" w:rsidP="009B2AA1">
      <w:r>
        <w:tab/>
        <w:t xml:space="preserve">The bill also requires that the individual appointed by the superintendent of schools to serve as the district anti-bullying coordinator must serve in that capacity on a full-time basis.  </w:t>
      </w:r>
    </w:p>
    <w:sectPr w:rsidR="009B2AA1" w:rsidSect="003668FD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EAC" w:rsidRDefault="00E71EAC">
      <w:r>
        <w:separator/>
      </w:r>
    </w:p>
  </w:endnote>
  <w:endnote w:type="continuationSeparator" w:id="0">
    <w:p w:rsidR="00E71EAC" w:rsidRDefault="00E71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3B5" w:rsidRPr="00921C91" w:rsidRDefault="008C73B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C73B5" w:rsidRPr="00921C91" w:rsidRDefault="008C73B5">
    <w:pPr>
      <w:pStyle w:val="Footer"/>
      <w:rPr>
        <w:szCs w:val="18"/>
      </w:rPr>
    </w:pPr>
  </w:p>
  <w:p w:rsidR="008C73B5" w:rsidRPr="00921C91" w:rsidRDefault="008C73B5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C73B5" w:rsidRDefault="008C73B5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EAC" w:rsidRDefault="00E71EAC">
      <w:r>
        <w:separator/>
      </w:r>
    </w:p>
  </w:footnote>
  <w:footnote w:type="continuationSeparator" w:id="0">
    <w:p w:rsidR="00E71EAC" w:rsidRDefault="00E71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971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668FD" w:rsidRDefault="003668FD" w:rsidP="003668FD">
    <w:pPr>
      <w:pStyle w:val="bpuHeadSpon"/>
    </w:pPr>
    <w:r w:rsidRPr="003668FD">
      <w:rPr>
        <w:rStyle w:val="bpuHeadSponChar"/>
      </w:rPr>
      <w:t>A3599</w:t>
    </w:r>
    <w:r>
      <w:t xml:space="preserve"> DUNN</w:t>
    </w:r>
  </w:p>
  <w:p w:rsidR="003668FD" w:rsidRDefault="003668FD" w:rsidP="003668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713B">
      <w:rPr>
        <w:noProof/>
      </w:rPr>
      <w:t>3</w:t>
    </w:r>
    <w:r>
      <w:fldChar w:fldCharType="end"/>
    </w:r>
  </w:p>
  <w:p w:rsidR="003668FD" w:rsidRDefault="003668FD" w:rsidP="003668F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668FD" w:rsidRDefault="003668FD" w:rsidP="003668FD">
    <w:pPr>
      <w:pStyle w:val="bpuHeadSpon"/>
    </w:pPr>
    <w:r w:rsidRPr="003668FD">
      <w:rPr>
        <w:rStyle w:val="bpuHeadSponChar"/>
      </w:rPr>
      <w:t>A3599</w:t>
    </w:r>
    <w:r>
      <w:t xml:space="preserve"> DUNN</w:t>
    </w:r>
  </w:p>
  <w:p w:rsidR="003668FD" w:rsidRDefault="003668FD" w:rsidP="003668F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9713B">
      <w:rPr>
        <w:noProof/>
      </w:rPr>
      <w:t>2</w:t>
    </w:r>
    <w:r>
      <w:fldChar w:fldCharType="end"/>
    </w:r>
  </w:p>
  <w:p w:rsidR="003668FD" w:rsidRDefault="003668FD" w:rsidP="003668F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EA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154C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68FD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5B4F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294C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C2C"/>
    <w:rsid w:val="007C7DE4"/>
    <w:rsid w:val="007D40CB"/>
    <w:rsid w:val="007D5796"/>
    <w:rsid w:val="007D59C0"/>
    <w:rsid w:val="007D7D9C"/>
    <w:rsid w:val="007F485D"/>
    <w:rsid w:val="007F6050"/>
    <w:rsid w:val="00813627"/>
    <w:rsid w:val="00814AAD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3B5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AA1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13B"/>
    <w:rsid w:val="00DA2417"/>
    <w:rsid w:val="00DA5585"/>
    <w:rsid w:val="00DB02AC"/>
    <w:rsid w:val="00DB6AA2"/>
    <w:rsid w:val="00DE10D1"/>
    <w:rsid w:val="00DE2514"/>
    <w:rsid w:val="00DE6851"/>
    <w:rsid w:val="00DF03EE"/>
    <w:rsid w:val="00DF78A4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EAC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4D6B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FD63568-3E74-49DB-B39A-E49C18CB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8C73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C73B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66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590</Words>
  <Characters>3460</Characters>
  <Application>Microsoft Office Word</Application>
  <DocSecurity>0</DocSecurity>
  <Lines>96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A3599</vt:lpstr>
    </vt:vector>
  </TitlesOfParts>
  <Manager>R225</Manager>
  <Company>NJ Office of Legislative Services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A3599</dc:title>
  <dc:subject>20-2376</dc:subject>
  <dc:creator>Assemblywoman  DUNN</dc:creator>
  <cp:keywords>A3599|3|ER |218|0|218|N|0|</cp:keywords>
  <dc:description>INTRODUCED MARCH 5, 2020</dc:description>
  <cp:lastModifiedBy>Siracusa, Nicole</cp:lastModifiedBy>
  <cp:revision>2</cp:revision>
  <cp:lastPrinted>2020-02-12T16:36:00Z</cp:lastPrinted>
  <dcterms:created xsi:type="dcterms:W3CDTF">2020-03-06T14:11:00Z</dcterms:created>
  <dcterms:modified xsi:type="dcterms:W3CDTF">2020-03-06T14:11:00Z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