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3D9" w:rsidRDefault="00A053D9" w:rsidP="00A053D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3608 </w:t>
      </w:r>
    </w:p>
    <w:p w:rsidR="00A053D9" w:rsidRPr="009D38FF" w:rsidRDefault="00A053D9" w:rsidP="00A053D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990957" r:id="rId7"/>
        </w:object>
      </w:r>
    </w:p>
    <w:p w:rsidR="00A053D9" w:rsidRDefault="00A053D9" w:rsidP="00A053D9">
      <w:pPr>
        <w:pStyle w:val="bpuState"/>
      </w:pPr>
      <w:r>
        <w:t>STATE OF NEW JERSEY</w:t>
      </w:r>
    </w:p>
    <w:p w:rsidR="00A053D9" w:rsidRDefault="00A053D9" w:rsidP="00A053D9">
      <w:pPr>
        <w:pStyle w:val="bpuLegislature"/>
      </w:pPr>
      <w:r>
        <w:t>219th LEGISLATURE</w:t>
      </w:r>
    </w:p>
    <w:p w:rsidR="00A053D9" w:rsidRDefault="00A053D9" w:rsidP="00A053D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990958" r:id="rId8"/>
        </w:object>
      </w:r>
      <w:r>
        <w:t xml:space="preserve">  </w:t>
      </w:r>
    </w:p>
    <w:p w:rsidR="00A053D9" w:rsidRDefault="00A053D9" w:rsidP="00A053D9">
      <w:pPr>
        <w:pStyle w:val="bpuIntro"/>
      </w:pPr>
      <w:r>
        <w:t>INTRODUCED MARCH 5, 2020</w:t>
      </w:r>
    </w:p>
    <w:p w:rsidR="00A053D9" w:rsidRDefault="00A053D9" w:rsidP="00A053D9">
      <w:pPr>
        <w:pStyle w:val="bpuIntro"/>
      </w:pPr>
    </w:p>
    <w:p w:rsidR="00A053D9" w:rsidRDefault="00A053D9" w:rsidP="00A053D9">
      <w:pPr>
        <w:pStyle w:val="bpuIntro"/>
        <w:sectPr w:rsidR="00A053D9" w:rsidSect="00A053D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053D9" w:rsidRDefault="00A053D9" w:rsidP="00A053D9">
      <w:pPr>
        <w:pStyle w:val="bpuIntro"/>
      </w:pPr>
    </w:p>
    <w:p w:rsidR="00A053D9" w:rsidRDefault="00A053D9" w:rsidP="00A053D9">
      <w:pPr>
        <w:pStyle w:val="bpuSponsor"/>
      </w:pPr>
      <w:r>
        <w:t>Sponsored by:</w:t>
      </w:r>
    </w:p>
    <w:p w:rsidR="00A053D9" w:rsidRDefault="00A053D9" w:rsidP="00A053D9">
      <w:pPr>
        <w:pStyle w:val="bpuSponsor"/>
      </w:pPr>
      <w:r>
        <w:t>Assemblywoman  ANNETTE QUIJANO</w:t>
      </w:r>
    </w:p>
    <w:p w:rsidR="00A053D9" w:rsidRDefault="00A053D9" w:rsidP="00A053D9">
      <w:pPr>
        <w:pStyle w:val="bpuSponsor"/>
      </w:pPr>
      <w:r>
        <w:t>District 20 (Union)</w:t>
      </w:r>
    </w:p>
    <w:p w:rsidR="00A053D9" w:rsidRDefault="00A053D9" w:rsidP="00A053D9">
      <w:pPr>
        <w:pStyle w:val="bpuSponsor"/>
      </w:pPr>
    </w:p>
    <w:p w:rsidR="00A053D9" w:rsidRDefault="00A053D9" w:rsidP="00A053D9">
      <w:pPr>
        <w:pStyle w:val="bpuSponsor"/>
      </w:pPr>
    </w:p>
    <w:p w:rsidR="00A053D9" w:rsidRDefault="00A053D9" w:rsidP="00A053D9">
      <w:pPr>
        <w:pStyle w:val="bpuSponsor"/>
      </w:pPr>
    </w:p>
    <w:p w:rsidR="00A053D9" w:rsidRDefault="00A053D9" w:rsidP="00A053D9">
      <w:pPr>
        <w:pStyle w:val="bpuSponsor"/>
      </w:pPr>
    </w:p>
    <w:p w:rsidR="00A053D9" w:rsidRDefault="00A053D9" w:rsidP="00A053D9">
      <w:pPr>
        <w:pStyle w:val="bpuSponsor"/>
      </w:pPr>
      <w:r>
        <w:t>SYNOPSIS</w:t>
      </w:r>
    </w:p>
    <w:p w:rsidR="00A053D9" w:rsidRDefault="00A053D9" w:rsidP="00A053D9">
      <w:pPr>
        <w:pStyle w:val="bpuNormText"/>
      </w:pPr>
      <w:r>
        <w:tab/>
        <w:t xml:space="preserve">Requires MVC to establish registry of certain towed motor vehicles. </w:t>
      </w:r>
    </w:p>
    <w:p w:rsidR="00A053D9" w:rsidRDefault="00A053D9" w:rsidP="00A053D9">
      <w:pPr>
        <w:pStyle w:val="bpuNormText"/>
      </w:pPr>
    </w:p>
    <w:p w:rsidR="00A053D9" w:rsidRDefault="00A053D9" w:rsidP="00A053D9">
      <w:pPr>
        <w:pStyle w:val="bpuSponsor"/>
      </w:pPr>
      <w:r>
        <w:t xml:space="preserve">CURRENT VERSION OF TEXT </w:t>
      </w:r>
    </w:p>
    <w:p w:rsidR="00A053D9" w:rsidRDefault="00A053D9" w:rsidP="00A053D9">
      <w:pPr>
        <w:pStyle w:val="bpuNormText"/>
      </w:pPr>
      <w:r>
        <w:tab/>
        <w:t>As introduced.</w:t>
      </w:r>
    </w:p>
    <w:p w:rsidR="00A053D9" w:rsidRDefault="00A053D9" w:rsidP="00A053D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053D9" w:rsidRDefault="00A053D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053D9" w:rsidSect="00A053D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96FF2" w:rsidRPr="00677316" w:rsidRDefault="00E96FF2" w:rsidP="00E96FF2">
      <w:pPr>
        <w:pStyle w:val="HangingAnAct"/>
        <w:rPr>
          <w:rStyle w:val="HangingAnActChar"/>
        </w:rPr>
      </w:pPr>
      <w:r w:rsidRPr="00E96FF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certain towed motor vehicles and supplementing Title 39 of the Revised Statutes. </w:t>
      </w:r>
    </w:p>
    <w:p w:rsidR="00E96FF2" w:rsidRPr="00D71D68" w:rsidRDefault="00E96FF2" w:rsidP="00E96FF2"/>
    <w:p w:rsidR="00E96FF2" w:rsidRPr="00AA7880" w:rsidRDefault="00E96FF2" w:rsidP="00E96FF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96FF2" w:rsidRDefault="00E96FF2" w:rsidP="00E96FF2"/>
    <w:p w:rsidR="00E96FF2" w:rsidRDefault="00E96FF2" w:rsidP="00E96FF2">
      <w:r>
        <w:tab/>
        <w:t xml:space="preserve"> 1.</w:t>
      </w:r>
      <w:r>
        <w:tab/>
        <w:t xml:space="preserve"> a.  The chief administrator shall establish and maintain a towed motor vehicle registry, which shall contain the information required to be submitted by a towing company, as defined in section 1 of P.L.1999, c.396 (C.39:3-84.6), pursuant to subsection b. of this section.  The registry shall be made available to the public on the commission’s Internet website. </w:t>
      </w:r>
    </w:p>
    <w:p w:rsidR="00E96FF2" w:rsidRDefault="00E96FF2" w:rsidP="00E96FF2">
      <w:r>
        <w:tab/>
        <w:t xml:space="preserve"> b.</w:t>
      </w:r>
      <w:r>
        <w:tab/>
        <w:t xml:space="preserve">In the case of non-consensual towing, </w:t>
      </w:r>
      <w:r w:rsidRPr="00EB3647">
        <w:t>as defined in section 3 of P.L.2007, c.193 (C.56:13-9)</w:t>
      </w:r>
      <w:r>
        <w:t xml:space="preserve">, a towing company shall submit to the chief administrator, within 12 hours of towing a motor vehicle, the following information: </w:t>
      </w:r>
    </w:p>
    <w:p w:rsidR="00E96FF2" w:rsidRDefault="00E96FF2" w:rsidP="00E96FF2">
      <w:r>
        <w:tab/>
        <w:t>(1)</w:t>
      </w:r>
      <w:r>
        <w:tab/>
        <w:t xml:space="preserve">the year; make; model; color; vehicle identification number, if available; and license plate number of the vehicle; </w:t>
      </w:r>
    </w:p>
    <w:p w:rsidR="00E96FF2" w:rsidRDefault="00E96FF2" w:rsidP="00E96FF2">
      <w:r>
        <w:tab/>
        <w:t>(2)</w:t>
      </w:r>
      <w:r>
        <w:tab/>
        <w:t xml:space="preserve">the name, address, and telephone number of the towing company that towed the vehicle; </w:t>
      </w:r>
    </w:p>
    <w:p w:rsidR="00E96FF2" w:rsidRDefault="00E96FF2" w:rsidP="00E96FF2">
      <w:r>
        <w:tab/>
        <w:t>(3)</w:t>
      </w:r>
      <w:r>
        <w:tab/>
        <w:t xml:space="preserve">the street address or location from which the vehicle was towed; and </w:t>
      </w:r>
    </w:p>
    <w:p w:rsidR="00E96FF2" w:rsidRDefault="00E96FF2" w:rsidP="00E96FF2">
      <w:r>
        <w:tab/>
        <w:t>(4)</w:t>
      </w:r>
      <w:r>
        <w:tab/>
        <w:t xml:space="preserve">the current location of the vehicle. </w:t>
      </w:r>
    </w:p>
    <w:p w:rsidR="00E96FF2" w:rsidRDefault="00E96FF2" w:rsidP="00E96FF2"/>
    <w:p w:rsidR="00E96FF2" w:rsidRDefault="00E96FF2" w:rsidP="00E96FF2">
      <w:r>
        <w:tab/>
        <w:t xml:space="preserve"> 2.</w:t>
      </w:r>
      <w:r>
        <w:tab/>
        <w:t xml:space="preserve">The chief administrator </w:t>
      </w:r>
      <w:r w:rsidRPr="0019541A">
        <w:t>shall adopt rules and regulations pursuant to the “Administrative Procedure Act,” P.L.1968, c.410 (C.52:14B-1 et seq.), as are necessary to implement this act.</w:t>
      </w:r>
    </w:p>
    <w:p w:rsidR="00E96FF2" w:rsidRPr="00D71D68" w:rsidRDefault="00E96FF2" w:rsidP="00E96FF2"/>
    <w:p w:rsidR="00E96FF2" w:rsidRPr="00AA7880" w:rsidRDefault="00E96FF2" w:rsidP="00E96FF2">
      <w:r>
        <w:tab/>
        <w:t xml:space="preserve"> 3.</w:t>
      </w:r>
      <w:r>
        <w:tab/>
      </w:r>
      <w:r w:rsidRPr="0019541A">
        <w:t>This act shall take effect</w:t>
      </w:r>
      <w:r>
        <w:t xml:space="preserve"> on the first day of the 10th</w:t>
      </w:r>
      <w:r w:rsidRPr="0019541A">
        <w:t xml:space="preserve"> </w:t>
      </w:r>
      <w:r>
        <w:t>month next following enactment, but the chief administrator</w:t>
      </w:r>
      <w:r w:rsidRPr="0019541A">
        <w:t xml:space="preserve"> may take any administrative action in advance of the effective date as may be necessary.</w:t>
      </w:r>
    </w:p>
    <w:p w:rsidR="00E96FF2" w:rsidRDefault="00E96FF2" w:rsidP="00E96FF2"/>
    <w:p w:rsidR="00E96FF2" w:rsidRPr="00CE7BD8" w:rsidRDefault="00E96FF2" w:rsidP="00E96FF2"/>
    <w:p w:rsidR="00E96FF2" w:rsidRPr="00AA7880" w:rsidRDefault="00E96FF2" w:rsidP="00E96FF2">
      <w:pPr>
        <w:jc w:val="center"/>
      </w:pPr>
      <w:r w:rsidRPr="00D71D68">
        <w:t>STATEMENT</w:t>
      </w:r>
    </w:p>
    <w:p w:rsidR="00E96FF2" w:rsidRDefault="00E96FF2" w:rsidP="00E96FF2"/>
    <w:p w:rsidR="00E96FF2" w:rsidRDefault="00E96FF2" w:rsidP="00E96FF2">
      <w:r>
        <w:tab/>
        <w:t xml:space="preserve">This bill requires the New Jersey Motor Vehicle Commission (MVC) to establish a registry of certain towed motor vehicles.  Specifically, under the provisions of this bill, the Chief Administrator of the MVC is required to establish and maintain a towed motor vehicle registry, which is to contain the information that is required to be submitted by towing companies under the bill.  </w:t>
      </w:r>
    </w:p>
    <w:p w:rsidR="00E96FF2" w:rsidRDefault="00E96FF2" w:rsidP="00E96FF2">
      <w:r>
        <w:tab/>
        <w:t>The bill provides that, in the case of non-consensual towing, towing companies are required to submit, within 12 hours of towing a motor vehicle, the following information to the chief administrator: (1) the year, make, model, color, vehicle identification number if available, and license plate number of the vehicle; (2) the name, address, and telephone number of the towing company that towed the vehicle; (3) the street address or location from which the vehicle was towed; and (4) the current location of the vehicle.</w:t>
      </w:r>
    </w:p>
    <w:p w:rsidR="00E96FF2" w:rsidRDefault="00E96FF2" w:rsidP="00E96FF2">
      <w:r>
        <w:tab/>
        <w:t>Finally, under the bill, t</w:t>
      </w:r>
      <w:r w:rsidRPr="003F15AB">
        <w:t>he registry is to be made available to the public on the MVC’s Internet website.</w:t>
      </w:r>
    </w:p>
    <w:sectPr w:rsidR="00E96FF2" w:rsidSect="00A053D9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070" w:rsidRDefault="00484070">
      <w:r>
        <w:separator/>
      </w:r>
    </w:p>
  </w:endnote>
  <w:endnote w:type="continuationSeparator" w:id="0">
    <w:p w:rsidR="00484070" w:rsidRDefault="0048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070" w:rsidRDefault="00484070">
      <w:r>
        <w:separator/>
      </w:r>
    </w:p>
  </w:footnote>
  <w:footnote w:type="continuationSeparator" w:id="0">
    <w:p w:rsidR="00484070" w:rsidRDefault="00484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90FE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053D9" w:rsidRDefault="00A053D9" w:rsidP="00A053D9">
    <w:pPr>
      <w:pStyle w:val="bpuHeadSpon"/>
    </w:pPr>
    <w:r w:rsidRPr="00A053D9">
      <w:rPr>
        <w:rStyle w:val="bpuHeadSponChar"/>
      </w:rPr>
      <w:t>A3608</w:t>
    </w:r>
    <w:r>
      <w:t xml:space="preserve"> QUIJANO</w:t>
    </w:r>
  </w:p>
  <w:p w:rsidR="00A053D9" w:rsidRDefault="00A053D9" w:rsidP="00A053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0FE3">
      <w:rPr>
        <w:noProof/>
      </w:rPr>
      <w:t>3</w:t>
    </w:r>
    <w:r>
      <w:fldChar w:fldCharType="end"/>
    </w:r>
  </w:p>
  <w:p w:rsidR="00A053D9" w:rsidRDefault="00A053D9" w:rsidP="00A053D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053D9" w:rsidRDefault="00A053D9" w:rsidP="00A053D9">
    <w:pPr>
      <w:pStyle w:val="bpuHeadSpon"/>
    </w:pPr>
    <w:r w:rsidRPr="00A053D9">
      <w:rPr>
        <w:rStyle w:val="bpuHeadSponChar"/>
      </w:rPr>
      <w:t>A3608</w:t>
    </w:r>
    <w:r>
      <w:t xml:space="preserve"> QUIJANO</w:t>
    </w:r>
  </w:p>
  <w:p w:rsidR="00A053D9" w:rsidRDefault="00A053D9" w:rsidP="00A053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0FE3">
      <w:rPr>
        <w:noProof/>
      </w:rPr>
      <w:t>2</w:t>
    </w:r>
    <w:r>
      <w:fldChar w:fldCharType="end"/>
    </w:r>
  </w:p>
  <w:p w:rsidR="00A053D9" w:rsidRDefault="00A053D9" w:rsidP="00A053D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7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1A38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AA1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070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5BBF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FE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3D9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203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05C0"/>
    <w:rsid w:val="00E01B71"/>
    <w:rsid w:val="00E032C4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FF2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BD78D52-3677-4D66-B49C-204A801A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A05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442</Words>
  <Characters>2324</Characters>
  <Application>Microsoft Office Word</Application>
  <DocSecurity>0</DocSecurity>
  <Lines>76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A3608</vt:lpstr>
    </vt:vector>
  </TitlesOfParts>
  <Manager>R225</Manager>
  <Company>NJ Office of Legislative Services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A3608</dc:title>
  <dc:subject/>
  <dc:creator>Assemblywoman  QUIJANO</dc:creator>
  <cp:keywords>A3608|3|LP |268|0|268|F|0|</cp:keywords>
  <dc:description>INTRODUCED MARCH 5, 2020</dc:description>
  <cp:lastModifiedBy>Siracusa, Nicole</cp:lastModifiedBy>
  <cp:revision>2</cp:revision>
  <cp:lastPrinted>2005-10-12T19:02:00Z</cp:lastPrinted>
  <dcterms:created xsi:type="dcterms:W3CDTF">2020-03-06T14:08:00Z</dcterms:created>
  <dcterms:modified xsi:type="dcterms:W3CDTF">2020-03-06T14:08:00Z</dcterms:modified>
  <cp:category>ss 1-2: C.39:4-56.9 et seq. to 2019/320_x000d_
 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