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624F"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62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3619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6416D" w:rsidRDefault="00D33775" w:rsidP="0066416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62A3">
        <w:rPr>
          <w:caps/>
          <w:szCs w:val="24"/>
        </w:rPr>
        <w:t>FEBRUARY 22</w:t>
      </w:r>
      <w:r w:rsidR="000D624F">
        <w:rPr>
          <w:caps/>
          <w:szCs w:val="24"/>
        </w:rPr>
        <w:t>, 2021</w:t>
      </w:r>
    </w:p>
    <w:p w:rsidR="004539E2" w:rsidRDefault="004539E2" w:rsidP="004539E2"/>
    <w:p w:rsidR="0000313C" w:rsidRDefault="0000313C" w:rsidP="004539E2">
      <w:r>
        <w:tab/>
        <w:t>The Assembly Agriculture Committee reports favorably Assembly Bill No. 3619.</w:t>
      </w:r>
    </w:p>
    <w:p w:rsidR="004539E2" w:rsidRDefault="004539E2" w:rsidP="004539E2">
      <w:r>
        <w:tab/>
        <w:t>This bill would strengthen the legal protections provided to farmers under the “Right to Farm Act</w:t>
      </w:r>
      <w:r w:rsidR="008962C3">
        <w:t>,</w:t>
      </w:r>
      <w:r>
        <w:t>”</w:t>
      </w:r>
      <w:r w:rsidR="008962C3">
        <w:t xml:space="preserve"> P.L.1983, c.31 (C.4:1C-1 et seq.).</w:t>
      </w:r>
      <w:r>
        <w:t xml:space="preserve">  Specifically, the bill would allow farmers to recover reasonable costs and attorney fees incurred in the defense of bad faith complaints against commercial agricultural operations, activities</w:t>
      </w:r>
      <w:r w:rsidR="008962C3">
        <w:t>,</w:t>
      </w:r>
      <w:r>
        <w:t xml:space="preserve"> or structures when a county agriculture development board or the State Agriculture Development Committee (SADC), as applicable:</w:t>
      </w:r>
    </w:p>
    <w:p w:rsidR="004539E2" w:rsidRDefault="004539E2" w:rsidP="004539E2">
      <w:r>
        <w:tab/>
        <w:t>1)</w:t>
      </w:r>
      <w:r>
        <w:tab/>
        <w:t>finds the farmer is entitled to the irrebuttable presumption established under the “Right to Farm Act”; and</w:t>
      </w:r>
    </w:p>
    <w:p w:rsidR="004539E2" w:rsidRDefault="004539E2" w:rsidP="004539E2">
      <w:r>
        <w:tab/>
        <w:t>2)</w:t>
      </w:r>
      <w:r>
        <w:tab/>
        <w:t>determines, supported by a preponderance of the evidence, that the complaint was brought in bad faith and all or a portion of the costs and attorney fees are reasonable.</w:t>
      </w:r>
    </w:p>
    <w:p w:rsidR="004539E2" w:rsidRDefault="004539E2" w:rsidP="004539E2">
      <w:r>
        <w:tab/>
        <w:t>Under the “Right to Farm Act,” the established irrebuttable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4539E2" w:rsidRDefault="004539E2" w:rsidP="004539E2">
      <w:r>
        <w:tab/>
        <w:t>1)</w:t>
      </w:r>
      <w:r>
        <w:tab/>
        <w:t>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appropriate county agriculture development board or the SADC, as applicable; and</w:t>
      </w:r>
    </w:p>
    <w:p w:rsidR="004539E2" w:rsidRDefault="004539E2" w:rsidP="004539E2">
      <w:r>
        <w:tab/>
        <w:t>2)</w:t>
      </w:r>
      <w:r>
        <w:tab/>
        <w:t xml:space="preserve">the commercial agricultural operation, activity or structure or specific operation or practice complies </w:t>
      </w:r>
      <w:smartTag w:uri="urn:schemas-microsoft-com:office:smarttags" w:element="PersonName">
        <w:r>
          <w:t>with</w:t>
        </w:r>
      </w:smartTag>
      <w:r>
        <w:t xml:space="preserve"> all relevant federal and State statutes and regulations, and does not pose a direct threat to public health and safety.</w:t>
      </w:r>
    </w:p>
    <w:p w:rsidR="0066416D" w:rsidRDefault="004539E2" w:rsidP="0066416D">
      <w:r>
        <w:tab/>
        <w:t xml:space="preserve">Under the bill, a farmer seeking an award of reasonable costs and attorney fees would submit an application therefor to the county agriculture development board or the SADC as applicable, after being found entitled to the irrebuttable presumption.  The county agriculture development board or the SADC would then determine, whether a preponderance of the evidence supports a determination that the </w:t>
      </w:r>
      <w:r w:rsidR="0066416D">
        <w:br w:type="page"/>
      </w:r>
    </w:p>
    <w:p w:rsidR="004B2ABF" w:rsidRDefault="004539E2" w:rsidP="0083060A">
      <w:r>
        <w:lastRenderedPageBreak/>
        <w:t>complaint was made in bad faith and if the costs and fees, or a portion thereof, are reasonable.  If so, the county agriculture development board or the SADC would issue an order for the person filing the complaint to pay the reasonable costs and fees to the farmer.</w:t>
      </w:r>
      <w:r w:rsidR="00F4739D">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4F" w:rsidRDefault="000D624F">
      <w:r>
        <w:separator/>
      </w:r>
    </w:p>
  </w:endnote>
  <w:endnote w:type="continuationSeparator" w:id="0">
    <w:p w:rsidR="000D624F" w:rsidRDefault="000D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4F" w:rsidRDefault="000D624F">
      <w:r>
        <w:separator/>
      </w:r>
    </w:p>
  </w:footnote>
  <w:footnote w:type="continuationSeparator" w:id="0">
    <w:p w:rsidR="000D624F" w:rsidRDefault="000D6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416D" w:rsidP="0066416D">
    <w:pPr>
      <w:pStyle w:val="HeaderPage2"/>
      <w:jc w:val="center"/>
    </w:pPr>
    <w:r>
      <w:fldChar w:fldCharType="begin"/>
    </w:r>
    <w:r>
      <w:instrText xml:space="preserve"> PAGE  \* MERGEFORMAT </w:instrText>
    </w:r>
    <w:r>
      <w:fldChar w:fldCharType="separate"/>
    </w:r>
    <w:r w:rsidR="00B95526">
      <w:rPr>
        <w:noProof/>
      </w:rPr>
      <w:t>2</w:t>
    </w:r>
    <w:r>
      <w:fldChar w:fldCharType="end"/>
    </w:r>
  </w:p>
  <w:p w:rsidR="0066416D" w:rsidRDefault="0066416D" w:rsidP="006641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24F"/>
    <w:rsid w:val="000031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24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09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EAA"/>
    <w:rsid w:val="00436B31"/>
    <w:rsid w:val="00437670"/>
    <w:rsid w:val="00440C7E"/>
    <w:rsid w:val="00450A12"/>
    <w:rsid w:val="00451A68"/>
    <w:rsid w:val="004539E2"/>
    <w:rsid w:val="004540C9"/>
    <w:rsid w:val="004653E7"/>
    <w:rsid w:val="00467C12"/>
    <w:rsid w:val="004721EF"/>
    <w:rsid w:val="00475ADA"/>
    <w:rsid w:val="00476E54"/>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C92"/>
    <w:rsid w:val="00581591"/>
    <w:rsid w:val="005877B1"/>
    <w:rsid w:val="005A10AB"/>
    <w:rsid w:val="005A5CB6"/>
    <w:rsid w:val="005B0C35"/>
    <w:rsid w:val="005C1CB5"/>
    <w:rsid w:val="005C2E96"/>
    <w:rsid w:val="005C51A8"/>
    <w:rsid w:val="005E3EC4"/>
    <w:rsid w:val="005E6766"/>
    <w:rsid w:val="005E726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16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2C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B6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2A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526"/>
    <w:rsid w:val="00BA6BA8"/>
    <w:rsid w:val="00BB0894"/>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048"/>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DA6"/>
    <w:rsid w:val="00E045B1"/>
    <w:rsid w:val="00E102B8"/>
    <w:rsid w:val="00E12FEF"/>
    <w:rsid w:val="00E3262F"/>
    <w:rsid w:val="00E35F08"/>
    <w:rsid w:val="00E37ACB"/>
    <w:rsid w:val="00E44D5D"/>
    <w:rsid w:val="00E50BCB"/>
    <w:rsid w:val="00E550E6"/>
    <w:rsid w:val="00E60E7B"/>
    <w:rsid w:val="00E614A0"/>
    <w:rsid w:val="00E62452"/>
    <w:rsid w:val="00E636F3"/>
    <w:rsid w:val="00E651F9"/>
    <w:rsid w:val="00E764D9"/>
    <w:rsid w:val="00E8408C"/>
    <w:rsid w:val="00E90CBC"/>
    <w:rsid w:val="00E941A7"/>
    <w:rsid w:val="00E97A05"/>
    <w:rsid w:val="00E97C34"/>
    <w:rsid w:val="00EA034A"/>
    <w:rsid w:val="00EA09B8"/>
    <w:rsid w:val="00EA36EA"/>
    <w:rsid w:val="00EB671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39D"/>
    <w:rsid w:val="00F62075"/>
    <w:rsid w:val="00F638EA"/>
    <w:rsid w:val="00F649A5"/>
    <w:rsid w:val="00F67A25"/>
    <w:rsid w:val="00F71C29"/>
    <w:rsid w:val="00F822C9"/>
    <w:rsid w:val="00F82512"/>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4337"/>
    <o:shapelayout v:ext="edit">
      <o:idmap v:ext="edit" data="1"/>
    </o:shapelayout>
  </w:shapeDefaults>
  <w:decimalSymbol w:val="."/>
  <w:listSeparator w:val=","/>
  <w15:docId w15:val="{E0223368-9906-4F3C-976C-8A96126A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539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39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388</Words>
  <Characters>2171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A3619 AAN Statement 2/22/21</vt:lpstr>
    </vt:vector>
  </TitlesOfParts>
  <Manager>R230</Manager>
  <Company>NJ OLS DMU</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A3619 AAN Statement 2/22/21</dc:title>
  <dc:subject/>
  <dc:creator>Assembly AAN</dc:creator>
  <cp:keywords>A3619|2|EA |131|0|0|!||</cp:keywords>
  <dc:description/>
  <cp:lastModifiedBy>Bektas, Brenda</cp:lastModifiedBy>
  <cp:revision>2</cp:revision>
  <cp:lastPrinted>2021-02-23T15:22:00Z</cp:lastPrinted>
  <dcterms:created xsi:type="dcterms:W3CDTF">2021-02-23T18:36:00Z</dcterms:created>
  <dcterms:modified xsi:type="dcterms:W3CDTF">2021-02-23T18:36:00Z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