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B13" w:rsidRDefault="00970B13" w:rsidP="00970B13">
      <w:pPr>
        <w:pStyle w:val="bpuBill"/>
      </w:pPr>
      <w:bookmarkStart w:id="0" w:name="bpuFrontPg"/>
      <w:bookmarkStart w:id="1" w:name="_GoBack"/>
      <w:bookmarkEnd w:id="0"/>
      <w:bookmarkEnd w:id="1"/>
      <w:r>
        <w:t xml:space="preserve">ASSEMBLY, No. 3656 </w:t>
      </w:r>
    </w:p>
    <w:p w:rsidR="00970B13" w:rsidRPr="009D38FF" w:rsidRDefault="00970B13" w:rsidP="00970B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01" r:id="rId7"/>
        </w:object>
      </w:r>
    </w:p>
    <w:p w:rsidR="00970B13" w:rsidRDefault="00970B13" w:rsidP="00970B13">
      <w:pPr>
        <w:pStyle w:val="bpuState"/>
      </w:pPr>
      <w:r>
        <w:t>STATE OF NEW JERSEY</w:t>
      </w:r>
    </w:p>
    <w:p w:rsidR="00970B13" w:rsidRDefault="00970B13" w:rsidP="00970B13">
      <w:pPr>
        <w:pStyle w:val="bpuLegislature"/>
      </w:pPr>
      <w:r>
        <w:t>219th LEGISLATURE</w:t>
      </w:r>
    </w:p>
    <w:p w:rsidR="00970B13" w:rsidRDefault="00970B13" w:rsidP="00970B13">
      <w:pPr>
        <w:pStyle w:val="bpuWpGraphic"/>
      </w:pPr>
      <w:r>
        <w:object w:dxaOrig="8985" w:dyaOrig="255">
          <v:shape id="_x0000_i1026" type="#_x0000_t75" style="width:6in;height:12pt" o:ole="">
            <v:imagedata r:id="rId6" o:title=""/>
          </v:shape>
          <o:OLEObject Type="Embed" ProgID="WPWin6.1" ShapeID="_x0000_i1026" DrawAspect="Content" ObjectID="_1645942802" r:id="rId8"/>
        </w:object>
      </w:r>
      <w:r>
        <w:t xml:space="preserve">  </w:t>
      </w:r>
    </w:p>
    <w:p w:rsidR="00970B13" w:rsidRDefault="00970B13" w:rsidP="00970B13">
      <w:pPr>
        <w:pStyle w:val="bpuIntro"/>
      </w:pPr>
      <w:r>
        <w:t>INTRODUCED MARCH 16, 2020</w:t>
      </w:r>
    </w:p>
    <w:p w:rsidR="00970B13" w:rsidRDefault="00970B13" w:rsidP="00970B13">
      <w:pPr>
        <w:pStyle w:val="bpuIntro"/>
      </w:pPr>
    </w:p>
    <w:p w:rsidR="00970B13" w:rsidRDefault="00970B13" w:rsidP="00970B13">
      <w:pPr>
        <w:pStyle w:val="bpuIntro"/>
        <w:sectPr w:rsidR="00970B13" w:rsidSect="00970B13">
          <w:headerReference w:type="even" r:id="rId9"/>
          <w:headerReference w:type="default" r:id="rId10"/>
          <w:pgSz w:w="12240" w:h="20160" w:code="5"/>
          <w:pgMar w:top="2160" w:right="1440" w:bottom="1440" w:left="1440" w:header="72" w:footer="720" w:gutter="0"/>
          <w:pgNumType w:start="1"/>
          <w:cols w:space="720"/>
          <w:docGrid w:linePitch="360"/>
        </w:sectPr>
      </w:pPr>
    </w:p>
    <w:p w:rsidR="00970B13" w:rsidRDefault="00970B13" w:rsidP="00970B13">
      <w:pPr>
        <w:pStyle w:val="bpuIntro"/>
      </w:pPr>
    </w:p>
    <w:p w:rsidR="00970B13" w:rsidRDefault="00970B13" w:rsidP="00970B13">
      <w:pPr>
        <w:pStyle w:val="bpuSponsor"/>
      </w:pPr>
      <w:r>
        <w:t>Sponsored by:</w:t>
      </w:r>
    </w:p>
    <w:p w:rsidR="00970B13" w:rsidRDefault="00970B13" w:rsidP="00970B13">
      <w:pPr>
        <w:pStyle w:val="bpuSponsor"/>
      </w:pPr>
      <w:r>
        <w:t>Assemblywoman  VALERIE VAINIERI HUTTLE</w:t>
      </w:r>
    </w:p>
    <w:p w:rsidR="00970B13" w:rsidRDefault="00970B13" w:rsidP="00970B13">
      <w:pPr>
        <w:pStyle w:val="bpuSponsor"/>
      </w:pPr>
      <w:r>
        <w:t>District 37 (Bergen)</w:t>
      </w:r>
    </w:p>
    <w:p w:rsidR="00970B13" w:rsidRDefault="00970B13" w:rsidP="00970B13">
      <w:pPr>
        <w:pStyle w:val="bpuSponsor"/>
      </w:pPr>
    </w:p>
    <w:p w:rsidR="00970B13" w:rsidRDefault="00970B13" w:rsidP="00970B13">
      <w:pPr>
        <w:pStyle w:val="bpuSponsor"/>
      </w:pPr>
    </w:p>
    <w:p w:rsidR="00970B13" w:rsidRDefault="00970B13" w:rsidP="00970B13">
      <w:pPr>
        <w:pStyle w:val="bpuSponsor"/>
      </w:pPr>
    </w:p>
    <w:p w:rsidR="00970B13" w:rsidRDefault="00970B13" w:rsidP="00970B13">
      <w:pPr>
        <w:pStyle w:val="bpuSponsor"/>
      </w:pPr>
    </w:p>
    <w:p w:rsidR="00970B13" w:rsidRDefault="00970B13" w:rsidP="00970B13">
      <w:pPr>
        <w:pStyle w:val="bpuSponsor"/>
      </w:pPr>
      <w:r>
        <w:t>SYNOPSIS</w:t>
      </w:r>
    </w:p>
    <w:p w:rsidR="00970B13" w:rsidRDefault="006367AB" w:rsidP="00970B13">
      <w:pPr>
        <w:pStyle w:val="bpuNormText"/>
      </w:pPr>
      <w:r>
        <w:tab/>
      </w:r>
      <w:r w:rsidR="00970B13">
        <w:t>Establishes Commission on Transgender Equality.</w:t>
      </w:r>
    </w:p>
    <w:p w:rsidR="00970B13" w:rsidRDefault="00970B13" w:rsidP="00970B13">
      <w:pPr>
        <w:pStyle w:val="bpuNormText"/>
      </w:pPr>
    </w:p>
    <w:p w:rsidR="00970B13" w:rsidRDefault="00970B13" w:rsidP="00970B13">
      <w:pPr>
        <w:pStyle w:val="bpuSponsor"/>
      </w:pPr>
      <w:r>
        <w:t xml:space="preserve">CURRENT VERSION OF TEXT </w:t>
      </w:r>
    </w:p>
    <w:p w:rsidR="00970B13" w:rsidRDefault="00970B13" w:rsidP="00970B13">
      <w:pPr>
        <w:pStyle w:val="bpuNormText"/>
      </w:pPr>
      <w:r>
        <w:tab/>
        <w:t>As introduced.</w:t>
      </w:r>
    </w:p>
    <w:p w:rsidR="00970B13" w:rsidRDefault="00970B13" w:rsidP="00970B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70B13" w:rsidRDefault="00970B13" w:rsidP="008916EC">
      <w:pPr>
        <w:pStyle w:val="FronterPage"/>
        <w:tabs>
          <w:tab w:val="clear" w:pos="720"/>
          <w:tab w:val="clear" w:pos="1440"/>
          <w:tab w:val="clear" w:pos="2160"/>
          <w:tab w:val="clear" w:pos="2880"/>
          <w:tab w:val="clear" w:pos="3600"/>
          <w:tab w:val="clear" w:pos="4320"/>
          <w:tab w:val="clear" w:pos="5040"/>
        </w:tabs>
        <w:sectPr w:rsidR="00970B13" w:rsidSect="00970B13">
          <w:type w:val="continuous"/>
          <w:pgSz w:w="12240" w:h="20160" w:code="5"/>
          <w:pgMar w:top="1440" w:right="2275" w:bottom="1440" w:left="2275" w:header="72" w:footer="720" w:gutter="0"/>
          <w:pgNumType w:start="1"/>
          <w:cols w:space="720"/>
          <w:docGrid w:linePitch="360"/>
        </w:sectPr>
      </w:pPr>
    </w:p>
    <w:p w:rsidR="00686AEB" w:rsidRPr="00D727F9" w:rsidRDefault="005925DE" w:rsidP="003E47BA">
      <w:pPr>
        <w:pStyle w:val="HangingAnAct"/>
        <w:rPr>
          <w:rStyle w:val="HangingAnActChar"/>
          <w:b/>
        </w:rPr>
      </w:pPr>
      <w:r>
        <w:rPr>
          <w:rStyle w:val="BillHead"/>
        </w:rPr>
        <w:lastRenderedPageBreak/>
        <w:t>An Act</w:t>
      </w:r>
      <w:r w:rsidR="00686AEB" w:rsidRPr="006B7FA7">
        <w:rPr>
          <w:rStyle w:val="HangingAnActChar"/>
        </w:rPr>
        <w:t xml:space="preserve"> </w:t>
      </w:r>
      <w:r w:rsidR="00D727F9">
        <w:t>establishing the Commission on Transgender Equality and supplementing Title 10 of the Revised Statutes.</w:t>
      </w:r>
    </w:p>
    <w:p w:rsidR="000B1054" w:rsidRPr="00D71D68" w:rsidRDefault="000B1054" w:rsidP="000B1054"/>
    <w:p w:rsidR="00686AEB" w:rsidRPr="00AA7880" w:rsidRDefault="00686AEB" w:rsidP="00686AEB">
      <w:r>
        <w:tab/>
      </w:r>
      <w:r w:rsidR="005925DE">
        <w:rPr>
          <w:rStyle w:val="BillHeading2"/>
        </w:rPr>
        <w:t>Be It Enacted</w:t>
      </w:r>
      <w:r>
        <w:rPr>
          <w:rStyle w:val="BillHeading2"/>
        </w:rPr>
        <w:t xml:space="preserve"> </w:t>
      </w:r>
      <w:r w:rsidR="005925DE">
        <w:rPr>
          <w:rStyle w:val="BillLanguage"/>
        </w:rPr>
        <w:t>by the Senate and General Assembly of the State of New Jersey:</w:t>
      </w:r>
    </w:p>
    <w:p w:rsidR="00686AEB" w:rsidRPr="00D71D68" w:rsidRDefault="00686AEB" w:rsidP="00686AEB"/>
    <w:p w:rsidR="007A57B0" w:rsidRDefault="007A57B0" w:rsidP="007A57B0">
      <w:r>
        <w:tab/>
        <w:t>1.</w:t>
      </w:r>
      <w:r>
        <w:tab/>
        <w:t xml:space="preserve">The Legislature finds and declares that: </w:t>
      </w:r>
    </w:p>
    <w:p w:rsidR="007A57B0" w:rsidRDefault="007A57B0" w:rsidP="007A57B0">
      <w:r>
        <w:tab/>
        <w:t>a.</w:t>
      </w:r>
      <w:r>
        <w:tab/>
        <w:t xml:space="preserve">Transgender individuals, those whose gender identity, expression, or behavior is different from those typically associated with their assigned sex at birth, face considerable challenges in society, including discrimination, harassment, physical abuse, and social isolation. </w:t>
      </w:r>
    </w:p>
    <w:p w:rsidR="007A57B0" w:rsidRDefault="007A57B0" w:rsidP="007A57B0">
      <w:r>
        <w:tab/>
        <w:t>b.</w:t>
      </w:r>
      <w:r>
        <w:tab/>
        <w:t xml:space="preserve">It is estimated that 1.4 million adults in the United States identify as transgender, a number double that previously thought, while the number of transgender children in the United States is unknown. </w:t>
      </w:r>
    </w:p>
    <w:p w:rsidR="007A57B0" w:rsidRDefault="007A57B0" w:rsidP="007A57B0">
      <w:r>
        <w:tab/>
        <w:t>c.</w:t>
      </w:r>
      <w:r>
        <w:tab/>
        <w:t>According to the 2015 U.S. Transgender Survey, an anonymous online survey of over 27,000 transgender adults, 10 percent of respondents who were out to their families reported that they had experienced violence from a family member due to their being transgender, while eight percent of respondents reported that they were forced to leave the family home because they were transgender.</w:t>
      </w:r>
      <w:r w:rsidR="00D727F9">
        <w:t xml:space="preserve"> </w:t>
      </w:r>
      <w:r>
        <w:t xml:space="preserve"> Nearly</w:t>
      </w:r>
      <w:r w:rsidRPr="008248D2">
        <w:t xml:space="preserve"> 3</w:t>
      </w:r>
      <w:r>
        <w:t xml:space="preserve">0 percent of survey respondents reported that they had been </w:t>
      </w:r>
      <w:r w:rsidRPr="008248D2">
        <w:t>homeless at some point in their lives</w:t>
      </w:r>
      <w:r>
        <w:t>.</w:t>
      </w:r>
    </w:p>
    <w:p w:rsidR="007A57B0" w:rsidRDefault="007A57B0" w:rsidP="007A57B0">
      <w:r>
        <w:tab/>
        <w:t>d.</w:t>
      </w:r>
      <w:r>
        <w:tab/>
        <w:t>One third of survey respondents who saw a health care provider in the year preceding the survey reported having a negative experience related to being transgender, including being refused treatment, verbal harassment, physical or sexual assault, or having to educate the provider in order to get appropriate care.</w:t>
      </w:r>
    </w:p>
    <w:p w:rsidR="007A57B0" w:rsidRDefault="007A57B0" w:rsidP="007A57B0">
      <w:r>
        <w:tab/>
        <w:t>e.</w:t>
      </w:r>
      <w:r>
        <w:tab/>
        <w:t xml:space="preserve">Transgender individuals are more likely to experience physical violence than those who are not transgender when interacting with law enforcement. </w:t>
      </w:r>
    </w:p>
    <w:p w:rsidR="007A57B0" w:rsidRDefault="007A57B0" w:rsidP="007A57B0">
      <w:r>
        <w:tab/>
        <w:t>f.</w:t>
      </w:r>
      <w:r>
        <w:tab/>
        <w:t xml:space="preserve">Despite federal legal protections, transgender students face daily challenges in accessing the full array of educational, social, athletic, and after-school activities that are available to students who are not transgender. </w:t>
      </w:r>
    </w:p>
    <w:p w:rsidR="007A57B0" w:rsidRDefault="007A57B0" w:rsidP="007A57B0">
      <w:r>
        <w:tab/>
        <w:t>g.</w:t>
      </w:r>
      <w:r>
        <w:tab/>
        <w:t>More than 75 percent of survey respondents experienced some form of mistreatment, including physical or sexual assault, between kindergarten and grade 12, due to their being out or being perceived as transgender.</w:t>
      </w:r>
    </w:p>
    <w:p w:rsidR="007A57B0" w:rsidRDefault="007A57B0" w:rsidP="007A57B0">
      <w:r>
        <w:tab/>
        <w:t>h.</w:t>
      </w:r>
      <w:r>
        <w:tab/>
        <w:t>Nearly one quarter of survey respondents who were out or perceived as being transgender in college or vocational school reported being verbally, physically, or sexually harassed.</w:t>
      </w:r>
    </w:p>
    <w:p w:rsidR="007A57B0" w:rsidRDefault="007A57B0" w:rsidP="007A57B0">
      <w:r>
        <w:tab/>
      </w:r>
      <w:proofErr w:type="spellStart"/>
      <w:r>
        <w:t>i</w:t>
      </w:r>
      <w:proofErr w:type="spellEnd"/>
      <w:r>
        <w:t>.</w:t>
      </w:r>
      <w:r>
        <w:tab/>
        <w:t>Transgender individuals are disproportionately unemployed due to discrimination, and as a result, their circumstances may be rendered even more difficult by poverty, which survey respondents reported experiencing at more than twice the rate as is experienced in the general U.S. population.</w:t>
      </w:r>
    </w:p>
    <w:p w:rsidR="007A57B0" w:rsidRDefault="007A57B0" w:rsidP="007A57B0">
      <w:r>
        <w:lastRenderedPageBreak/>
        <w:tab/>
        <w:t>j.</w:t>
      </w:r>
      <w:r>
        <w:tab/>
        <w:t>Because of the myriad difficulties faced by transgender individuals in the course of their daily lives, as detailed above, they are subject to severe psychological distress, and report attempting suicide at rates almost nine times that of the U.S. population overall.</w:t>
      </w:r>
    </w:p>
    <w:p w:rsidR="007A57B0" w:rsidRDefault="007A57B0" w:rsidP="007A57B0">
      <w:r>
        <w:tab/>
        <w:t>k.</w:t>
      </w:r>
      <w:r>
        <w:tab/>
      </w:r>
      <w:r w:rsidR="006771F4">
        <w:t xml:space="preserve">Although </w:t>
      </w:r>
      <w:r w:rsidR="00141B43">
        <w:t xml:space="preserve">the enactment of P.L.2018, c.60 </w:t>
      </w:r>
      <w:r w:rsidR="006771F4">
        <w:t>established the Transgender Equality Task Force i</w:t>
      </w:r>
      <w:r>
        <w:t>n order to better understand and address the challenges to equality faced by the transgender community,</w:t>
      </w:r>
      <w:r w:rsidR="00294C11">
        <w:t xml:space="preserve"> the task force </w:t>
      </w:r>
      <w:r w:rsidR="006E2E4A">
        <w:t xml:space="preserve">was temporary in nature and </w:t>
      </w:r>
      <w:r w:rsidR="00141B43">
        <w:t>dissolved upon issuing its report</w:t>
      </w:r>
      <w:r w:rsidR="006543C4">
        <w:t xml:space="preserve"> in November 2019</w:t>
      </w:r>
      <w:r w:rsidR="00141B43">
        <w:t>.  Because the issues facing the transgender community are ongoing and dynamic,</w:t>
      </w:r>
      <w:r>
        <w:t xml:space="preserve"> it </w:t>
      </w:r>
      <w:r w:rsidR="00141B43">
        <w:t xml:space="preserve">is </w:t>
      </w:r>
      <w:r>
        <w:t xml:space="preserve">appropriate for the Legislature to establish a </w:t>
      </w:r>
      <w:r w:rsidR="006771F4">
        <w:t xml:space="preserve">permanent Commission on Transgender Equality </w:t>
      </w:r>
      <w:r w:rsidR="00141B43">
        <w:t xml:space="preserve">to evaluate, address, and eliminate the </w:t>
      </w:r>
      <w:r>
        <w:t xml:space="preserve">challenges to </w:t>
      </w:r>
      <w:r w:rsidR="00141B43">
        <w:t xml:space="preserve">transgender </w:t>
      </w:r>
      <w:r>
        <w:t>equality</w:t>
      </w:r>
      <w:r w:rsidR="00A97CEC">
        <w:t xml:space="preserve"> in this State</w:t>
      </w:r>
      <w:r>
        <w:t>.</w:t>
      </w:r>
    </w:p>
    <w:p w:rsidR="007A57B0" w:rsidRDefault="007A57B0" w:rsidP="007A57B0"/>
    <w:p w:rsidR="007A57B0" w:rsidRDefault="006367AB" w:rsidP="006367AB">
      <w:pPr>
        <w:tabs>
          <w:tab w:val="clear" w:pos="1440"/>
          <w:tab w:val="left" w:pos="1080"/>
        </w:tabs>
      </w:pPr>
      <w:r>
        <w:tab/>
        <w:t>2.</w:t>
      </w:r>
      <w:r>
        <w:tab/>
        <w:t>a.</w:t>
      </w:r>
      <w:r>
        <w:tab/>
      </w:r>
      <w:r w:rsidR="007A57B0">
        <w:t xml:space="preserve">There is </w:t>
      </w:r>
      <w:r w:rsidR="004D197F">
        <w:t xml:space="preserve">established </w:t>
      </w:r>
      <w:r w:rsidR="000F6A17">
        <w:t>in, but not of, the Division on</w:t>
      </w:r>
      <w:r w:rsidR="004F403F">
        <w:t xml:space="preserve"> Civil Rights in the Department of Law and Public Safety </w:t>
      </w:r>
      <w:r w:rsidR="007A57B0">
        <w:t>the “</w:t>
      </w:r>
      <w:r w:rsidR="00C92667">
        <w:t xml:space="preserve">Commission on </w:t>
      </w:r>
      <w:r w:rsidR="007A57B0">
        <w:t xml:space="preserve">Transgender Equality.” </w:t>
      </w:r>
      <w:r w:rsidR="00D727F9">
        <w:t xml:space="preserve"> </w:t>
      </w:r>
      <w:r w:rsidR="007A57B0">
        <w:t xml:space="preserve">The purpose of the </w:t>
      </w:r>
      <w:r w:rsidR="00C92667">
        <w:t xml:space="preserve">commission </w:t>
      </w:r>
      <w:r w:rsidR="007A57B0">
        <w:t>shall be to assess the legal and societal barriers to equality for transgender individuals in the State, and provide recommendations to the Governor and the Legislature on how to ensure equality and improve the lives of transgender individuals, with particular attention to the following areas:</w:t>
      </w:r>
    </w:p>
    <w:p w:rsidR="007A57B0" w:rsidRDefault="007A57B0" w:rsidP="007A57B0">
      <w:r>
        <w:tab/>
        <w:t>(1)</w:t>
      </w:r>
      <w:r>
        <w:tab/>
        <w:t>healthcare, including, but not limited to, access to healthcare</w:t>
      </w:r>
      <w:r w:rsidRPr="00CE217A">
        <w:rPr>
          <w:i/>
        </w:rPr>
        <w:t xml:space="preserve"> </w:t>
      </w:r>
      <w:r w:rsidRPr="00A35B23">
        <w:t>providers</w:t>
      </w:r>
      <w:r>
        <w:t xml:space="preserve"> that are trained in transgender medical issues, including sexual health;</w:t>
      </w:r>
    </w:p>
    <w:p w:rsidR="007A57B0" w:rsidRDefault="007A57B0" w:rsidP="007A57B0">
      <w:r>
        <w:tab/>
        <w:t>(2)</w:t>
      </w:r>
      <w:r>
        <w:tab/>
        <w:t>long term care for the chronically ill and senior citizens in the transgender population;</w:t>
      </w:r>
    </w:p>
    <w:p w:rsidR="007A57B0" w:rsidRDefault="007A57B0" w:rsidP="007A57B0">
      <w:r>
        <w:tab/>
        <w:t>(3)</w:t>
      </w:r>
      <w:r>
        <w:tab/>
        <w:t>education;</w:t>
      </w:r>
    </w:p>
    <w:p w:rsidR="007A57B0" w:rsidRDefault="007A57B0" w:rsidP="007A57B0">
      <w:r>
        <w:tab/>
        <w:t>(4)</w:t>
      </w:r>
      <w:r>
        <w:tab/>
        <w:t xml:space="preserve">higher education; </w:t>
      </w:r>
    </w:p>
    <w:p w:rsidR="007A57B0" w:rsidRDefault="007A57B0" w:rsidP="007A57B0">
      <w:r>
        <w:tab/>
        <w:t>(5)</w:t>
      </w:r>
      <w:r>
        <w:tab/>
        <w:t xml:space="preserve">housing, including, but not limited to, homelessness prevention and reduction for transgender youth and adults; </w:t>
      </w:r>
    </w:p>
    <w:p w:rsidR="007A57B0" w:rsidRDefault="007A57B0" w:rsidP="007A57B0">
      <w:r>
        <w:tab/>
        <w:t>(6)</w:t>
      </w:r>
      <w:r>
        <w:tab/>
        <w:t>employment; and</w:t>
      </w:r>
    </w:p>
    <w:p w:rsidR="007A57B0" w:rsidRDefault="007A57B0" w:rsidP="007A57B0">
      <w:r>
        <w:tab/>
        <w:t>(7)</w:t>
      </w:r>
      <w:r>
        <w:tab/>
        <w:t>criminal justice, including raising transgender awareness among law enforcement through training and facilitating the appropriate placement of transgender individuals in correctional facilities based on an individual’s gender identity.</w:t>
      </w:r>
    </w:p>
    <w:p w:rsidR="00D20271" w:rsidRDefault="007A57B0" w:rsidP="007A57B0">
      <w:r>
        <w:tab/>
        <w:t>b.</w:t>
      </w:r>
      <w:r>
        <w:tab/>
        <w:t xml:space="preserve">The </w:t>
      </w:r>
      <w:r w:rsidR="00893DAB">
        <w:t xml:space="preserve">Commission on </w:t>
      </w:r>
      <w:r>
        <w:t xml:space="preserve">Transgender Equality shall consist of 17 members as follows: </w:t>
      </w:r>
    </w:p>
    <w:p w:rsidR="004F403F" w:rsidRDefault="00D20271" w:rsidP="007A57B0">
      <w:r>
        <w:tab/>
        <w:t>(1)</w:t>
      </w:r>
      <w:r>
        <w:tab/>
      </w:r>
      <w:r w:rsidR="004F403F">
        <w:t xml:space="preserve">nine members to be appointed by the Governor </w:t>
      </w:r>
      <w:r w:rsidR="00275CD1">
        <w:t>up</w:t>
      </w:r>
      <w:r w:rsidR="004F403F">
        <w:t xml:space="preserve">on the recommendation of the head of the department, division, or office from which the member is to be appointed:  </w:t>
      </w:r>
    </w:p>
    <w:p w:rsidR="004F403F" w:rsidRDefault="004F403F" w:rsidP="007A57B0">
      <w:r>
        <w:tab/>
        <w:t>(a)</w:t>
      </w:r>
      <w:r>
        <w:tab/>
      </w:r>
      <w:r w:rsidR="007A57B0">
        <w:t xml:space="preserve">a representative of </w:t>
      </w:r>
      <w:r w:rsidR="007A57B0" w:rsidRPr="00F60379">
        <w:t xml:space="preserve">the Department of Banking and Insurance whose duties or expertise includes insurance and banking services and policies as applied to transgender individuals; </w:t>
      </w:r>
    </w:p>
    <w:p w:rsidR="004F403F" w:rsidRDefault="004F403F" w:rsidP="007A57B0">
      <w:r>
        <w:tab/>
        <w:t>(b)</w:t>
      </w:r>
      <w:r>
        <w:tab/>
      </w:r>
      <w:r w:rsidR="007A57B0" w:rsidRPr="00F60379">
        <w:t xml:space="preserve">a representative of the Department of Human Services whose duties or expertise includes expanding access by minority populations to the department’s services or eliminating </w:t>
      </w:r>
      <w:r w:rsidR="007A57B0" w:rsidRPr="00F60379">
        <w:lastRenderedPageBreak/>
        <w:t xml:space="preserve">discrimination in the delivery of departmental programs, policies, or initiatives; </w:t>
      </w:r>
    </w:p>
    <w:p w:rsidR="004F403F" w:rsidRDefault="004F403F" w:rsidP="007A57B0">
      <w:r>
        <w:tab/>
        <w:t>(c)</w:t>
      </w:r>
      <w:r>
        <w:tab/>
      </w:r>
      <w:r w:rsidR="007A57B0" w:rsidRPr="00F60379">
        <w:t>a representative of the Department of Health whose duties or expertise includes expanding access by min</w:t>
      </w:r>
      <w:r w:rsidR="00D20271">
        <w:t>ority populations to clinically-</w:t>
      </w:r>
      <w:r w:rsidR="007A57B0" w:rsidRPr="00F60379">
        <w:t xml:space="preserve">appropriate healthcare services or eliminating discrimination in the delivery of healthcare programs, policies, or initiatives; </w:t>
      </w:r>
    </w:p>
    <w:p w:rsidR="004F403F" w:rsidRDefault="004F403F" w:rsidP="007A57B0">
      <w:r>
        <w:tab/>
        <w:t>(d)</w:t>
      </w:r>
      <w:r>
        <w:tab/>
      </w:r>
      <w:r w:rsidR="007A57B0" w:rsidRPr="00F60379">
        <w:t xml:space="preserve">a representative of the Department of Education whose duties or expertise includes protecting the rights of minority students or eliminating discrimination in the delivery of educational programs, policies, or initiatives; </w:t>
      </w:r>
    </w:p>
    <w:p w:rsidR="004F403F" w:rsidRDefault="004F403F" w:rsidP="007A57B0">
      <w:r>
        <w:tab/>
        <w:t>(e)</w:t>
      </w:r>
      <w:r>
        <w:tab/>
      </w:r>
      <w:r w:rsidR="007A57B0" w:rsidRPr="00F60379">
        <w:t xml:space="preserve">a representative of the Office of the Secretary of Higher Education whose duties or expertise includes protecting the rights of minority students in the higher education system or eliminating discrimination in the delivery of higher educational programs, policies, or initiatives; </w:t>
      </w:r>
    </w:p>
    <w:p w:rsidR="004F403F" w:rsidRDefault="004F403F" w:rsidP="007A57B0">
      <w:r>
        <w:tab/>
        <w:t>(f)</w:t>
      </w:r>
      <w:r>
        <w:tab/>
      </w:r>
      <w:r w:rsidR="007A57B0" w:rsidRPr="00F60379">
        <w:t>a representative of the Division o</w:t>
      </w:r>
      <w:r w:rsidR="00161B02">
        <w:t>n</w:t>
      </w:r>
      <w:r w:rsidR="007A57B0" w:rsidRPr="00F60379">
        <w:t xml:space="preserve"> Civil Rights in the Department of Law and Public Safety whose duties or expertise includes expanding access by lesbian, gay, bisexual, and transgender individuals to the department’s services or eliminating discrimination against lesbian, gay, bisexual and transgender individuals in the delivery of the division’s programs, policies, or initiatives; </w:t>
      </w:r>
    </w:p>
    <w:p w:rsidR="004F403F" w:rsidRDefault="004F403F" w:rsidP="007A57B0">
      <w:r>
        <w:tab/>
        <w:t>(g)</w:t>
      </w:r>
      <w:r>
        <w:tab/>
      </w:r>
      <w:r w:rsidR="007A57B0" w:rsidRPr="00F60379">
        <w:t xml:space="preserve">a representative of the Department of Children and Families whose duties or expertise includes expanding access by lesbian, gay, bisexual, and transgender youth to the department’s services or eliminating discrimination in the delivery of departmental programs, policies, or initiatives with regard to lesbian, gay, bisexual, and transgender youth; </w:t>
      </w:r>
    </w:p>
    <w:p w:rsidR="004F403F" w:rsidRDefault="004F403F" w:rsidP="007A57B0">
      <w:r>
        <w:tab/>
        <w:t>(h)</w:t>
      </w:r>
      <w:r>
        <w:tab/>
      </w:r>
      <w:r w:rsidR="007A57B0" w:rsidRPr="00F60379">
        <w:t xml:space="preserve">a representative of the Department of Corrections whose duties or expertise includes protecting the safety of minority populations or eliminating discrimination in the delivery of departmental programs, policies, or initiatives; </w:t>
      </w:r>
      <w:r>
        <w:t>and</w:t>
      </w:r>
    </w:p>
    <w:p w:rsidR="00D20271" w:rsidRDefault="004F403F" w:rsidP="007A57B0">
      <w:r>
        <w:tab/>
        <w:t>(</w:t>
      </w:r>
      <w:proofErr w:type="spellStart"/>
      <w:r>
        <w:t>i</w:t>
      </w:r>
      <w:proofErr w:type="spellEnd"/>
      <w:r>
        <w:t>)</w:t>
      </w:r>
      <w:r>
        <w:tab/>
      </w:r>
      <w:r w:rsidR="007A57B0" w:rsidRPr="00F60379">
        <w:t>a representative of the Department of Labor and Workforce Development whose duties or expertise includes expanding access by minority populations to the department’s services or eliminating discrimination in the delivery of departmental prog</w:t>
      </w:r>
      <w:r w:rsidR="00D20271">
        <w:t>rams, policies, or initiatives;</w:t>
      </w:r>
    </w:p>
    <w:p w:rsidR="00D20271" w:rsidRDefault="00D20271" w:rsidP="007A57B0">
      <w:r>
        <w:tab/>
        <w:t>(2)</w:t>
      </w:r>
      <w:r>
        <w:tab/>
      </w:r>
      <w:r w:rsidR="007A57B0" w:rsidRPr="00F60379">
        <w:t xml:space="preserve">two public members to be appointed by the Speaker of the General Assembly, one of whom shall be a physician who specializes in transgender health issues, and one of whom shall be a transgender individual; </w:t>
      </w:r>
    </w:p>
    <w:p w:rsidR="00D20271" w:rsidRDefault="00D20271" w:rsidP="007A57B0">
      <w:r>
        <w:tab/>
        <w:t>(3)</w:t>
      </w:r>
      <w:r>
        <w:tab/>
      </w:r>
      <w:r w:rsidR="007A57B0" w:rsidRPr="00F60379">
        <w:t xml:space="preserve">two public members to be appointed by the President of the Senate, one of whom shall be a  parent or guardian of a transgender individual, and one of whom shall be an attorney specializing in transgender rights; </w:t>
      </w:r>
      <w:r>
        <w:t>and</w:t>
      </w:r>
    </w:p>
    <w:p w:rsidR="007A57B0" w:rsidRPr="00F60379" w:rsidRDefault="00D20271" w:rsidP="007A57B0">
      <w:pPr>
        <w:rPr>
          <w:rFonts w:ascii="Albertus Extra Bold" w:hAnsi="Albertus Extra Bold"/>
          <w:b/>
          <w:vertAlign w:val="superscript"/>
        </w:rPr>
      </w:pPr>
      <w:r>
        <w:tab/>
        <w:t>(4)</w:t>
      </w:r>
      <w:r>
        <w:tab/>
        <w:t xml:space="preserve">four </w:t>
      </w:r>
      <w:r w:rsidR="007A57B0" w:rsidRPr="00F60379">
        <w:t>public member</w:t>
      </w:r>
      <w:r>
        <w:t>s</w:t>
      </w:r>
      <w:r w:rsidR="007A57B0" w:rsidRPr="00F60379">
        <w:t xml:space="preserve"> to be appointed by the Governor, </w:t>
      </w:r>
      <w:r>
        <w:t xml:space="preserve">one of whom </w:t>
      </w:r>
      <w:r w:rsidR="007A57B0" w:rsidRPr="00F60379">
        <w:t xml:space="preserve">shall be a representative of a social service agency that </w:t>
      </w:r>
      <w:r w:rsidR="007A57B0" w:rsidRPr="00F60379">
        <w:lastRenderedPageBreak/>
        <w:t>provides services and supports to transgender individuals</w:t>
      </w:r>
      <w:r>
        <w:t xml:space="preserve">, one of whom shall be appointed based on the recommendation of </w:t>
      </w:r>
      <w:r w:rsidR="007A57B0" w:rsidRPr="00F60379">
        <w:t>the American Civil Liberties Union</w:t>
      </w:r>
      <w:r>
        <w:t xml:space="preserve">, one of whom shall be appointed based on the recommendation of </w:t>
      </w:r>
      <w:r w:rsidR="007A57B0" w:rsidRPr="00F60379">
        <w:t>Garden State Equality</w:t>
      </w:r>
      <w:r>
        <w:t>,</w:t>
      </w:r>
      <w:r w:rsidR="007A57B0" w:rsidRPr="00F60379">
        <w:t xml:space="preserve"> and </w:t>
      </w:r>
      <w:r>
        <w:t>one of whom shall be appointed based on the recommendation of</w:t>
      </w:r>
      <w:r w:rsidR="007A57B0" w:rsidRPr="00F60379">
        <w:t xml:space="preserve"> The Gender Rights Advocacy Association of New Jersey.</w:t>
      </w:r>
    </w:p>
    <w:p w:rsidR="004F403F" w:rsidRDefault="004F403F" w:rsidP="007A57B0">
      <w:r>
        <w:tab/>
        <w:t>c.</w:t>
      </w:r>
      <w:r>
        <w:tab/>
        <w:t>Members of the commission appointed pursuant to paragraph (1) of subsection b. of this section shall serve at the pleasure of the Governor.  Public members</w:t>
      </w:r>
      <w:r w:rsidR="00190CB0">
        <w:t xml:space="preserve"> of the commission</w:t>
      </w:r>
      <w:r>
        <w:t xml:space="preserve"> shall serve for a term of five years, provided that, of the public members first appointed to the commission, two shall serve for a term of two years, two shall serve for a term of three years, two shall serve for a term of four years, and two shall serve for a term of five years.  Vacancies in the membership of the commission shall be filled in the same manner as </w:t>
      </w:r>
      <w:r w:rsidR="00190CB0">
        <w:t xml:space="preserve">the original </w:t>
      </w:r>
      <w:r>
        <w:t>appointments.</w:t>
      </w:r>
    </w:p>
    <w:p w:rsidR="007A57B0" w:rsidRDefault="007A57B0" w:rsidP="007A57B0">
      <w:r>
        <w:tab/>
      </w:r>
      <w:r w:rsidR="004F403F">
        <w:t>d</w:t>
      </w:r>
      <w:r>
        <w:t>.</w:t>
      </w:r>
      <w:r>
        <w:tab/>
        <w:t xml:space="preserve">The </w:t>
      </w:r>
      <w:r w:rsidR="00161B02">
        <w:t xml:space="preserve">commission </w:t>
      </w:r>
      <w:r>
        <w:t>shall organize as soon as practicable following the appointment of its members, but not later than the 30</w:t>
      </w:r>
      <w:r w:rsidR="00D20271">
        <w:t>th</w:t>
      </w:r>
      <w:r>
        <w:t xml:space="preserve"> day following the appointment of its members. </w:t>
      </w:r>
      <w:r w:rsidR="00D727F9">
        <w:t xml:space="preserve"> </w:t>
      </w:r>
      <w:r>
        <w:t xml:space="preserve">Upon its organization, the </w:t>
      </w:r>
      <w:r w:rsidR="00161B02">
        <w:t xml:space="preserve">commission </w:t>
      </w:r>
      <w:r>
        <w:t xml:space="preserve">shall select a chairperson </w:t>
      </w:r>
      <w:r w:rsidR="004F403F">
        <w:t xml:space="preserve">and a vice chairperson </w:t>
      </w:r>
      <w:r>
        <w:t>from among its members.</w:t>
      </w:r>
      <w:r w:rsidR="00D727F9">
        <w:t xml:space="preserve"> </w:t>
      </w:r>
      <w:r>
        <w:t xml:space="preserve"> </w:t>
      </w:r>
      <w:r w:rsidR="004F403F">
        <w:t xml:space="preserve">The chairperson shall appoint a secretary, who need not be a member of the commission.  </w:t>
      </w:r>
      <w:r>
        <w:t xml:space="preserve">The </w:t>
      </w:r>
      <w:r w:rsidR="004F403F">
        <w:t xml:space="preserve">commission shall </w:t>
      </w:r>
      <w:r>
        <w:t xml:space="preserve">meet and hold meetings at </w:t>
      </w:r>
      <w:r w:rsidR="004F403F">
        <w:t xml:space="preserve">such </w:t>
      </w:r>
      <w:r>
        <w:t xml:space="preserve">times and places </w:t>
      </w:r>
      <w:r w:rsidR="004F403F">
        <w:t>as shall be designated by the chairperson</w:t>
      </w:r>
      <w:r>
        <w:t xml:space="preserve">. </w:t>
      </w:r>
      <w:r w:rsidR="00D727F9">
        <w:t xml:space="preserve"> </w:t>
      </w:r>
      <w:r>
        <w:t>A majority of the authorized members shall constitute a quorum</w:t>
      </w:r>
      <w:r w:rsidR="004F403F">
        <w:t xml:space="preserve"> for the purposes of undertaking official commission business</w:t>
      </w:r>
      <w:r>
        <w:t xml:space="preserve">. </w:t>
      </w:r>
      <w:r w:rsidR="00D727F9">
        <w:t xml:space="preserve"> </w:t>
      </w:r>
      <w:r>
        <w:t xml:space="preserve">The members of the </w:t>
      </w:r>
      <w:r w:rsidR="004F403F">
        <w:t xml:space="preserve">commission </w:t>
      </w:r>
      <w:r>
        <w:t xml:space="preserve">shall serve without compensation, but shall be eligible for reimbursement for necessary and reasonable expenses incurred in the performance of their official duties within the limits of funds appropriated or otherwise made available to the </w:t>
      </w:r>
      <w:r w:rsidR="004F403F">
        <w:t xml:space="preserve">commission </w:t>
      </w:r>
      <w:r>
        <w:t>for its purposes.</w:t>
      </w:r>
    </w:p>
    <w:p w:rsidR="007A57B0" w:rsidRDefault="007A57B0" w:rsidP="007A57B0">
      <w:r>
        <w:tab/>
      </w:r>
      <w:r w:rsidR="004F403F">
        <w:t>e</w:t>
      </w:r>
      <w:r>
        <w:t>.</w:t>
      </w:r>
      <w:r>
        <w:tab/>
      </w:r>
      <w:r w:rsidRPr="00E363DD">
        <w:t xml:space="preserve">The </w:t>
      </w:r>
      <w:r w:rsidR="004F403F">
        <w:t xml:space="preserve">commission </w:t>
      </w:r>
      <w:r w:rsidR="000F6A17">
        <w:t xml:space="preserve">shall be </w:t>
      </w:r>
      <w:r w:rsidRPr="00E363DD">
        <w:t>entitled to receive assistance and services from any State, county, or municipal department, board, commission, or agency as it may require, and as may be available to it for its purposes.</w:t>
      </w:r>
      <w:r w:rsidR="00D727F9">
        <w:t xml:space="preserve"> </w:t>
      </w:r>
      <w:r w:rsidRPr="00E363DD">
        <w:t xml:space="preserve"> The Division on Civil Rights in the Department of Law and Public Safety shall provide professional and clerical staff to the </w:t>
      </w:r>
      <w:r w:rsidR="000F6A17">
        <w:t xml:space="preserve">commission </w:t>
      </w:r>
      <w:r w:rsidRPr="00E363DD">
        <w:t>as may be necessary to effectuate the purposes of this act.</w:t>
      </w:r>
    </w:p>
    <w:p w:rsidR="007A57B0" w:rsidRDefault="007A57B0" w:rsidP="007A57B0">
      <w:r>
        <w:tab/>
      </w:r>
      <w:r w:rsidR="004D197F">
        <w:t>f</w:t>
      </w:r>
      <w:r>
        <w:t>.</w:t>
      </w:r>
      <w:r>
        <w:tab/>
      </w:r>
      <w:r w:rsidR="000F6A17">
        <w:t xml:space="preserve">Commencing one year after the date the commission initially organizes, and annually thereafter, the commission shall submit a </w:t>
      </w:r>
      <w:r>
        <w:t>report to the Governor</w:t>
      </w:r>
      <w:r w:rsidR="000F6A17">
        <w:t xml:space="preserve"> </w:t>
      </w:r>
      <w:r>
        <w:t>and, pursuant to section 2 of P.L.1991, c.164 (C.52:14-19.1),</w:t>
      </w:r>
      <w:r w:rsidR="000F6A17">
        <w:t xml:space="preserve"> to the Legislature,</w:t>
      </w:r>
      <w:r>
        <w:t xml:space="preserve"> outlining its recommendations for advancing transgender equality in the State</w:t>
      </w:r>
      <w:r w:rsidR="000F6A17">
        <w:t xml:space="preserve">, including any specific recommendations for legislative, administrative, or other actions </w:t>
      </w:r>
      <w:r w:rsidR="00D20338">
        <w:t xml:space="preserve">to advance transgender equality </w:t>
      </w:r>
      <w:r w:rsidR="000F6A17">
        <w:t>as the commission deem</w:t>
      </w:r>
      <w:r w:rsidR="004D197F">
        <w:t>s</w:t>
      </w:r>
      <w:r w:rsidR="000F6A17">
        <w:t xml:space="preserve"> appropriate</w:t>
      </w:r>
      <w:r>
        <w:t xml:space="preserve">. </w:t>
      </w:r>
    </w:p>
    <w:p w:rsidR="007A57B0" w:rsidRDefault="007A57B0" w:rsidP="007A57B0"/>
    <w:p w:rsidR="007A57B0" w:rsidRPr="00CE7BD8" w:rsidRDefault="007A57B0" w:rsidP="007A57B0">
      <w:r>
        <w:tab/>
        <w:t>3.</w:t>
      </w:r>
      <w:r>
        <w:tab/>
        <w:t>This act shall take effect immediately.</w:t>
      </w:r>
      <w:r w:rsidR="006367AB">
        <w:t xml:space="preserve"> </w:t>
      </w:r>
      <w:r w:rsidR="006367AB">
        <w:br w:type="page"/>
      </w:r>
    </w:p>
    <w:p w:rsidR="00686AEB" w:rsidRPr="00AA7880" w:rsidRDefault="00686AEB" w:rsidP="00686AEB">
      <w:pPr>
        <w:jc w:val="center"/>
      </w:pPr>
      <w:r w:rsidRPr="00D71D68">
        <w:lastRenderedPageBreak/>
        <w:t>STATEMENT</w:t>
      </w:r>
    </w:p>
    <w:p w:rsidR="00686AEB" w:rsidRDefault="00686AEB" w:rsidP="00686AEB"/>
    <w:p w:rsidR="00893DAB" w:rsidRDefault="00893DAB" w:rsidP="00893DAB">
      <w:r>
        <w:tab/>
        <w:t>This bill establishes the Commission on Transgender Equality in, but not of, the Division on Civil Rights in the Department of Law and Public Safety.  The purpose of the commission will be to assess the legal and societal barriers to equality for transgender individuals in the State, and provide recommendations to the Governor and the Legislature on how to ensure equality and improve the lives of transgender individuals, with particular attention to healthcare, long term care for the chronically ill and senior citizens in the transgender population, education, higher education, housing,</w:t>
      </w:r>
      <w:r>
        <w:tab/>
        <w:t>employment, and criminal justice.</w:t>
      </w:r>
    </w:p>
    <w:p w:rsidR="00161B02" w:rsidRDefault="00893DAB" w:rsidP="00893DAB">
      <w:r>
        <w:tab/>
        <w:t>The Commission on Transgender Equality will consist of 17 members</w:t>
      </w:r>
      <w:r w:rsidR="00161B02">
        <w:t xml:space="preserve">, including nine members with subject matter expertise related to transgender </w:t>
      </w:r>
      <w:r w:rsidR="00E1287A">
        <w:t xml:space="preserve">or discrimination </w:t>
      </w:r>
      <w:r w:rsidR="00161B02">
        <w:t xml:space="preserve">issues representing various executive branch departments, divisions, and offices, and eight public members with knowledge or experience related to transgender issues.  </w:t>
      </w:r>
    </w:p>
    <w:p w:rsidR="00893DAB" w:rsidRDefault="00161B02" w:rsidP="00893DAB">
      <w:r>
        <w:tab/>
        <w:t xml:space="preserve">The nine members from the executive branch will be appointed by the Governor </w:t>
      </w:r>
      <w:r w:rsidR="00903394">
        <w:t>up</w:t>
      </w:r>
      <w:r>
        <w:t xml:space="preserve">on the recommendation of the head of the department, division, or office from which the member is to be appointed, and will include representatives from </w:t>
      </w:r>
      <w:r w:rsidR="00893DAB" w:rsidRPr="00F60379">
        <w:t>the Department of Banking and Insurance</w:t>
      </w:r>
      <w:r>
        <w:t>,</w:t>
      </w:r>
      <w:r w:rsidR="00893DAB" w:rsidRPr="00F60379">
        <w:t xml:space="preserve"> the Department of Human Services</w:t>
      </w:r>
      <w:r>
        <w:t>,</w:t>
      </w:r>
      <w:r w:rsidR="00893DAB" w:rsidRPr="00F60379">
        <w:t xml:space="preserve"> the Department of Health</w:t>
      </w:r>
      <w:r>
        <w:t xml:space="preserve">, </w:t>
      </w:r>
      <w:r w:rsidR="00893DAB" w:rsidRPr="00F60379">
        <w:t>the Department of Education</w:t>
      </w:r>
      <w:r>
        <w:t xml:space="preserve">, </w:t>
      </w:r>
      <w:r w:rsidR="00893DAB" w:rsidRPr="00F60379">
        <w:t>the Office of the Secretary of Higher Education</w:t>
      </w:r>
      <w:r>
        <w:t>, the Division on</w:t>
      </w:r>
      <w:r w:rsidR="00893DAB" w:rsidRPr="00F60379">
        <w:t xml:space="preserve"> Civil Rights</w:t>
      </w:r>
      <w:r>
        <w:t>,</w:t>
      </w:r>
      <w:r w:rsidR="00893DAB" w:rsidRPr="00F60379">
        <w:t xml:space="preserve"> the Department of Children and Families</w:t>
      </w:r>
      <w:r>
        <w:t>,</w:t>
      </w:r>
      <w:r w:rsidR="00893DAB" w:rsidRPr="00F60379">
        <w:t xml:space="preserve"> the Department of Corrections</w:t>
      </w:r>
      <w:r>
        <w:t>, and</w:t>
      </w:r>
      <w:r w:rsidR="00893DAB" w:rsidRPr="00F60379">
        <w:t xml:space="preserve"> the Department of </w:t>
      </w:r>
      <w:r>
        <w:t>Labor and Workforce Development.  The executive branch members will serve at the pleasure of the Governor.</w:t>
      </w:r>
    </w:p>
    <w:p w:rsidR="00893DAB" w:rsidRDefault="00893DAB" w:rsidP="00161B02">
      <w:r>
        <w:tab/>
      </w:r>
      <w:r w:rsidR="00161B02">
        <w:t xml:space="preserve">Of the public members, four will be appointed by the Governor and two each will be appointed </w:t>
      </w:r>
      <w:r w:rsidRPr="00F60379">
        <w:t>by the Speaker of the General Assembly</w:t>
      </w:r>
      <w:r w:rsidR="00161B02">
        <w:t xml:space="preserve"> and </w:t>
      </w:r>
      <w:r w:rsidRPr="00F60379">
        <w:t>the President of the Senate.</w:t>
      </w:r>
      <w:r w:rsidR="00161B02">
        <w:t xml:space="preserve">  The public members will serve for a term of five years, provided that the public members first appointed will serve for staggered terms of two, three, four, and five years.  </w:t>
      </w:r>
      <w:r>
        <w:t xml:space="preserve">Vacancies in the membership of the commission </w:t>
      </w:r>
      <w:r w:rsidR="00161B02">
        <w:t xml:space="preserve">will </w:t>
      </w:r>
      <w:r>
        <w:t>be filled in the same manner as the original appointments.</w:t>
      </w:r>
    </w:p>
    <w:p w:rsidR="00893DAB" w:rsidRDefault="00893DAB" w:rsidP="00893DAB">
      <w:r>
        <w:tab/>
      </w:r>
      <w:r w:rsidR="00161B02">
        <w:t xml:space="preserve">The commission will </w:t>
      </w:r>
      <w:r>
        <w:t xml:space="preserve">organize as soon as practicable following the appointment of its members, but not later than the 30th day following the appointment of its members.  Upon its organization, the </w:t>
      </w:r>
      <w:r w:rsidR="00294C11">
        <w:t>commission will</w:t>
      </w:r>
      <w:r>
        <w:t xml:space="preserve"> select a chairperson and a vice chairperson from among its members.  The chairperson </w:t>
      </w:r>
      <w:r w:rsidR="00294C11">
        <w:t xml:space="preserve">will </w:t>
      </w:r>
      <w:r>
        <w:t xml:space="preserve">appoint a secretary, who need not be a member of the commission.  The commission </w:t>
      </w:r>
      <w:r w:rsidR="00294C11">
        <w:t xml:space="preserve">will </w:t>
      </w:r>
      <w:r>
        <w:t xml:space="preserve">meet and hold meetings at such times and places as </w:t>
      </w:r>
      <w:r w:rsidR="00294C11">
        <w:t>are</w:t>
      </w:r>
      <w:r>
        <w:t xml:space="preserve"> designated by the chairperson.  A majority of the authorized members </w:t>
      </w:r>
      <w:r w:rsidR="00294C11">
        <w:t xml:space="preserve">will </w:t>
      </w:r>
      <w:r>
        <w:t xml:space="preserve">constitute a quorum for the purposes of undertaking official commission business.  The members of the commission </w:t>
      </w:r>
      <w:r w:rsidR="00294C11">
        <w:t>wi</w:t>
      </w:r>
      <w:r>
        <w:t xml:space="preserve">ll serve without compensation, but </w:t>
      </w:r>
      <w:r w:rsidR="00294C11">
        <w:t xml:space="preserve">will </w:t>
      </w:r>
      <w:r>
        <w:t xml:space="preserve">be eligible for reimbursement for necessary and reasonable expenses incurred in the performance </w:t>
      </w:r>
      <w:r>
        <w:lastRenderedPageBreak/>
        <w:t>of their official duties within the limits of funds appropriated or otherwise made available to the commission for its purposes.</w:t>
      </w:r>
    </w:p>
    <w:p w:rsidR="00893DAB" w:rsidRDefault="00893DAB" w:rsidP="00893DAB">
      <w:r>
        <w:tab/>
      </w:r>
      <w:r w:rsidRPr="00E363DD">
        <w:t xml:space="preserve">The </w:t>
      </w:r>
      <w:r>
        <w:t xml:space="preserve">commission </w:t>
      </w:r>
      <w:r w:rsidR="00294C11">
        <w:t xml:space="preserve">will </w:t>
      </w:r>
      <w:r>
        <w:t xml:space="preserve">be </w:t>
      </w:r>
      <w:r w:rsidRPr="00E363DD">
        <w:t>entitled to receive assistance and services from any State, county, or municipal department, board, commission, or agency as it may require, and as may be available to it for its purposes.</w:t>
      </w:r>
      <w:r>
        <w:t xml:space="preserve"> </w:t>
      </w:r>
      <w:r w:rsidRPr="00E363DD">
        <w:t xml:space="preserve"> The Division on Civil Rights in the Department of Law and Public Safety </w:t>
      </w:r>
      <w:r w:rsidR="00294C11">
        <w:t xml:space="preserve">will </w:t>
      </w:r>
      <w:r w:rsidRPr="00E363DD">
        <w:t xml:space="preserve">provide professional and clerical staff to the </w:t>
      </w:r>
      <w:r>
        <w:t>commission</w:t>
      </w:r>
      <w:r w:rsidRPr="00E363DD">
        <w:t>.</w:t>
      </w:r>
    </w:p>
    <w:p w:rsidR="00D727F9" w:rsidRPr="006367AB" w:rsidRDefault="00893DAB">
      <w:r>
        <w:tab/>
        <w:t xml:space="preserve">Commencing one year after the date the commission initially organizes, and annually thereafter, the commission </w:t>
      </w:r>
      <w:r w:rsidR="00294C11">
        <w:t xml:space="preserve">will be required to </w:t>
      </w:r>
      <w:r>
        <w:t>submit a report to the Governor and</w:t>
      </w:r>
      <w:r w:rsidR="00294C11">
        <w:t xml:space="preserve"> </w:t>
      </w:r>
      <w:r>
        <w:t>to the Legislature outlining its recommendations for advancing transgender equality in the State, including any specific recommendations for legislative, administrative, or other actions to advance transgender equality as the commission deems appropriate.</w:t>
      </w:r>
    </w:p>
    <w:sectPr w:rsidR="00D727F9" w:rsidRPr="006367AB" w:rsidSect="00970B1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3F9" w:rsidRDefault="005753F9">
      <w:r>
        <w:separator/>
      </w:r>
    </w:p>
  </w:endnote>
  <w:endnote w:type="continuationSeparator" w:id="0">
    <w:p w:rsidR="005753F9" w:rsidRDefault="00575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3F9" w:rsidRDefault="005753F9">
      <w:r>
        <w:separator/>
      </w:r>
    </w:p>
  </w:footnote>
  <w:footnote w:type="continuationSeparator" w:id="0">
    <w:p w:rsidR="005753F9" w:rsidRDefault="00575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61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0B13" w:rsidRDefault="00970B13" w:rsidP="00970B13">
    <w:pPr>
      <w:pStyle w:val="bpuHeadSpon"/>
    </w:pPr>
    <w:r w:rsidRPr="00970B13">
      <w:rPr>
        <w:rStyle w:val="bpuHeadSponChar"/>
      </w:rPr>
      <w:t>A3656</w:t>
    </w:r>
    <w:r>
      <w:t xml:space="preserve"> VAINIERI HUTTLE</w:t>
    </w:r>
  </w:p>
  <w:p w:rsidR="00970B13" w:rsidRDefault="00970B13" w:rsidP="00970B13">
    <w:pPr>
      <w:pStyle w:val="bpuHeadSpon"/>
    </w:pPr>
    <w:r>
      <w:fldChar w:fldCharType="begin"/>
    </w:r>
    <w:r>
      <w:instrText xml:space="preserve"> PAGE  \* MERGEFORMAT </w:instrText>
    </w:r>
    <w:r>
      <w:fldChar w:fldCharType="separate"/>
    </w:r>
    <w:r w:rsidR="009D2174">
      <w:rPr>
        <w:noProof/>
      </w:rPr>
      <w:t>7</w:t>
    </w:r>
    <w:r>
      <w:fldChar w:fldCharType="end"/>
    </w:r>
  </w:p>
  <w:p w:rsidR="00970B13" w:rsidRDefault="00970B13" w:rsidP="00970B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0B13" w:rsidRDefault="00970B13" w:rsidP="00970B13">
    <w:pPr>
      <w:pStyle w:val="bpuHeadSpon"/>
    </w:pPr>
    <w:r w:rsidRPr="00970B13">
      <w:rPr>
        <w:rStyle w:val="bpuHeadSponChar"/>
      </w:rPr>
      <w:t>A3656</w:t>
    </w:r>
    <w:r>
      <w:t xml:space="preserve"> VAINIERI HUTTLE</w:t>
    </w:r>
  </w:p>
  <w:p w:rsidR="00970B13" w:rsidRDefault="00970B13" w:rsidP="00970B13">
    <w:pPr>
      <w:pStyle w:val="bpuHeadSpon"/>
    </w:pPr>
    <w:r>
      <w:fldChar w:fldCharType="begin"/>
    </w:r>
    <w:r>
      <w:instrText xml:space="preserve"> PAGE  \* MERGEFORMAT </w:instrText>
    </w:r>
    <w:r>
      <w:fldChar w:fldCharType="separate"/>
    </w:r>
    <w:r w:rsidR="009D2174">
      <w:rPr>
        <w:noProof/>
      </w:rPr>
      <w:t>2</w:t>
    </w:r>
    <w:r>
      <w:fldChar w:fldCharType="end"/>
    </w:r>
  </w:p>
  <w:p w:rsidR="00970B13" w:rsidRDefault="00970B13" w:rsidP="00970B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3F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6A17"/>
    <w:rsid w:val="000F7466"/>
    <w:rsid w:val="0013000E"/>
    <w:rsid w:val="00133F81"/>
    <w:rsid w:val="00135943"/>
    <w:rsid w:val="00141B43"/>
    <w:rsid w:val="00161B02"/>
    <w:rsid w:val="001645FB"/>
    <w:rsid w:val="00173D2B"/>
    <w:rsid w:val="00181676"/>
    <w:rsid w:val="00183603"/>
    <w:rsid w:val="00190CB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CD1"/>
    <w:rsid w:val="002776B0"/>
    <w:rsid w:val="00286C7E"/>
    <w:rsid w:val="00292C8C"/>
    <w:rsid w:val="00294C11"/>
    <w:rsid w:val="00297442"/>
    <w:rsid w:val="002A1029"/>
    <w:rsid w:val="002A3A1A"/>
    <w:rsid w:val="002A4692"/>
    <w:rsid w:val="002A51BA"/>
    <w:rsid w:val="002B2E26"/>
    <w:rsid w:val="002B3FE6"/>
    <w:rsid w:val="002B438B"/>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8E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97F"/>
    <w:rsid w:val="004E1F3E"/>
    <w:rsid w:val="004F21BD"/>
    <w:rsid w:val="004F403F"/>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3F9"/>
    <w:rsid w:val="00577A15"/>
    <w:rsid w:val="00580533"/>
    <w:rsid w:val="0059131D"/>
    <w:rsid w:val="005925DE"/>
    <w:rsid w:val="005973D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7AB"/>
    <w:rsid w:val="006378C5"/>
    <w:rsid w:val="00645E6A"/>
    <w:rsid w:val="006543C4"/>
    <w:rsid w:val="00665CBC"/>
    <w:rsid w:val="00667A5C"/>
    <w:rsid w:val="006771F4"/>
    <w:rsid w:val="00677316"/>
    <w:rsid w:val="00686AEB"/>
    <w:rsid w:val="006B7897"/>
    <w:rsid w:val="006B7FA7"/>
    <w:rsid w:val="006C086A"/>
    <w:rsid w:val="006C21C1"/>
    <w:rsid w:val="006C7327"/>
    <w:rsid w:val="006D00E5"/>
    <w:rsid w:val="006D791B"/>
    <w:rsid w:val="006E2895"/>
    <w:rsid w:val="006E2E4A"/>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7B0"/>
    <w:rsid w:val="007A5A0B"/>
    <w:rsid w:val="007C0E14"/>
    <w:rsid w:val="007C7DE4"/>
    <w:rsid w:val="007D40CB"/>
    <w:rsid w:val="007D5796"/>
    <w:rsid w:val="007D59C0"/>
    <w:rsid w:val="007D7D9C"/>
    <w:rsid w:val="007F485D"/>
    <w:rsid w:val="007F6050"/>
    <w:rsid w:val="0080458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DAB"/>
    <w:rsid w:val="008A31C5"/>
    <w:rsid w:val="008A4F9A"/>
    <w:rsid w:val="008B2850"/>
    <w:rsid w:val="008C79B3"/>
    <w:rsid w:val="008D77BD"/>
    <w:rsid w:val="008E454C"/>
    <w:rsid w:val="008F1E5A"/>
    <w:rsid w:val="00901BDA"/>
    <w:rsid w:val="00903394"/>
    <w:rsid w:val="009121D8"/>
    <w:rsid w:val="00916F7A"/>
    <w:rsid w:val="00917FE3"/>
    <w:rsid w:val="00923641"/>
    <w:rsid w:val="009318C7"/>
    <w:rsid w:val="00931C09"/>
    <w:rsid w:val="009348C2"/>
    <w:rsid w:val="009440D0"/>
    <w:rsid w:val="009523A3"/>
    <w:rsid w:val="00960958"/>
    <w:rsid w:val="00963A46"/>
    <w:rsid w:val="00966A3E"/>
    <w:rsid w:val="00970B13"/>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8B8"/>
    <w:rsid w:val="009D217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CEC"/>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08E"/>
    <w:rsid w:val="00C66BF3"/>
    <w:rsid w:val="00C70140"/>
    <w:rsid w:val="00C73CA7"/>
    <w:rsid w:val="00C822F6"/>
    <w:rsid w:val="00C82AC2"/>
    <w:rsid w:val="00C8456C"/>
    <w:rsid w:val="00C91E19"/>
    <w:rsid w:val="00C92402"/>
    <w:rsid w:val="00C92667"/>
    <w:rsid w:val="00C92867"/>
    <w:rsid w:val="00C93B93"/>
    <w:rsid w:val="00CA037D"/>
    <w:rsid w:val="00CA0837"/>
    <w:rsid w:val="00CA2442"/>
    <w:rsid w:val="00CA4725"/>
    <w:rsid w:val="00CB59E5"/>
    <w:rsid w:val="00CB6246"/>
    <w:rsid w:val="00CC0A17"/>
    <w:rsid w:val="00CD0F93"/>
    <w:rsid w:val="00CD1BD1"/>
    <w:rsid w:val="00CD528D"/>
    <w:rsid w:val="00CE6FC7"/>
    <w:rsid w:val="00CE78BF"/>
    <w:rsid w:val="00CF65EB"/>
    <w:rsid w:val="00CF72AD"/>
    <w:rsid w:val="00D02441"/>
    <w:rsid w:val="00D039F4"/>
    <w:rsid w:val="00D10496"/>
    <w:rsid w:val="00D11173"/>
    <w:rsid w:val="00D1215F"/>
    <w:rsid w:val="00D16561"/>
    <w:rsid w:val="00D17FF8"/>
    <w:rsid w:val="00D20271"/>
    <w:rsid w:val="00D20338"/>
    <w:rsid w:val="00D268AC"/>
    <w:rsid w:val="00D27FF3"/>
    <w:rsid w:val="00D343D0"/>
    <w:rsid w:val="00D3664D"/>
    <w:rsid w:val="00D500E9"/>
    <w:rsid w:val="00D507BC"/>
    <w:rsid w:val="00D6090A"/>
    <w:rsid w:val="00D62FA3"/>
    <w:rsid w:val="00D63B6F"/>
    <w:rsid w:val="00D64A90"/>
    <w:rsid w:val="00D727F9"/>
    <w:rsid w:val="00D9410B"/>
    <w:rsid w:val="00D9695B"/>
    <w:rsid w:val="00DA2417"/>
    <w:rsid w:val="00DA5585"/>
    <w:rsid w:val="00DB02AC"/>
    <w:rsid w:val="00DB6AA2"/>
    <w:rsid w:val="00DE10D1"/>
    <w:rsid w:val="00DE2514"/>
    <w:rsid w:val="00DE6851"/>
    <w:rsid w:val="00DF03EE"/>
    <w:rsid w:val="00E01B71"/>
    <w:rsid w:val="00E05CC9"/>
    <w:rsid w:val="00E1287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7F1B525-C79E-4DB5-AADE-27FFA5F1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974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7442"/>
    <w:rPr>
      <w:rFonts w:ascii="Segoe UI" w:hAnsi="Segoe UI" w:cs="Segoe UI"/>
      <w:spacing w:val="4"/>
      <w:sz w:val="18"/>
      <w:szCs w:val="18"/>
    </w:rPr>
  </w:style>
  <w:style w:type="character" w:styleId="LineNumber">
    <w:name w:val="line number"/>
    <w:basedOn w:val="DefaultParagraphFont"/>
    <w:semiHidden/>
    <w:unhideWhenUsed/>
    <w:rsid w:val="00970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2205</Words>
  <Characters>12371</Characters>
  <Application>Microsoft Office Word</Application>
  <DocSecurity>0</DocSecurity>
  <Lines>277</Lines>
  <Paragraphs>60</Paragraphs>
  <ScaleCrop>false</ScaleCrop>
  <HeadingPairs>
    <vt:vector size="2" baseType="variant">
      <vt:variant>
        <vt:lpstr>Title</vt:lpstr>
      </vt:variant>
      <vt:variant>
        <vt:i4>1</vt:i4>
      </vt:variant>
    </vt:vector>
  </HeadingPairs>
  <TitlesOfParts>
    <vt:vector size="1" baseType="lpstr">
      <vt:lpstr>A3656</vt:lpstr>
    </vt:vector>
  </TitlesOfParts>
  <Manager>R230</Manager>
  <Company>NJ Office of Legislative Services</Company>
  <LinksUpToDate>false</LinksUpToDate>
  <CharactersWithSpaces>14612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A3656</dc:title>
  <dc:subject>20-2334</dc:subject>
  <dc:creator>Assemblywoman  VAINIERI HUTTLE</dc:creator>
  <cp:keywords>A3656|7|HS |259|219|219|N|0|</cp:keywords>
  <dc:description>INTRODUCED MARCH 16, 2020</dc:description>
  <cp:lastModifiedBy>Bektas, Brenda</cp:lastModifiedBy>
  <cp:revision>2</cp:revision>
  <cp:lastPrinted>2020-02-04T17:56:00Z</cp:lastPrinted>
  <dcterms:created xsi:type="dcterms:W3CDTF">2020-03-17T13:31:00Z</dcterms:created>
  <dcterms:modified xsi:type="dcterms:W3CDTF">2020-03-17T13:31:00Z</dcterms:modified>
  <cp:category>ss.1-2: C.10:5-6.1 et seq.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