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F48" w:rsidRDefault="00527F48" w:rsidP="00527F48">
      <w:pPr>
        <w:pStyle w:val="bpuBill"/>
      </w:pPr>
      <w:bookmarkStart w:id="0" w:name="bpuFrontPg"/>
      <w:bookmarkEnd w:id="0"/>
      <w:r>
        <w:t xml:space="preserve">ASSEMBLY, No. 3735 </w:t>
      </w:r>
    </w:p>
    <w:p w:rsidR="00527F48" w:rsidRPr="009D38FF" w:rsidRDefault="00527F48" w:rsidP="00527F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099981" r:id="rId8"/>
        </w:object>
      </w:r>
    </w:p>
    <w:p w:rsidR="00527F48" w:rsidRDefault="00527F48" w:rsidP="00527F48">
      <w:pPr>
        <w:pStyle w:val="bpuState"/>
      </w:pPr>
      <w:r>
        <w:t>STATE OF NEW JERSEY</w:t>
      </w:r>
    </w:p>
    <w:p w:rsidR="00527F48" w:rsidRDefault="00527F48" w:rsidP="00527F48">
      <w:pPr>
        <w:pStyle w:val="bpuLegislature"/>
      </w:pPr>
      <w:r>
        <w:t>219th LEGISLATURE</w:t>
      </w:r>
    </w:p>
    <w:p w:rsidR="00527F48" w:rsidRDefault="00527F48" w:rsidP="00527F48">
      <w:pPr>
        <w:pStyle w:val="bpuWpGraphic"/>
      </w:pPr>
      <w:r>
        <w:object w:dxaOrig="8985" w:dyaOrig="255">
          <v:shape id="_x0000_i1026" type="#_x0000_t75" style="width:6in;height:12pt" o:ole="">
            <v:imagedata r:id="rId7" o:title=""/>
          </v:shape>
          <o:OLEObject Type="Embed" ProgID="WPWin6.1" ShapeID="_x0000_i1026" DrawAspect="Content" ObjectID="_1650099982" r:id="rId9"/>
        </w:object>
      </w:r>
      <w:r>
        <w:t xml:space="preserve">  </w:t>
      </w:r>
    </w:p>
    <w:p w:rsidR="00527F48" w:rsidRDefault="00527F48" w:rsidP="00527F48">
      <w:pPr>
        <w:pStyle w:val="bpuIntro"/>
      </w:pPr>
      <w:r>
        <w:t>INTRODUCED MARCH 16, 2020</w:t>
      </w:r>
    </w:p>
    <w:p w:rsidR="00527F48" w:rsidRDefault="00527F48" w:rsidP="00527F48">
      <w:pPr>
        <w:pStyle w:val="bpuIntro"/>
      </w:pPr>
    </w:p>
    <w:p w:rsidR="00527F48" w:rsidRDefault="00527F48" w:rsidP="00527F48">
      <w:pPr>
        <w:pStyle w:val="bpuIntro"/>
        <w:sectPr w:rsidR="00527F48" w:rsidSect="003A2B6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27F48" w:rsidRDefault="00527F48" w:rsidP="00527F48">
      <w:pPr>
        <w:pStyle w:val="bpuIntro"/>
      </w:pPr>
    </w:p>
    <w:p w:rsidR="00527F48" w:rsidRDefault="00527F48" w:rsidP="00527F48">
      <w:pPr>
        <w:pStyle w:val="bpuSponsor"/>
      </w:pPr>
      <w:r>
        <w:t>Sponsored by:</w:t>
      </w:r>
    </w:p>
    <w:p w:rsidR="00527F48" w:rsidRDefault="00527F48" w:rsidP="00527F48">
      <w:pPr>
        <w:pStyle w:val="bpuSponsor"/>
      </w:pPr>
      <w:r>
        <w:t>Assemblyman  RONALD S. DANCER</w:t>
      </w:r>
    </w:p>
    <w:p w:rsidR="00527F48" w:rsidRDefault="00527F48" w:rsidP="00527F48">
      <w:pPr>
        <w:pStyle w:val="bpuSponsor"/>
      </w:pPr>
      <w:r>
        <w:t>District 12 (Burlington, Middlesex, Monmouth and Ocean)</w:t>
      </w:r>
    </w:p>
    <w:p w:rsidR="00527F48" w:rsidRDefault="003A2B67" w:rsidP="003A2B67">
      <w:pPr>
        <w:pStyle w:val="bpuSponsor"/>
      </w:pPr>
      <w:r>
        <w:t>Assemblywoman  AURA K. DUNN</w:t>
      </w:r>
    </w:p>
    <w:p w:rsidR="003A2B67" w:rsidRDefault="003A2B67" w:rsidP="003A2B67">
      <w:pPr>
        <w:pStyle w:val="bpuSponsor"/>
      </w:pPr>
      <w:r>
        <w:t>District 25 (Morris and Somerset)</w:t>
      </w:r>
    </w:p>
    <w:p w:rsidR="003A2B67" w:rsidRPr="003A2B67" w:rsidRDefault="003A2B67" w:rsidP="003A2B67">
      <w:pPr>
        <w:pStyle w:val="bpuSponsor"/>
      </w:pPr>
    </w:p>
    <w:p w:rsidR="00527F48" w:rsidRDefault="00527F48" w:rsidP="00527F48">
      <w:pPr>
        <w:pStyle w:val="bpuSponsor"/>
      </w:pPr>
    </w:p>
    <w:p w:rsidR="00527F48" w:rsidRDefault="00527F48" w:rsidP="00527F48">
      <w:pPr>
        <w:pStyle w:val="bpuSponsor"/>
      </w:pPr>
    </w:p>
    <w:p w:rsidR="00527F48" w:rsidRDefault="00527F48" w:rsidP="00527F48">
      <w:pPr>
        <w:pStyle w:val="bpuSponsor"/>
      </w:pPr>
    </w:p>
    <w:p w:rsidR="00527F48" w:rsidRDefault="00527F48" w:rsidP="00527F48">
      <w:pPr>
        <w:pStyle w:val="bpuSponsor"/>
      </w:pPr>
      <w:r>
        <w:t>SYNOPSIS</w:t>
      </w:r>
    </w:p>
    <w:p w:rsidR="00527F48" w:rsidRDefault="00527F48" w:rsidP="00527F48">
      <w:pPr>
        <w:pStyle w:val="bpuNormText"/>
      </w:pPr>
      <w:r>
        <w:tab/>
        <w:t xml:space="preserve">Expands crime of bias intimidation to include law enforcement officers and emergency personnel. </w:t>
      </w:r>
    </w:p>
    <w:p w:rsidR="00527F48" w:rsidRDefault="00527F48" w:rsidP="00527F48">
      <w:pPr>
        <w:pStyle w:val="bpuNormText"/>
      </w:pPr>
      <w:r>
        <w:t xml:space="preserve"> </w:t>
      </w:r>
    </w:p>
    <w:p w:rsidR="00527F48" w:rsidRDefault="00527F48" w:rsidP="00527F48">
      <w:pPr>
        <w:pStyle w:val="bpuSponsor"/>
      </w:pPr>
      <w:r>
        <w:t xml:space="preserve">CURRENT VERSION OF TEXT </w:t>
      </w:r>
    </w:p>
    <w:p w:rsidR="00527F48" w:rsidRDefault="00527F48" w:rsidP="00527F48">
      <w:pPr>
        <w:pStyle w:val="bpuNormText"/>
      </w:pPr>
      <w:r>
        <w:tab/>
        <w:t>As introduced.</w:t>
      </w:r>
    </w:p>
    <w:p w:rsidR="00527F48" w:rsidRDefault="00527F48" w:rsidP="00527F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27F48" w:rsidRDefault="00527F48" w:rsidP="008916EC">
      <w:pPr>
        <w:pStyle w:val="FronterPage"/>
        <w:tabs>
          <w:tab w:val="clear" w:pos="720"/>
          <w:tab w:val="clear" w:pos="1440"/>
          <w:tab w:val="clear" w:pos="2160"/>
          <w:tab w:val="clear" w:pos="2880"/>
          <w:tab w:val="clear" w:pos="3600"/>
          <w:tab w:val="clear" w:pos="4320"/>
          <w:tab w:val="clear" w:pos="5040"/>
        </w:tabs>
        <w:sectPr w:rsidR="00527F48" w:rsidSect="00527F48">
          <w:type w:val="continuous"/>
          <w:pgSz w:w="12240" w:h="20160" w:code="5"/>
          <w:pgMar w:top="1440" w:right="2275" w:bottom="1440" w:left="2275" w:header="72" w:footer="720" w:gutter="0"/>
          <w:pgNumType w:start="1"/>
          <w:cols w:space="720"/>
          <w:docGrid w:linePitch="360"/>
        </w:sectPr>
      </w:pPr>
    </w:p>
    <w:p w:rsidR="009F6C73" w:rsidRPr="00677316" w:rsidRDefault="009F6C73" w:rsidP="009F6C73">
      <w:pPr>
        <w:pStyle w:val="HangingAnAct"/>
        <w:rPr>
          <w:rStyle w:val="HangingAnActChar"/>
        </w:rPr>
      </w:pPr>
      <w:r w:rsidRPr="009F6C73">
        <w:rPr>
          <w:rStyle w:val="BillHead"/>
        </w:rPr>
        <w:lastRenderedPageBreak/>
        <w:t>An Act</w:t>
      </w:r>
      <w:r w:rsidRPr="006B7FA7">
        <w:rPr>
          <w:rStyle w:val="HangingAnActChar"/>
        </w:rPr>
        <w:t xml:space="preserve"> </w:t>
      </w:r>
      <w:r>
        <w:rPr>
          <w:rStyle w:val="HangingAnActChar"/>
        </w:rPr>
        <w:t>concerning bias intimidation, amending N.J.S.2C:16-1, and supplementing Title 2C of the New Jersey Statutes.</w:t>
      </w:r>
    </w:p>
    <w:p w:rsidR="009F6C73" w:rsidRPr="00D71D68" w:rsidRDefault="009F6C73" w:rsidP="009F6C73"/>
    <w:p w:rsidR="009F6C73" w:rsidRPr="00AA7880" w:rsidRDefault="009F6C73" w:rsidP="009F6C73">
      <w:r>
        <w:tab/>
      </w:r>
      <w:r>
        <w:rPr>
          <w:rStyle w:val="BillHeading2"/>
        </w:rPr>
        <w:t xml:space="preserve">Be It Enacted </w:t>
      </w:r>
      <w:r>
        <w:rPr>
          <w:rStyle w:val="BillLanguage"/>
        </w:rPr>
        <w:t>by the Senate and General Assembly of the State of New Jersey:</w:t>
      </w:r>
    </w:p>
    <w:p w:rsidR="009F6C73" w:rsidRDefault="009F6C73" w:rsidP="009F6C73"/>
    <w:p w:rsidR="009F6C73" w:rsidRDefault="009F6C73" w:rsidP="009F6C73">
      <w:r>
        <w:tab/>
        <w:t>1.</w:t>
      </w:r>
      <w:r>
        <w:tab/>
        <w:t>N.J.S.2C:16-1 is amended to read as follows:</w:t>
      </w:r>
    </w:p>
    <w:p w:rsidR="009F6C73" w:rsidRDefault="009F6C73" w:rsidP="009F6C73">
      <w:r>
        <w:tab/>
        <w:t>2C:16-1.  Bias Intimidation.</w:t>
      </w:r>
    </w:p>
    <w:p w:rsidR="009F6C73" w:rsidRPr="000328DF" w:rsidRDefault="009F6C73" w:rsidP="009F6C73">
      <w:pPr>
        <w:rPr>
          <w:u w:val="single"/>
        </w:rPr>
      </w:pPr>
      <w:r>
        <w:tab/>
        <w:t>a.</w:t>
      </w:r>
      <w:r>
        <w:tab/>
        <w:t>Bias Intimidation.  A person is guilty of the crime of bias intimidation if he commits, attempts to commit, conspires with another to commit, or threatens the immediate commission of an offense specified in chapters 11 through 18 of Title 2C of the New Jersey Statutes; N.J.S.2C:33-4; N.J.S.2C:39-3; N.J.S.2C:39-4 or N.J.S.2C:39-5</w:t>
      </w:r>
      <w:r w:rsidRPr="000328DF">
        <w:rPr>
          <w:rFonts w:ascii="Albertus Extra Bold" w:hAnsi="Albertus Extra Bold"/>
          <w:b/>
        </w:rPr>
        <w:t>[</w:t>
      </w:r>
      <w:r>
        <w:t>,</w:t>
      </w:r>
      <w:r w:rsidRPr="000328DF">
        <w:rPr>
          <w:rFonts w:ascii="Albertus Extra Bold" w:hAnsi="Albertus Extra Bold"/>
          <w:b/>
        </w:rPr>
        <w:t>]</w:t>
      </w:r>
      <w:r>
        <w:rPr>
          <w:u w:val="single"/>
        </w:rPr>
        <w:t>:</w:t>
      </w:r>
    </w:p>
    <w:p w:rsidR="009F6C73" w:rsidRDefault="009F6C73" w:rsidP="009F6C73">
      <w:r>
        <w:tab/>
        <w:t>(1)</w:t>
      </w:r>
      <w:r>
        <w:tab/>
        <w:t xml:space="preserve">with a purpose to intimidate an individual or group of individuals because of race, color, religion, gender, disability, sexual orientation, gender identity or expression, national origin, </w:t>
      </w:r>
      <w:r w:rsidRPr="005D11C5">
        <w:rPr>
          <w:rFonts w:ascii="Albertus Extra Bold" w:hAnsi="Albertus Extra Bold"/>
          <w:b/>
        </w:rPr>
        <w:t>[</w:t>
      </w:r>
      <w:r>
        <w:t>or</w:t>
      </w:r>
      <w:r w:rsidRPr="005D11C5">
        <w:rPr>
          <w:rFonts w:ascii="Albertus Extra Bold" w:hAnsi="Albertus Extra Bold"/>
          <w:b/>
        </w:rPr>
        <w:t>]</w:t>
      </w:r>
      <w:r>
        <w:t xml:space="preserve"> ethnicity</w:t>
      </w:r>
      <w:r>
        <w:rPr>
          <w:u w:val="single"/>
        </w:rPr>
        <w:t>, or status as a law enforcement officer or emergency services personnel</w:t>
      </w:r>
      <w:r>
        <w:t>; or</w:t>
      </w:r>
    </w:p>
    <w:p w:rsidR="009F6C73" w:rsidRDefault="009F6C73" w:rsidP="009F6C73">
      <w:r>
        <w:tab/>
        <w:t>(2)</w:t>
      </w:r>
      <w:r>
        <w:tab/>
        <w:t xml:space="preserve">knowing that the conduct constituting the offense would cause an individual or group of individuals to be intimidated because of race, color, religion, gender, disability, sexual orientation, gender identity or expression, national origin, </w:t>
      </w:r>
      <w:r w:rsidRPr="005D11C5">
        <w:rPr>
          <w:rFonts w:ascii="Albertus Extra Bold" w:hAnsi="Albertus Extra Bold"/>
          <w:b/>
        </w:rPr>
        <w:t>[</w:t>
      </w:r>
      <w:r>
        <w:t>or</w:t>
      </w:r>
      <w:r w:rsidRPr="005D11C5">
        <w:rPr>
          <w:rFonts w:ascii="Albertus Extra Bold" w:hAnsi="Albertus Extra Bold"/>
          <w:b/>
        </w:rPr>
        <w:t>]</w:t>
      </w:r>
      <w:r>
        <w:t xml:space="preserve"> ethnicity</w:t>
      </w:r>
      <w:r>
        <w:rPr>
          <w:u w:val="single"/>
        </w:rPr>
        <w:t>, or status as a law enforcement officer or emergency services personnel</w:t>
      </w:r>
      <w:r>
        <w:t>; or</w:t>
      </w:r>
    </w:p>
    <w:p w:rsidR="009F6C73" w:rsidRDefault="009F6C73" w:rsidP="009F6C73">
      <w:r>
        <w:tab/>
        <w:t>(3)</w:t>
      </w:r>
      <w:r>
        <w:tab/>
        <w:t xml:space="preserve">under circumstances that </w:t>
      </w:r>
      <w:r w:rsidRPr="005D11C5">
        <w:rPr>
          <w:rFonts w:ascii="Albertus Extra Bold" w:hAnsi="Albertus Extra Bold"/>
          <w:b/>
        </w:rPr>
        <w:t>[</w:t>
      </w:r>
      <w:r>
        <w:t>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w:t>
      </w:r>
      <w:r w:rsidRPr="005D11C5">
        <w:rPr>
          <w:rFonts w:ascii="Albertus Extra Bold" w:hAnsi="Albertus Extra Bold"/>
          <w:b/>
        </w:rPr>
        <w:t>]</w:t>
      </w:r>
      <w:r>
        <w:t xml:space="preserve"> </w:t>
      </w:r>
      <w:r>
        <w:rPr>
          <w:u w:val="single"/>
        </w:rPr>
        <w:t>would cause a reasonable individual or group of individuals to be intimidated</w:t>
      </w:r>
      <w:r>
        <w:t xml:space="preserve"> because of the </w:t>
      </w:r>
      <w:r w:rsidRPr="005D7FCE">
        <w:rPr>
          <w:rFonts w:ascii="Albertus Extra Bold" w:hAnsi="Albertus Extra Bold"/>
          <w:b/>
        </w:rPr>
        <w:t>[</w:t>
      </w:r>
      <w:r>
        <w:t>victim's</w:t>
      </w:r>
      <w:r w:rsidRPr="005D11C5">
        <w:rPr>
          <w:rFonts w:ascii="Albertus Extra Bold" w:hAnsi="Albertus Extra Bold"/>
          <w:b/>
        </w:rPr>
        <w:t>]</w:t>
      </w:r>
      <w:r>
        <w:t xml:space="preserve"> </w:t>
      </w:r>
      <w:r>
        <w:rPr>
          <w:u w:val="single"/>
        </w:rPr>
        <w:t>individual’s or group’s</w:t>
      </w:r>
      <w:r>
        <w:t xml:space="preserve"> race, color, religion, gender, disability, sexual orientation, gender identity or expression, national origin, </w:t>
      </w:r>
      <w:r w:rsidRPr="0015748A">
        <w:rPr>
          <w:rFonts w:ascii="Albertus Extra Bold" w:hAnsi="Albertus Extra Bold"/>
          <w:b/>
        </w:rPr>
        <w:t>[</w:t>
      </w:r>
      <w:r>
        <w:t>or</w:t>
      </w:r>
      <w:r w:rsidRPr="0015748A">
        <w:rPr>
          <w:rFonts w:ascii="Albertus Extra Bold" w:hAnsi="Albertus Extra Bold"/>
          <w:b/>
        </w:rPr>
        <w:t>]</w:t>
      </w:r>
      <w:r>
        <w:t xml:space="preserve"> ethnicity</w:t>
      </w:r>
      <w:r>
        <w:rPr>
          <w:u w:val="single"/>
        </w:rPr>
        <w:t>, or status as a law enforcement officer or emergency services personnel</w:t>
      </w:r>
      <w:r>
        <w:t>.</w:t>
      </w:r>
    </w:p>
    <w:p w:rsidR="009F6C73" w:rsidRDefault="009F6C73" w:rsidP="009F6C73">
      <w:r>
        <w:tab/>
        <w:t>b.</w:t>
      </w:r>
      <w:r>
        <w:tab/>
        <w:t xml:space="preserve">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w:t>
      </w:r>
      <w:r w:rsidRPr="004A4374">
        <w:rPr>
          <w:rFonts w:ascii="Albertus Extra Bold" w:hAnsi="Albertus Extra Bold"/>
          <w:b/>
        </w:rPr>
        <w:t>[</w:t>
      </w:r>
      <w:r>
        <w:t>or</w:t>
      </w:r>
      <w:r w:rsidRPr="004A4374">
        <w:rPr>
          <w:rFonts w:ascii="Albertus Extra Bold" w:hAnsi="Albertus Extra Bold"/>
          <w:b/>
        </w:rPr>
        <w:t>]</w:t>
      </w:r>
      <w:r>
        <w:t xml:space="preserve"> ethnicity</w:t>
      </w:r>
      <w:r>
        <w:rPr>
          <w:u w:val="single"/>
        </w:rPr>
        <w:t xml:space="preserve">, or status as a law enforcement officer or emergency </w:t>
      </w:r>
      <w:r>
        <w:rPr>
          <w:u w:val="single"/>
        </w:rPr>
        <w:lastRenderedPageBreak/>
        <w:t>services personnel</w:t>
      </w:r>
      <w:r>
        <w:t xml:space="preserve"> shall give rise to a permissive inference by the trier of fact that the defendant acted with a purpose to intimidate an individual or group of individuals because of race, color, religion, gender, disability, sexual orientation, gender identity or expression, national origin, </w:t>
      </w:r>
      <w:r w:rsidRPr="004A4374">
        <w:rPr>
          <w:rFonts w:ascii="Albertus Extra Bold" w:hAnsi="Albertus Extra Bold"/>
          <w:b/>
        </w:rPr>
        <w:t>[</w:t>
      </w:r>
      <w:r>
        <w:t>or</w:t>
      </w:r>
      <w:r w:rsidRPr="004A4374">
        <w:rPr>
          <w:rFonts w:ascii="Albertus Extra Bold" w:hAnsi="Albertus Extra Bold"/>
          <w:b/>
        </w:rPr>
        <w:t>]</w:t>
      </w:r>
      <w:r>
        <w:t xml:space="preserve"> ethnicity</w:t>
      </w:r>
      <w:r>
        <w:rPr>
          <w:u w:val="single"/>
        </w:rPr>
        <w:t xml:space="preserve">, or status as a law enforcement </w:t>
      </w:r>
      <w:bookmarkStart w:id="1" w:name="_GoBack"/>
      <w:bookmarkEnd w:id="1"/>
      <w:r>
        <w:rPr>
          <w:u w:val="single"/>
        </w:rPr>
        <w:t>officer or emergency services personnel</w:t>
      </w:r>
      <w:r>
        <w:t>.</w:t>
      </w:r>
    </w:p>
    <w:p w:rsidR="009F6C73" w:rsidRDefault="009F6C73" w:rsidP="009F6C73">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9F6C73" w:rsidRDefault="009F6C73" w:rsidP="009F6C73">
      <w:r>
        <w:tab/>
        <w:t>d.</w:t>
      </w:r>
      <w:r>
        <w:tab/>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rsidR="009F6C73" w:rsidRDefault="009F6C73" w:rsidP="009F6C73">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9F6C73" w:rsidRDefault="009F6C73" w:rsidP="009F6C73">
      <w:r>
        <w:tab/>
        <w:t>f.</w:t>
      </w:r>
      <w:r>
        <w:tab/>
        <w:t>Additional Penalties.  In addition to any fine imposed pursuant to N.J.S.2C:43-3 or any term of imprisonment imposed pursuant to N.J.S.2C:43-6, a court may order a person convicted of bias intimidation to one or more of the following:</w:t>
      </w:r>
    </w:p>
    <w:p w:rsidR="009F6C73" w:rsidRDefault="009F6C73" w:rsidP="009F6C73">
      <w:r>
        <w:tab/>
        <w:t>(1)</w:t>
      </w:r>
      <w:r>
        <w:tab/>
        <w:t xml:space="preserve">complete a class or program on sensitivity to diverse communities, or other similar training in the area of civil rights; </w:t>
      </w:r>
    </w:p>
    <w:p w:rsidR="009F6C73" w:rsidRDefault="009F6C73" w:rsidP="009F6C73">
      <w:r>
        <w:tab/>
        <w:t>(2)</w:t>
      </w:r>
      <w:r>
        <w:tab/>
        <w:t xml:space="preserve">complete a counseling program intended to reduce the tendency toward violent and antisocial behavior; and </w:t>
      </w:r>
    </w:p>
    <w:p w:rsidR="009F6C73" w:rsidRDefault="009F6C73" w:rsidP="009F6C73">
      <w:r>
        <w:tab/>
        <w:t>(3)</w:t>
      </w:r>
      <w:r>
        <w:tab/>
        <w:t xml:space="preserve">make payments or other compensation to a community-based program or local agency that provides services to victims of bias intimidation.  </w:t>
      </w:r>
    </w:p>
    <w:p w:rsidR="009F6C73" w:rsidRPr="00AB1F0E" w:rsidRDefault="009F6C73" w:rsidP="009F6C73">
      <w:pPr>
        <w:rPr>
          <w:u w:val="single"/>
        </w:rPr>
      </w:pPr>
      <w:r>
        <w:tab/>
        <w:t>g.</w:t>
      </w:r>
      <w:r>
        <w:tab/>
        <w:t xml:space="preserve">As used in this section </w:t>
      </w:r>
      <w:r w:rsidRPr="004A4374">
        <w:rPr>
          <w:rFonts w:ascii="Albertus Extra Bold" w:hAnsi="Albertus Extra Bold"/>
          <w:b/>
        </w:rPr>
        <w:t>[</w:t>
      </w:r>
      <w:r>
        <w:t>"gender</w:t>
      </w:r>
      <w:r w:rsidRPr="004A4374">
        <w:rPr>
          <w:rFonts w:ascii="Albertus Extra Bold" w:hAnsi="Albertus Extra Bold"/>
          <w:b/>
        </w:rPr>
        <w:t>]</w:t>
      </w:r>
      <w:r>
        <w:t xml:space="preserve"> </w:t>
      </w:r>
      <w:r>
        <w:rPr>
          <w:u w:val="single"/>
        </w:rPr>
        <w:t>:</w:t>
      </w:r>
    </w:p>
    <w:p w:rsidR="009F6C73" w:rsidRDefault="009F6C73" w:rsidP="009F6C73">
      <w:pPr>
        <w:rPr>
          <w:u w:val="single"/>
        </w:rPr>
      </w:pPr>
      <w:r w:rsidRPr="004A4374">
        <w:tab/>
      </w:r>
      <w:r>
        <w:rPr>
          <w:u w:val="single"/>
        </w:rPr>
        <w:t>“</w:t>
      </w:r>
      <w:r w:rsidRPr="00046A7B">
        <w:rPr>
          <w:u w:val="single"/>
        </w:rPr>
        <w:t>Emergency services</w:t>
      </w:r>
      <w:r>
        <w:rPr>
          <w:u w:val="single"/>
        </w:rPr>
        <w:t xml:space="preserve"> personnel”</w:t>
      </w:r>
      <w:r w:rsidRPr="00046A7B">
        <w:rPr>
          <w:u w:val="single"/>
        </w:rPr>
        <w:t xml:space="preserve"> includes, but is not limited to, paid or volunteer fire fighters, paramedics, </w:t>
      </w:r>
      <w:r>
        <w:rPr>
          <w:u w:val="single"/>
        </w:rPr>
        <w:t xml:space="preserve">or </w:t>
      </w:r>
      <w:r w:rsidRPr="00046A7B">
        <w:rPr>
          <w:u w:val="single"/>
        </w:rPr>
        <w:t>members of an ambulance team, rescue squad</w:t>
      </w:r>
      <w:r>
        <w:rPr>
          <w:u w:val="single"/>
        </w:rPr>
        <w:t>,</w:t>
      </w:r>
      <w:r w:rsidRPr="00046A7B">
        <w:rPr>
          <w:u w:val="single"/>
        </w:rPr>
        <w:t xml:space="preserve"> or mobile intensive care unit</w:t>
      </w:r>
      <w:r>
        <w:rPr>
          <w:u w:val="single"/>
        </w:rPr>
        <w:t xml:space="preserve">. </w:t>
      </w:r>
    </w:p>
    <w:p w:rsidR="009F6C73" w:rsidRPr="004A4374" w:rsidRDefault="009F6C73" w:rsidP="009F6C73">
      <w:pPr>
        <w:rPr>
          <w:u w:val="single"/>
        </w:rPr>
      </w:pPr>
      <w:r w:rsidRPr="00AB1F0E">
        <w:lastRenderedPageBreak/>
        <w:tab/>
      </w:r>
      <w:r>
        <w:rPr>
          <w:u w:val="single"/>
        </w:rPr>
        <w:t>“Gender</w:t>
      </w:r>
      <w:r>
        <w:t xml:space="preserve"> identity or expression” means having or being perceived as having a gender related identity or expression whether or not stereotypically associated with a person's assigned sex at birth</w:t>
      </w:r>
      <w:r w:rsidRPr="00AB1F0E">
        <w:t>.</w:t>
      </w:r>
    </w:p>
    <w:p w:rsidR="009F6C73" w:rsidRPr="00AB1F0E" w:rsidRDefault="009F6C73" w:rsidP="009F6C73">
      <w:pPr>
        <w:rPr>
          <w:u w:val="single"/>
        </w:rPr>
      </w:pPr>
      <w:r>
        <w:tab/>
      </w:r>
      <w:r w:rsidRPr="004A4374">
        <w:rPr>
          <w:u w:val="single"/>
        </w:rPr>
        <w:t>“Law enforcement officer”</w:t>
      </w:r>
      <w:r>
        <w:rPr>
          <w:u w:val="single"/>
        </w:rPr>
        <w:t xml:space="preserve"> m</w:t>
      </w:r>
      <w:r w:rsidRPr="00F03FA1">
        <w:rPr>
          <w:u w:val="single"/>
        </w:rPr>
        <w:t xml:space="preserve">eans a person whose public duties include the power to act as an officer for the </w:t>
      </w:r>
      <w:r>
        <w:rPr>
          <w:u w:val="single"/>
        </w:rPr>
        <w:t xml:space="preserve">detection, apprehension, arrest, </w:t>
      </w:r>
      <w:r w:rsidRPr="00F03FA1">
        <w:rPr>
          <w:u w:val="single"/>
        </w:rPr>
        <w:t>conviction</w:t>
      </w:r>
      <w:r>
        <w:rPr>
          <w:u w:val="single"/>
        </w:rPr>
        <w:t>, and detention</w:t>
      </w:r>
      <w:r w:rsidRPr="00F03FA1">
        <w:rPr>
          <w:u w:val="single"/>
        </w:rPr>
        <w:t xml:space="preserve"> of offenders against the laws of this State</w:t>
      </w:r>
      <w:r>
        <w:rPr>
          <w:u w:val="single"/>
        </w:rPr>
        <w:t>.</w:t>
      </w:r>
    </w:p>
    <w:p w:rsidR="009F6C73" w:rsidRDefault="009F6C73" w:rsidP="009F6C73">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r>
        <w:rPr>
          <w:u w:val="single"/>
        </w:rPr>
        <w:t>, or the victim’s status as a law enforcement officer or emergency services personnel</w:t>
      </w:r>
      <w:r>
        <w:t>.</w:t>
      </w:r>
    </w:p>
    <w:p w:rsidR="009F6C73" w:rsidRDefault="009F6C73" w:rsidP="009F6C73">
      <w:r>
        <w:t>(</w:t>
      </w:r>
      <w:proofErr w:type="spellStart"/>
      <w:r>
        <w:t>cf</w:t>
      </w:r>
      <w:proofErr w:type="spellEnd"/>
      <w:r>
        <w:t>:  P.L.2007, c.303, s.1)</w:t>
      </w:r>
    </w:p>
    <w:p w:rsidR="009F6C73" w:rsidRPr="00D71D68" w:rsidRDefault="009F6C73" w:rsidP="009F6C73"/>
    <w:p w:rsidR="009F6C73" w:rsidRDefault="009F6C73" w:rsidP="009F6C73">
      <w:r>
        <w:tab/>
        <w:t>2.</w:t>
      </w:r>
      <w:r>
        <w:tab/>
        <w:t xml:space="preserve">(New section)  a.  </w:t>
      </w:r>
      <w:r w:rsidRPr="005417F0">
        <w:t xml:space="preserve">The Attorney General shall </w:t>
      </w:r>
      <w:r>
        <w:t xml:space="preserve">promulgate and adopt directives which provide that criminal charges for bias intimidation based on a person’s status as a law enforcement officer, in violation of N.J.S.2C:16-1, shall not be brought if the underlying offense under subsection a. of N.J.S.2C:16-1 does not result in bodily injury to the law enforcement officer unless the act involves terroristic threats against the law enforcement officer pursuant to N.J.S.2C:12-3.  </w:t>
      </w:r>
    </w:p>
    <w:p w:rsidR="009F6C73" w:rsidRDefault="009F6C73" w:rsidP="009F6C73">
      <w:r>
        <w:tab/>
        <w:t>b.</w:t>
      </w:r>
      <w:r>
        <w:tab/>
      </w:r>
      <w:r w:rsidRPr="00A12F51">
        <w:t xml:space="preserve">Nothing </w:t>
      </w:r>
      <w:r>
        <w:t xml:space="preserve">in this section </w:t>
      </w:r>
      <w:r w:rsidRPr="00A12F51">
        <w:t>shall be construed to preclude a prosecution or conviction for a violation of any other law.</w:t>
      </w:r>
    </w:p>
    <w:p w:rsidR="009F6C73" w:rsidRDefault="009F6C73" w:rsidP="009F6C73"/>
    <w:p w:rsidR="009F6C73" w:rsidRPr="00AA7880" w:rsidRDefault="009F6C73" w:rsidP="009F6C73">
      <w:r>
        <w:tab/>
        <w:t>3.</w:t>
      </w:r>
      <w:r>
        <w:tab/>
        <w:t>This act shall take effect immediately.</w:t>
      </w:r>
    </w:p>
    <w:p w:rsidR="009F6C73" w:rsidRDefault="009F6C73" w:rsidP="009F6C73"/>
    <w:p w:rsidR="009F6C73" w:rsidRPr="00CE7BD8" w:rsidRDefault="009F6C73" w:rsidP="009F6C73"/>
    <w:p w:rsidR="009F6C73" w:rsidRPr="00AA7880" w:rsidRDefault="009F6C73" w:rsidP="009F6C73">
      <w:pPr>
        <w:jc w:val="center"/>
      </w:pPr>
      <w:r w:rsidRPr="00D71D68">
        <w:t>STATEMENT</w:t>
      </w:r>
    </w:p>
    <w:p w:rsidR="009F6C73" w:rsidRDefault="009F6C73" w:rsidP="009F6C73"/>
    <w:p w:rsidR="009F6C73" w:rsidRDefault="009F6C73" w:rsidP="009F6C73">
      <w:r>
        <w:tab/>
        <w:t>This bill expands the crime of bias intimidation to include crimes and offenses committed against law enforcement officers and emergency services personnel.</w:t>
      </w:r>
    </w:p>
    <w:p w:rsidR="009F6C73" w:rsidRDefault="009F6C73" w:rsidP="009F6C73">
      <w:r>
        <w:tab/>
        <w:t>Under current law, a person commits the crime of bias intimidation if the person</w:t>
      </w:r>
      <w:r w:rsidRPr="002979F7">
        <w:t xml:space="preserve"> commits</w:t>
      </w:r>
      <w:r>
        <w:t xml:space="preserve"> one of the enumerated offenses with a purpose to intimidate, or with knowledge that commission of the crime will cause intimidation, based on: (1) race, (2) color, (3) religion, (4) gender, (5) disability, (6) sexual orientation, (7) gender identity or expression, (8) national origin, or (9) ethnicity.  The law provides that the crime of bias intimidation is graded one level higher than the underlying offense and that a conviction for bias intimidation will not merge with other convictions.</w:t>
      </w:r>
    </w:p>
    <w:p w:rsidR="009F6C73" w:rsidRDefault="009F6C73" w:rsidP="009F6C73">
      <w:r>
        <w:tab/>
        <w:t xml:space="preserve">As detailed in recent media accounts, there has been a national outbreak of violent and deadly attacks against members of the law enforcement community and emergency services personnel.  It is the sponsor’s intent to provide additional protections to members of the law enforcement community and emergency services personnel </w:t>
      </w:r>
      <w:r>
        <w:lastRenderedPageBreak/>
        <w:t xml:space="preserve">in the State of New Jersey by expanding the </w:t>
      </w:r>
      <w:r w:rsidRPr="002E352F">
        <w:t xml:space="preserve">definition </w:t>
      </w:r>
      <w:r>
        <w:t xml:space="preserve">of bias intimidation </w:t>
      </w:r>
      <w:r w:rsidRPr="002E352F">
        <w:t>to include crimes committed with purpose to intimidate law enforcement officers</w:t>
      </w:r>
      <w:r>
        <w:t xml:space="preserve"> and emergency services personnel</w:t>
      </w:r>
      <w:r w:rsidRPr="002E352F">
        <w:t xml:space="preserve">.  </w:t>
      </w:r>
    </w:p>
    <w:p w:rsidR="009F6C73" w:rsidRDefault="009F6C73" w:rsidP="009F6C73">
      <w:r>
        <w:tab/>
        <w:t xml:space="preserve">Additionally, this bill amends the bias intimidation statute in accordance with the holding in </w:t>
      </w:r>
      <w:r>
        <w:rPr>
          <w:u w:val="single"/>
        </w:rPr>
        <w:t>State</w:t>
      </w:r>
      <w:r>
        <w:t xml:space="preserve"> v. </w:t>
      </w:r>
      <w:proofErr w:type="spellStart"/>
      <w:r>
        <w:rPr>
          <w:u w:val="single"/>
        </w:rPr>
        <w:t>Pomianek</w:t>
      </w:r>
      <w:proofErr w:type="spellEnd"/>
      <w:r>
        <w:t xml:space="preserve">, 221 </w:t>
      </w:r>
      <w:r>
        <w:rPr>
          <w:u w:val="single"/>
        </w:rPr>
        <w:t>N.J.</w:t>
      </w:r>
      <w:r>
        <w:t xml:space="preserve"> 66 (2015), that paragraph (3) of subsection a. of N.J.S.2C:16-1 violates the Due Process Clause of the Fourteenth Amendment.  The court ruled that paragraph (3) “is sufficiently vague that a person of reasonable intelligence cannot discern the dividing line between criminal and lawful behavior. A line that moves based on the victim’s perceptions, however reasonable and perhaps mistaken, does not give adequate notice of what is prohibited . . . .”</w:t>
      </w:r>
    </w:p>
    <w:p w:rsidR="009F6C73" w:rsidRDefault="009F6C73" w:rsidP="009F6C73">
      <w:r>
        <w:tab/>
        <w:t xml:space="preserve">This bill would eliminate the provision concerning the victim’s perception and replace it with language concerning a “reasonable” victim. Similar language concerning a “reasonable” victim is set out in the stalking statute, subsection b. of section 1 of P.L.1992, c.209 (C.2C:12-10), and was upheld by the New Jersey Supreme Court in </w:t>
      </w:r>
      <w:r w:rsidRPr="00A52524">
        <w:rPr>
          <w:u w:val="single"/>
        </w:rPr>
        <w:t>State</w:t>
      </w:r>
      <w:r>
        <w:t xml:space="preserve"> v. </w:t>
      </w:r>
      <w:r w:rsidRPr="00A52524">
        <w:rPr>
          <w:u w:val="single"/>
        </w:rPr>
        <w:t>Gandhi</w:t>
      </w:r>
      <w:r>
        <w:t xml:space="preserve">, 201 </w:t>
      </w:r>
      <w:r w:rsidRPr="00A52524">
        <w:rPr>
          <w:u w:val="single"/>
        </w:rPr>
        <w:t>N.J.</w:t>
      </w:r>
      <w:r>
        <w:t xml:space="preserve"> 161 (2010).  </w:t>
      </w:r>
    </w:p>
    <w:p w:rsidR="009F6C73" w:rsidRPr="00A52524" w:rsidRDefault="009F6C73" w:rsidP="009F6C73">
      <w:r>
        <w:tab/>
        <w:t xml:space="preserve">Under the bill, a person would be guilty of the crime of bias intimidation pursuant to paragraph (3) of subsection a. of N.J.S.2C:16-1 if the person commits an enumerated crime “under circumstances that would cause a reasonable individual or group of individuals to be intimidated because of the individual’s or group’s race, color, religion, gender, disability, sexual orientation, gender identity or expression, national origin, ethnicity, </w:t>
      </w:r>
      <w:r w:rsidRPr="00A52524">
        <w:t xml:space="preserve">or status as a law enforcement officer or emergency services personnel.” </w:t>
      </w:r>
    </w:p>
    <w:p w:rsidR="009F6C73" w:rsidRDefault="009F6C73" w:rsidP="009F6C73">
      <w:r>
        <w:tab/>
        <w:t>In addition, t</w:t>
      </w:r>
      <w:r w:rsidRPr="005417F0">
        <w:t xml:space="preserve">he Attorney General </w:t>
      </w:r>
      <w:r>
        <w:t>is required to promulgate and adopt directives to provide that criminal charges for bias intimidation based on a person’s status as a law enforcement officer will not be brought if the underlying offense does not result in bodily injury to the law enforcement officer unless the act involves terroristic threats agains</w:t>
      </w:r>
      <w:r w:rsidR="00BE01BC">
        <w:t>t the law enforcement officer.</w:t>
      </w:r>
    </w:p>
    <w:sectPr w:rsidR="009F6C73" w:rsidSect="00527F4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ECD" w:rsidRDefault="00A60ECD">
      <w:r>
        <w:separator/>
      </w:r>
    </w:p>
  </w:endnote>
  <w:endnote w:type="continuationSeparator" w:id="0">
    <w:p w:rsidR="00A60ECD" w:rsidRDefault="00A60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B67" w:rsidRDefault="003A2B67" w:rsidP="003A2B67">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A4D" w:rsidRPr="00921C91" w:rsidRDefault="007A2A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2A4D" w:rsidRPr="00921C91" w:rsidRDefault="007A2A4D">
    <w:pPr>
      <w:pStyle w:val="Footer"/>
      <w:rPr>
        <w:szCs w:val="18"/>
      </w:rPr>
    </w:pPr>
  </w:p>
  <w:p w:rsidR="007A2A4D" w:rsidRPr="00921C91" w:rsidRDefault="007A2A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ECD" w:rsidRDefault="00A60ECD">
      <w:r>
        <w:separator/>
      </w:r>
    </w:p>
  </w:footnote>
  <w:footnote w:type="continuationSeparator" w:id="0">
    <w:p w:rsidR="00A60ECD" w:rsidRDefault="00A60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39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7F48" w:rsidRDefault="00527F48" w:rsidP="00527F48">
    <w:pPr>
      <w:pStyle w:val="bpuHeadSpon"/>
    </w:pPr>
    <w:r w:rsidRPr="00527F48">
      <w:rPr>
        <w:rStyle w:val="bpuHeadSponChar"/>
      </w:rPr>
      <w:t>A3735</w:t>
    </w:r>
    <w:r>
      <w:t xml:space="preserve"> DANCER</w:t>
    </w:r>
    <w:r w:rsidR="003A2B67">
      <w:t xml:space="preserve">, </w:t>
    </w:r>
    <w:r w:rsidR="003A2B67">
      <w:t>DUNN</w:t>
    </w:r>
  </w:p>
  <w:p w:rsidR="00527F48" w:rsidRDefault="00527F48" w:rsidP="00527F48">
    <w:pPr>
      <w:pStyle w:val="bpuHeadSpon"/>
    </w:pPr>
    <w:r>
      <w:fldChar w:fldCharType="begin"/>
    </w:r>
    <w:r>
      <w:instrText xml:space="preserve"> PAGE  \* MERGEFORMAT </w:instrText>
    </w:r>
    <w:r>
      <w:fldChar w:fldCharType="separate"/>
    </w:r>
    <w:r w:rsidR="00FD3969">
      <w:rPr>
        <w:noProof/>
      </w:rPr>
      <w:t>3</w:t>
    </w:r>
    <w:r>
      <w:fldChar w:fldCharType="end"/>
    </w:r>
  </w:p>
  <w:p w:rsidR="00527F48" w:rsidRDefault="00527F48" w:rsidP="00527F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7F48" w:rsidRDefault="00527F48" w:rsidP="00527F48">
    <w:pPr>
      <w:pStyle w:val="bpuHeadSpon"/>
    </w:pPr>
    <w:r w:rsidRPr="00527F48">
      <w:rPr>
        <w:rStyle w:val="bpuHeadSponChar"/>
      </w:rPr>
      <w:t>A3735</w:t>
    </w:r>
    <w:r>
      <w:t xml:space="preserve"> DANCER</w:t>
    </w:r>
    <w:r w:rsidR="003A2B67">
      <w:t xml:space="preserve">, </w:t>
    </w:r>
    <w:r w:rsidR="003A2B67">
      <w:t>DUNN</w:t>
    </w:r>
  </w:p>
  <w:p w:rsidR="00527F48" w:rsidRDefault="00527F48" w:rsidP="00527F48">
    <w:pPr>
      <w:pStyle w:val="bpuHeadSpon"/>
    </w:pPr>
    <w:r>
      <w:fldChar w:fldCharType="begin"/>
    </w:r>
    <w:r>
      <w:instrText xml:space="preserve"> PAGE  \* MERGEFORMAT </w:instrText>
    </w:r>
    <w:r>
      <w:fldChar w:fldCharType="separate"/>
    </w:r>
    <w:r w:rsidR="00FD3969">
      <w:rPr>
        <w:noProof/>
      </w:rPr>
      <w:t>2</w:t>
    </w:r>
    <w:r>
      <w:fldChar w:fldCharType="end"/>
    </w:r>
  </w:p>
  <w:p w:rsidR="00527F48" w:rsidRDefault="00527F48" w:rsidP="00527F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E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17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B6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27F48"/>
    <w:rsid w:val="00532A32"/>
    <w:rsid w:val="00540B0B"/>
    <w:rsid w:val="0054460F"/>
    <w:rsid w:val="0054643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19C"/>
    <w:rsid w:val="00756EDE"/>
    <w:rsid w:val="00773A4C"/>
    <w:rsid w:val="00781B4D"/>
    <w:rsid w:val="007824BF"/>
    <w:rsid w:val="00783B8D"/>
    <w:rsid w:val="00794B94"/>
    <w:rsid w:val="00794BD4"/>
    <w:rsid w:val="007A2A4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C73"/>
    <w:rsid w:val="00A017C0"/>
    <w:rsid w:val="00A11228"/>
    <w:rsid w:val="00A222C2"/>
    <w:rsid w:val="00A305D6"/>
    <w:rsid w:val="00A342C4"/>
    <w:rsid w:val="00A50F6B"/>
    <w:rsid w:val="00A52237"/>
    <w:rsid w:val="00A551D6"/>
    <w:rsid w:val="00A60ECD"/>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1B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81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5BC"/>
    <w:rsid w:val="00FA1C82"/>
    <w:rsid w:val="00FA2ED1"/>
    <w:rsid w:val="00FA4A52"/>
    <w:rsid w:val="00FB4045"/>
    <w:rsid w:val="00FB4D8E"/>
    <w:rsid w:val="00FC0D0A"/>
    <w:rsid w:val="00FC1B0B"/>
    <w:rsid w:val="00FD2F97"/>
    <w:rsid w:val="00FD39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8B7BDB"/>
  <w15:docId w15:val="{10F33469-321C-4DAA-81AD-4B2D6ADD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27F48"/>
  </w:style>
  <w:style w:type="paragraph" w:styleId="BalloonText">
    <w:name w:val="Balloon Text"/>
    <w:basedOn w:val="Normal"/>
    <w:link w:val="BalloonTextChar"/>
    <w:semiHidden/>
    <w:unhideWhenUsed/>
    <w:rsid w:val="00773A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A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0B206-CE7D-4DFF-AB46-72C909B38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1554</Words>
  <Characters>8572</Characters>
  <Application>Microsoft Office Word</Application>
  <DocSecurity>0</DocSecurity>
  <Lines>197</Lines>
  <Paragraphs>46</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A3735</dc:title>
  <dc:subject/>
  <dc:creator>Assemblyman  DANCER</dc:creator>
  <cp:keywords>A3735|5|LP |276|0|276|F|0|</cp:keywords>
  <dc:description>INTRODUCED MARCH 16, 2020</dc:description>
  <cp:lastModifiedBy>Todaro, Vivian</cp:lastModifiedBy>
  <cp:revision>2</cp:revision>
  <cp:lastPrinted>2020-05-04T16:19:00Z</cp:lastPrinted>
  <dcterms:created xsi:type="dcterms:W3CDTF">2020-05-04T16:19:00Z</dcterms:created>
  <dcterms:modified xsi:type="dcterms:W3CDTF">2020-05-04T16:19:00Z</dcterms:modified>
  <cp:category>s.2: C.2C:16-2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