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DB2" w:rsidRDefault="00D54DB2" w:rsidP="00D54DB2">
      <w:pPr>
        <w:pStyle w:val="bpuBill"/>
      </w:pPr>
      <w:bookmarkStart w:id="0" w:name="bpuFrontPg"/>
      <w:bookmarkStart w:id="1" w:name="_GoBack"/>
      <w:bookmarkEnd w:id="0"/>
      <w:bookmarkEnd w:id="1"/>
      <w:r>
        <w:t xml:space="preserve">ASSEMBLY, No. 3776 </w:t>
      </w:r>
    </w:p>
    <w:p w:rsidR="00D54DB2" w:rsidRPr="009D38FF" w:rsidRDefault="00D54DB2" w:rsidP="00D54D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184" r:id="rId7"/>
        </w:object>
      </w:r>
    </w:p>
    <w:p w:rsidR="00D54DB2" w:rsidRDefault="00D54DB2" w:rsidP="00D54DB2">
      <w:pPr>
        <w:pStyle w:val="bpuState"/>
      </w:pPr>
      <w:r>
        <w:t>STATE OF NEW JERSEY</w:t>
      </w:r>
    </w:p>
    <w:p w:rsidR="00D54DB2" w:rsidRDefault="00D54DB2" w:rsidP="00D54DB2">
      <w:pPr>
        <w:pStyle w:val="bpuLegislature"/>
      </w:pPr>
      <w:r>
        <w:t>219th LEGISLATURE</w:t>
      </w:r>
    </w:p>
    <w:p w:rsidR="00D54DB2" w:rsidRDefault="00D54DB2" w:rsidP="00D54DB2">
      <w:pPr>
        <w:pStyle w:val="bpuWpGraphic"/>
      </w:pPr>
      <w:r>
        <w:object w:dxaOrig="8985" w:dyaOrig="255">
          <v:shape id="_x0000_i1026" type="#_x0000_t75" style="width:6in;height:12pt" o:ole="">
            <v:imagedata r:id="rId6" o:title=""/>
          </v:shape>
          <o:OLEObject Type="Embed" ProgID="WPWin6.1" ShapeID="_x0000_i1026" DrawAspect="Content" ObjectID="_1645943185" r:id="rId8"/>
        </w:object>
      </w:r>
      <w:r>
        <w:t xml:space="preserve">  </w:t>
      </w:r>
    </w:p>
    <w:p w:rsidR="00D54DB2" w:rsidRDefault="00D54DB2" w:rsidP="00D54DB2">
      <w:pPr>
        <w:pStyle w:val="bpuIntro"/>
      </w:pPr>
      <w:r>
        <w:t>INTRODUCED MARCH 16, 2020</w:t>
      </w:r>
    </w:p>
    <w:p w:rsidR="00D54DB2" w:rsidRDefault="00D54DB2" w:rsidP="00D54DB2">
      <w:pPr>
        <w:pStyle w:val="bpuIntro"/>
      </w:pPr>
    </w:p>
    <w:p w:rsidR="00D54DB2" w:rsidRDefault="00D54DB2" w:rsidP="00D54DB2">
      <w:pPr>
        <w:pStyle w:val="bpuIntro"/>
        <w:sectPr w:rsidR="00D54DB2" w:rsidSect="00D54DB2">
          <w:headerReference w:type="even" r:id="rId9"/>
          <w:headerReference w:type="default" r:id="rId10"/>
          <w:pgSz w:w="12240" w:h="20160" w:code="5"/>
          <w:pgMar w:top="2160" w:right="1440" w:bottom="1440" w:left="1440" w:header="72" w:footer="720" w:gutter="0"/>
          <w:pgNumType w:start="1"/>
          <w:cols w:space="720"/>
          <w:docGrid w:linePitch="360"/>
        </w:sectPr>
      </w:pPr>
    </w:p>
    <w:p w:rsidR="00D54DB2" w:rsidRDefault="00D54DB2" w:rsidP="00D54DB2">
      <w:pPr>
        <w:pStyle w:val="bpuIntro"/>
      </w:pPr>
    </w:p>
    <w:p w:rsidR="00D54DB2" w:rsidRDefault="00D54DB2" w:rsidP="00D54DB2">
      <w:pPr>
        <w:pStyle w:val="bpuSponsor"/>
      </w:pPr>
      <w:r>
        <w:t>Sponsored by:</w:t>
      </w:r>
    </w:p>
    <w:p w:rsidR="00D54DB2" w:rsidRDefault="00D54DB2" w:rsidP="00D54DB2">
      <w:pPr>
        <w:pStyle w:val="bpuSponsor"/>
      </w:pPr>
      <w:r>
        <w:t>Assemblyman  RONALD S. DANCER</w:t>
      </w:r>
    </w:p>
    <w:p w:rsidR="00D54DB2" w:rsidRDefault="00D54DB2" w:rsidP="00D54DB2">
      <w:pPr>
        <w:pStyle w:val="bpuSponsor"/>
      </w:pPr>
      <w:r>
        <w:t>District 12 (Burlington, Middlesex, Monmouth and Ocean)</w:t>
      </w:r>
    </w:p>
    <w:p w:rsidR="00D54DB2" w:rsidRDefault="00D54DB2" w:rsidP="00D54DB2">
      <w:pPr>
        <w:pStyle w:val="bpuSponsor"/>
      </w:pPr>
    </w:p>
    <w:p w:rsidR="00D54DB2" w:rsidRDefault="00D54DB2" w:rsidP="00D54DB2">
      <w:pPr>
        <w:pStyle w:val="bpuSponsor"/>
      </w:pPr>
    </w:p>
    <w:p w:rsidR="00D54DB2" w:rsidRDefault="00D54DB2" w:rsidP="00D54DB2">
      <w:pPr>
        <w:pStyle w:val="bpuSponsor"/>
      </w:pPr>
    </w:p>
    <w:p w:rsidR="00D54DB2" w:rsidRDefault="00D54DB2" w:rsidP="00D54DB2">
      <w:pPr>
        <w:pStyle w:val="bpuSponsor"/>
      </w:pPr>
    </w:p>
    <w:p w:rsidR="00D54DB2" w:rsidRDefault="00D54DB2" w:rsidP="00D54DB2">
      <w:pPr>
        <w:pStyle w:val="bpuSponsor"/>
      </w:pPr>
      <w:r>
        <w:t>SYNOPSIS</w:t>
      </w:r>
    </w:p>
    <w:p w:rsidR="00D54DB2" w:rsidRDefault="00D54DB2" w:rsidP="00D54DB2">
      <w:pPr>
        <w:pStyle w:val="bpuNormText"/>
      </w:pPr>
      <w:r>
        <w:tab/>
        <w:t xml:space="preserve">Authorizes recitation of Pledge of Allegiance by public body at public meeting; permits discretionary court award of certain fees and costs to public body. </w:t>
      </w:r>
    </w:p>
    <w:p w:rsidR="00D54DB2" w:rsidRDefault="00D54DB2" w:rsidP="00D54DB2">
      <w:pPr>
        <w:pStyle w:val="bpuNormText"/>
      </w:pPr>
      <w:r>
        <w:t xml:space="preserve"> </w:t>
      </w:r>
    </w:p>
    <w:p w:rsidR="00D54DB2" w:rsidRDefault="00D54DB2" w:rsidP="00D54DB2">
      <w:pPr>
        <w:pStyle w:val="bpuSponsor"/>
      </w:pPr>
      <w:r>
        <w:t xml:space="preserve">CURRENT VERSION OF TEXT </w:t>
      </w:r>
    </w:p>
    <w:p w:rsidR="00D54DB2" w:rsidRDefault="00D54DB2" w:rsidP="00D54DB2">
      <w:pPr>
        <w:pStyle w:val="bpuNormText"/>
      </w:pPr>
      <w:r>
        <w:tab/>
        <w:t>As introduced.</w:t>
      </w:r>
    </w:p>
    <w:p w:rsidR="00D54DB2" w:rsidRDefault="00D54DB2" w:rsidP="00D54D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54DB2" w:rsidRDefault="00D54DB2" w:rsidP="008916EC">
      <w:pPr>
        <w:pStyle w:val="FronterPage"/>
        <w:tabs>
          <w:tab w:val="clear" w:pos="720"/>
          <w:tab w:val="clear" w:pos="1440"/>
          <w:tab w:val="clear" w:pos="2160"/>
          <w:tab w:val="clear" w:pos="2880"/>
          <w:tab w:val="clear" w:pos="3600"/>
          <w:tab w:val="clear" w:pos="4320"/>
          <w:tab w:val="clear" w:pos="5040"/>
        </w:tabs>
        <w:sectPr w:rsidR="00D54DB2" w:rsidSect="00D54DB2">
          <w:type w:val="continuous"/>
          <w:pgSz w:w="12240" w:h="20160" w:code="5"/>
          <w:pgMar w:top="1440" w:right="2275" w:bottom="1440" w:left="2275" w:header="72" w:footer="720" w:gutter="0"/>
          <w:pgNumType w:start="1"/>
          <w:cols w:space="720"/>
          <w:docGrid w:linePitch="360"/>
        </w:sectPr>
      </w:pPr>
    </w:p>
    <w:p w:rsidR="00320765" w:rsidRPr="00A306A0" w:rsidRDefault="00320765" w:rsidP="00320765">
      <w:pPr>
        <w:pStyle w:val="HangingAnAct"/>
      </w:pPr>
      <w:r w:rsidRPr="00320765">
        <w:rPr>
          <w:rStyle w:val="BillHead"/>
        </w:rPr>
        <w:t>An Act</w:t>
      </w:r>
      <w:r w:rsidRPr="00A306A0">
        <w:t xml:space="preserve"> concerning </w:t>
      </w:r>
      <w:r>
        <w:t>the recitation of the Pledge of Allegiance at public meetings,</w:t>
      </w:r>
      <w:r w:rsidRPr="001A27B2">
        <w:t xml:space="preserve"> </w:t>
      </w:r>
      <w:r>
        <w:t>authorizing the court to award fees and costs to a public body defendant in certain actions, and supplementing Title 52 of the Revised Statutes.</w:t>
      </w:r>
    </w:p>
    <w:p w:rsidR="00320765" w:rsidRPr="00D71D68" w:rsidRDefault="00320765" w:rsidP="00320765"/>
    <w:p w:rsidR="00320765" w:rsidRPr="00AA7880" w:rsidRDefault="00320765" w:rsidP="0032076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20765" w:rsidRDefault="00320765" w:rsidP="00320765"/>
    <w:p w:rsidR="00320765" w:rsidRDefault="00320765" w:rsidP="00320765">
      <w:r>
        <w:tab/>
        <w:t>1.</w:t>
      </w:r>
      <w:r>
        <w:tab/>
        <w:t xml:space="preserve">a.  During the meeting of any public body, a person authorized by the public body to do so may choose to honor the flag of the </w:t>
      </w:r>
      <w:smartTag w:uri="urn:schemas-microsoft-com:office:smarttags" w:element="place">
        <w:smartTag w:uri="urn:schemas-microsoft-com:office:smarttags" w:element="country-region">
          <w:r w:rsidRPr="00A07C54">
            <w:t>United States</w:t>
          </w:r>
        </w:smartTag>
      </w:smartTag>
      <w:r w:rsidRPr="00A07C54">
        <w:t xml:space="preserve"> </w:t>
      </w:r>
      <w:r>
        <w:t>by</w:t>
      </w:r>
      <w:r w:rsidRPr="00A07C54">
        <w:t xml:space="preserve"> repeat</w:t>
      </w:r>
      <w:r>
        <w:t>ing</w:t>
      </w:r>
      <w:r w:rsidRPr="00A07C54">
        <w:t xml:space="preserve"> the </w:t>
      </w:r>
      <w:r>
        <w:t>P</w:t>
      </w:r>
      <w:r w:rsidRPr="00A07C54">
        <w:t>ledg</w:t>
      </w:r>
      <w:r>
        <w:t>e of Allegiance as codified at 4 U.S.C. s.4. No person shall be required to repeat the pledge, and any person may, for any reason, choose not to repeat the Pledge of Allegiance.</w:t>
      </w:r>
    </w:p>
    <w:p w:rsidR="00320765" w:rsidRDefault="00320765" w:rsidP="00320765">
      <w:r>
        <w:tab/>
        <w:t>b.</w:t>
      </w:r>
      <w:r>
        <w:tab/>
      </w:r>
      <w:r w:rsidRPr="00FB025F">
        <w:t xml:space="preserve">In any action brought against a public </w:t>
      </w:r>
      <w:r>
        <w:t xml:space="preserve">body </w:t>
      </w:r>
      <w:r w:rsidRPr="00FB025F">
        <w:t xml:space="preserve">or a public employee under this act, the court may, in its discretion, award </w:t>
      </w:r>
      <w:r>
        <w:t>attorney fees and costs of suit to a defendant who prevails in such action.</w:t>
      </w:r>
    </w:p>
    <w:p w:rsidR="00320765" w:rsidRDefault="00320765" w:rsidP="00320765">
      <w:r>
        <w:tab/>
        <w:t>c.</w:t>
      </w:r>
      <w:r>
        <w:tab/>
        <w:t>As used in this section:</w:t>
      </w:r>
    </w:p>
    <w:p w:rsidR="00320765" w:rsidRPr="00DB3545" w:rsidRDefault="00320765" w:rsidP="00320765">
      <w:r>
        <w:tab/>
        <w:t>(1)</w:t>
      </w:r>
      <w:r>
        <w:tab/>
        <w:t>“</w:t>
      </w:r>
      <w:r w:rsidRPr="00483566">
        <w:t xml:space="preserve">Public </w:t>
      </w:r>
      <w:r>
        <w:t>body”</w:t>
      </w:r>
      <w:r w:rsidRPr="00483566">
        <w:t xml:space="preserve"> </w:t>
      </w:r>
      <w:r w:rsidRPr="00DB3545">
        <w:t>means a commission, author</w:t>
      </w:r>
      <w:r>
        <w:t xml:space="preserve">ity, board, council, committee </w:t>
      </w:r>
      <w:r w:rsidRPr="00DB3545">
        <w:t>or any other group of two or more persons o</w:t>
      </w:r>
      <w:r>
        <w:t>rganized under the laws of this</w:t>
      </w:r>
      <w:r w:rsidRPr="00DB3545">
        <w:t xml:space="preserve"> State, and collectively empowered as a v</w:t>
      </w:r>
      <w:r>
        <w:t xml:space="preserve">oting body to perform a public </w:t>
      </w:r>
      <w:r w:rsidRPr="00DB3545">
        <w:t>governmental function affecting the rights, duties, obligations, privileges</w:t>
      </w:r>
      <w:r>
        <w:t xml:space="preserve">, </w:t>
      </w:r>
      <w:r w:rsidRPr="00DB3545">
        <w:t>benefits, or other legal relations of any person, or collectively authorized to  spend public funds including the Legislature, b</w:t>
      </w:r>
      <w:r>
        <w:t>ut does not mean or include the</w:t>
      </w:r>
      <w:r w:rsidRPr="00DB3545">
        <w:t xml:space="preserve"> judicial branch of the government, any grand or </w:t>
      </w:r>
      <w:r>
        <w:t>petit jury, any parole board or</w:t>
      </w:r>
      <w:r w:rsidRPr="00DB3545">
        <w:t xml:space="preserve"> any agency or body acting in a parole cap</w:t>
      </w:r>
      <w:r>
        <w:t xml:space="preserve">acity, the State Commission of </w:t>
      </w:r>
      <w:r w:rsidRPr="00DB3545">
        <w:t>Investigation, the Apportionment Commission</w:t>
      </w:r>
      <w:r>
        <w:t xml:space="preserve"> established under Article IV, </w:t>
      </w:r>
      <w:r w:rsidRPr="00DB3545">
        <w:t>Section III, of the Constitution, or any polit</w:t>
      </w:r>
      <w:r>
        <w:t xml:space="preserve">ical party committee organized </w:t>
      </w:r>
      <w:r w:rsidRPr="00DB3545">
        <w:t>under Title 19 of the Revised Statutes.</w:t>
      </w:r>
    </w:p>
    <w:p w:rsidR="00320765" w:rsidRPr="00B12205" w:rsidRDefault="00320765" w:rsidP="00320765">
      <w:r>
        <w:tab/>
        <w:t>(2)</w:t>
      </w:r>
      <w:r>
        <w:tab/>
        <w:t>“Public employee”</w:t>
      </w:r>
      <w:r w:rsidRPr="00B12205">
        <w:t xml:space="preserve"> means any public employee, an</w:t>
      </w:r>
      <w:r>
        <w:t xml:space="preserve">y person holding a position by </w:t>
      </w:r>
      <w:r w:rsidRPr="00B12205">
        <w:t>appointment or employment in the service of a</w:t>
      </w:r>
      <w:r>
        <w:t xml:space="preserve"> “public body” </w:t>
      </w:r>
      <w:r w:rsidRPr="00B12205">
        <w:t xml:space="preserve">as that term is used in this </w:t>
      </w:r>
      <w:r>
        <w:t>section</w:t>
      </w:r>
      <w:r w:rsidRPr="00B12205">
        <w:t xml:space="preserve"> and shall include any individ</w:t>
      </w:r>
      <w:r>
        <w:t xml:space="preserve">ual whose work has ceased as a </w:t>
      </w:r>
      <w:r w:rsidRPr="00B12205">
        <w:t xml:space="preserve">consequence of, or in connection with, any </w:t>
      </w:r>
      <w:r>
        <w:t>action instituted under this act.</w:t>
      </w:r>
    </w:p>
    <w:p w:rsidR="00320765" w:rsidRDefault="00320765" w:rsidP="00320765"/>
    <w:p w:rsidR="00320765" w:rsidRPr="00AA7880" w:rsidRDefault="00320765" w:rsidP="00320765">
      <w:r>
        <w:tab/>
        <w:t>2.</w:t>
      </w:r>
      <w:r>
        <w:tab/>
        <w:t>This act shall take effect immediately.</w:t>
      </w:r>
    </w:p>
    <w:p w:rsidR="00320765" w:rsidRDefault="00320765" w:rsidP="00320765"/>
    <w:p w:rsidR="00320765" w:rsidRPr="00CE7BD8" w:rsidRDefault="00320765" w:rsidP="00320765"/>
    <w:p w:rsidR="00320765" w:rsidRPr="00AA7880" w:rsidRDefault="00320765" w:rsidP="00320765">
      <w:pPr>
        <w:jc w:val="center"/>
      </w:pPr>
      <w:r w:rsidRPr="00D71D68">
        <w:t>STATEMENT</w:t>
      </w:r>
    </w:p>
    <w:p w:rsidR="00320765" w:rsidRDefault="00320765" w:rsidP="00320765"/>
    <w:p w:rsidR="00320765" w:rsidRDefault="00320765" w:rsidP="00320765">
      <w:r>
        <w:tab/>
        <w:t xml:space="preserve">This bill would authorize the recitation of the Pledge of Allegiance </w:t>
      </w:r>
      <w:r w:rsidRPr="00A07C54">
        <w:t xml:space="preserve">to the </w:t>
      </w:r>
      <w:r>
        <w:t>f</w:t>
      </w:r>
      <w:r w:rsidRPr="00A07C54">
        <w:t>lag o</w:t>
      </w:r>
      <w:r>
        <w:t xml:space="preserve">f the </w:t>
      </w:r>
      <w:smartTag w:uri="urn:schemas-microsoft-com:office:smarttags" w:element="country-region">
        <w:smartTag w:uri="urn:schemas-microsoft-com:office:smarttags" w:element="place">
          <w:r>
            <w:t>United States of America</w:t>
          </w:r>
        </w:smartTag>
      </w:smartTag>
      <w:r>
        <w:t xml:space="preserve"> during a meeting of a public body.  The Pledge of Allegiance is codified under federal law at 4 U.S.C. s.4.</w:t>
      </w:r>
    </w:p>
    <w:p w:rsidR="00320765" w:rsidRDefault="00320765" w:rsidP="00320765">
      <w:r>
        <w:tab/>
        <w:t>In addition, the bill would permit a court, in its discretion,</w:t>
      </w:r>
      <w:r w:rsidRPr="00050BB6">
        <w:t xml:space="preserve"> </w:t>
      </w:r>
      <w:r>
        <w:t xml:space="preserve">to </w:t>
      </w:r>
      <w:r w:rsidRPr="00FB025F">
        <w:t xml:space="preserve">award </w:t>
      </w:r>
      <w:r>
        <w:t xml:space="preserve">attorney fees and </w:t>
      </w:r>
      <w:r w:rsidRPr="00FB025F">
        <w:t xml:space="preserve">costs </w:t>
      </w:r>
      <w:r>
        <w:t xml:space="preserve">of suit in </w:t>
      </w:r>
      <w:r w:rsidRPr="00FB025F">
        <w:t xml:space="preserve">any action brought against a public </w:t>
      </w:r>
      <w:r>
        <w:t xml:space="preserve">body </w:t>
      </w:r>
      <w:r w:rsidRPr="00FB025F">
        <w:t>or a public employee under th</w:t>
      </w:r>
      <w:r>
        <w:t>e bill to a defendant who prevails in such action.</w:t>
      </w:r>
    </w:p>
    <w:p w:rsidR="00320765" w:rsidRDefault="00320765" w:rsidP="00320765">
      <w:r>
        <w:tab/>
        <w:t xml:space="preserve">Under </w:t>
      </w:r>
      <w:smartTag w:uri="urn:schemas-microsoft-com:office:smarttags" w:element="State">
        <w:r>
          <w:t>New Jersey</w:t>
        </w:r>
      </w:smartTag>
      <w:r>
        <w:t xml:space="preserve"> law, every school board in the State requires students to </w:t>
      </w:r>
      <w:r w:rsidRPr="002F1013">
        <w:t xml:space="preserve">salute the </w:t>
      </w:r>
      <w:smartTag w:uri="urn:schemas-microsoft-com:office:smarttags" w:element="place">
        <w:smartTag w:uri="urn:schemas-microsoft-com:office:smarttags" w:element="country-region">
          <w:r w:rsidRPr="002F1013">
            <w:t>United States</w:t>
          </w:r>
        </w:smartTag>
      </w:smartTag>
      <w:r w:rsidRPr="002F1013">
        <w:t xml:space="preserve"> flag and repeat the </w:t>
      </w:r>
      <w:r>
        <w:t>P</w:t>
      </w:r>
      <w:r w:rsidRPr="002F1013">
        <w:t xml:space="preserve">ledge of </w:t>
      </w:r>
      <w:r>
        <w:t>A</w:t>
      </w:r>
      <w:r w:rsidRPr="002F1013">
        <w:t>llegiance</w:t>
      </w:r>
      <w:r>
        <w:t xml:space="preserve"> each school day.</w:t>
      </w:r>
      <w:r w:rsidRPr="002F1013">
        <w:t xml:space="preserve">  </w:t>
      </w:r>
      <w:r>
        <w:t xml:space="preserve">A student may choose not to salute the flag or recite the pledge, but is </w:t>
      </w:r>
      <w:r w:rsidRPr="002F1013">
        <w:t xml:space="preserve">required to show full respect to the flag </w:t>
      </w:r>
      <w:r>
        <w:t xml:space="preserve">while </w:t>
      </w:r>
      <w:r w:rsidRPr="002F1013">
        <w:t>the pledge is being given merely by standing at attention.</w:t>
      </w:r>
      <w:r>
        <w:t xml:space="preserve">  There is no provision under current statutory law which relates to the recitation of the Pledge of Allegiance by a public body other that a State school board.</w:t>
      </w:r>
    </w:p>
    <w:p w:rsidR="00320765" w:rsidRDefault="00320765" w:rsidP="00320765">
      <w:r>
        <w:tab/>
        <w:t xml:space="preserve">A number of circuit courts have considered challenges to state laws similar to the </w:t>
      </w:r>
      <w:smartTag w:uri="urn:schemas-microsoft-com:office:smarttags" w:element="place">
        <w:smartTag w:uri="urn:schemas-microsoft-com:office:smarttags" w:element="State">
          <w:r>
            <w:t>New Jersey</w:t>
          </w:r>
        </w:smartTag>
      </w:smartTag>
      <w:r>
        <w:t xml:space="preserve"> statute requiring students to recite the Pledge of Allegiance.  These circuit courts have consistently held that a state statute may mandate that a public school lead the Pledge of Allegiance, so long as students are not forced to participate.</w:t>
      </w:r>
    </w:p>
    <w:p w:rsidR="00320765" w:rsidRDefault="00320765" w:rsidP="00320765">
      <w:r>
        <w:tab/>
        <w:t xml:space="preserve">This bill is consistent with these circuit court decisions, as it does not require any person to recite the Pledge of Allegiance.  Under the bill, a person authorized by a public body to do so may choose to honor the flag of the </w:t>
      </w:r>
      <w:smartTag w:uri="urn:schemas-microsoft-com:office:smarttags" w:element="country-region">
        <w:smartTag w:uri="urn:schemas-microsoft-com:office:smarttags" w:element="place">
          <w:r w:rsidRPr="00A07C54">
            <w:t>United States</w:t>
          </w:r>
        </w:smartTag>
      </w:smartTag>
      <w:r w:rsidRPr="00A07C54">
        <w:t xml:space="preserve"> </w:t>
      </w:r>
      <w:r>
        <w:t>at a meeting of the public body by</w:t>
      </w:r>
      <w:r w:rsidRPr="00A07C54">
        <w:t xml:space="preserve"> repeat</w:t>
      </w:r>
      <w:r>
        <w:t>ing</w:t>
      </w:r>
      <w:r w:rsidRPr="00A07C54">
        <w:t xml:space="preserve"> the </w:t>
      </w:r>
      <w:r>
        <w:t>P</w:t>
      </w:r>
      <w:r w:rsidRPr="00A07C54">
        <w:t>ledg</w:t>
      </w:r>
      <w:r>
        <w:t>e of Allegiance.  No person is required to repeat the pledge, and may, for any reason, choose not to participate in the recitation of the pledge.</w:t>
      </w:r>
    </w:p>
    <w:p w:rsidR="00320765" w:rsidRDefault="00320765" w:rsidP="00320765">
      <w:r>
        <w:tab/>
        <w:t xml:space="preserve">It is the sponsor’s intent to prevent the unnecessary expenditure of public funds by establishing that a court may award attorney fees and </w:t>
      </w:r>
      <w:r w:rsidRPr="00FB025F">
        <w:t xml:space="preserve">costs </w:t>
      </w:r>
      <w:r>
        <w:t xml:space="preserve">to a </w:t>
      </w:r>
      <w:r w:rsidRPr="00FB025F">
        <w:t xml:space="preserve">public </w:t>
      </w:r>
      <w:r>
        <w:t>body or</w:t>
      </w:r>
      <w:r w:rsidRPr="00FB025F">
        <w:t xml:space="preserve"> public employee</w:t>
      </w:r>
      <w:r>
        <w:t xml:space="preserve"> defendant who prevails in </w:t>
      </w:r>
      <w:r w:rsidRPr="00FB025F">
        <w:t xml:space="preserve">an action </w:t>
      </w:r>
      <w:r>
        <w:t xml:space="preserve">challenging the recitation of the pledge as authorized under the bill.  In the sponsor’s view, the provisions related to an award of fees are warranted, particularly in light of the consistency </w:t>
      </w:r>
      <w:smartTag w:uri="urn:schemas-microsoft-com:office:smarttags" w:element="PersonName">
        <w:r>
          <w:t>with</w:t>
        </w:r>
      </w:smartTag>
      <w:r>
        <w:t xml:space="preserve"> which plaintiffs in other jurisdictions who challenged statutes authorizing, but not requiring, the recitation of the Pledge of Allegiance in public schools have not prevailed. </w:t>
      </w:r>
    </w:p>
    <w:p w:rsidR="00320765" w:rsidRDefault="00320765" w:rsidP="00320765">
      <w:r>
        <w:tab/>
        <w:t>The bill would define “public body”</w:t>
      </w:r>
      <w:r w:rsidRPr="00483566">
        <w:t xml:space="preserve"> </w:t>
      </w:r>
      <w:r>
        <w:t>to mean</w:t>
      </w:r>
      <w:r w:rsidRPr="00C1724F">
        <w:t xml:space="preserve"> </w:t>
      </w:r>
      <w:r w:rsidRPr="00DB3545">
        <w:t>a commission, authority, board, council, c</w:t>
      </w:r>
      <w:r>
        <w:t xml:space="preserve">ommittee </w:t>
      </w:r>
      <w:r w:rsidRPr="00DB3545">
        <w:t>or any other group of two or more persons or</w:t>
      </w:r>
      <w:r>
        <w:t xml:space="preserve">ganized under the laws of this </w:t>
      </w:r>
      <w:r w:rsidRPr="00DB3545">
        <w:t>State, and collectively empowered as a voting body to perform a public  governmental function affecting the rights, du</w:t>
      </w:r>
      <w:r>
        <w:t xml:space="preserve">ties, obligations, privileges, </w:t>
      </w:r>
      <w:r w:rsidRPr="00DB3545">
        <w:t>benefits, or other legal relations of any person,</w:t>
      </w:r>
      <w:r>
        <w:t xml:space="preserve"> or collectively authorized to </w:t>
      </w:r>
      <w:r w:rsidRPr="00DB3545">
        <w:t>spend public funds including the Legislature, bu</w:t>
      </w:r>
      <w:r>
        <w:t xml:space="preserve">t does not mean or include the </w:t>
      </w:r>
      <w:r w:rsidRPr="00DB3545">
        <w:t>judicial branch of the government, any grand or petit jury, any parole board or any agency or body acting in a parole capacity, the State Commission of Investigation, the Apportionment Commission established</w:t>
      </w:r>
      <w:r>
        <w:t xml:space="preserve"> under Article IV, Section III</w:t>
      </w:r>
      <w:r w:rsidRPr="00DB3545">
        <w:t xml:space="preserve"> of the Constitution, or any polit</w:t>
      </w:r>
      <w:r>
        <w:t xml:space="preserve">ical party committee organized </w:t>
      </w:r>
      <w:r w:rsidRPr="00DB3545">
        <w:t>under Title 19 of the Revised Statutes.</w:t>
      </w:r>
      <w:r>
        <w:t xml:space="preserve">  The bill defines “public employee”</w:t>
      </w:r>
      <w:r w:rsidRPr="00B12205">
        <w:t xml:space="preserve"> </w:t>
      </w:r>
      <w:r>
        <w:t xml:space="preserve">to mean </w:t>
      </w:r>
      <w:r w:rsidRPr="00B12205">
        <w:t>any public employee, any person holding a position by appointment or employment in the service of a</w:t>
      </w:r>
      <w:r>
        <w:t xml:space="preserve"> “public body” as that term is </w:t>
      </w:r>
      <w:r w:rsidRPr="00B12205">
        <w:t xml:space="preserve">used in </w:t>
      </w:r>
      <w:r>
        <w:t xml:space="preserve">the bill </w:t>
      </w:r>
      <w:r w:rsidRPr="00B12205">
        <w:t>and shall include any indivi</w:t>
      </w:r>
      <w:r>
        <w:t>dual whose work has ceased as a</w:t>
      </w:r>
      <w:r w:rsidRPr="00B12205">
        <w:t xml:space="preserve"> consequence of, or in connection with, any </w:t>
      </w:r>
      <w:r>
        <w:t>action instituted under the bill.</w:t>
      </w:r>
    </w:p>
    <w:sectPr w:rsidR="00320765" w:rsidSect="00D54DB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5D9" w:rsidRDefault="008855D9">
      <w:r>
        <w:separator/>
      </w:r>
    </w:p>
  </w:endnote>
  <w:endnote w:type="continuationSeparator" w:id="0">
    <w:p w:rsidR="008855D9" w:rsidRDefault="00885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5D9" w:rsidRDefault="008855D9">
      <w:r>
        <w:separator/>
      </w:r>
    </w:p>
  </w:footnote>
  <w:footnote w:type="continuationSeparator" w:id="0">
    <w:p w:rsidR="008855D9" w:rsidRDefault="00885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58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54DB2" w:rsidRDefault="00D54DB2" w:rsidP="00D54DB2">
    <w:pPr>
      <w:pStyle w:val="bpuHeadSpon"/>
    </w:pPr>
    <w:r w:rsidRPr="00D54DB2">
      <w:rPr>
        <w:rStyle w:val="bpuHeadSponChar"/>
      </w:rPr>
      <w:t>A3776</w:t>
    </w:r>
    <w:r>
      <w:t xml:space="preserve"> DANCER</w:t>
    </w:r>
  </w:p>
  <w:p w:rsidR="00D54DB2" w:rsidRDefault="00D54DB2" w:rsidP="00D54DB2">
    <w:pPr>
      <w:pStyle w:val="bpuHeadSpon"/>
    </w:pPr>
    <w:r>
      <w:fldChar w:fldCharType="begin"/>
    </w:r>
    <w:r>
      <w:instrText xml:space="preserve"> PAGE  \* MERGEFORMAT </w:instrText>
    </w:r>
    <w:r>
      <w:fldChar w:fldCharType="separate"/>
    </w:r>
    <w:r w:rsidR="00CE1A95">
      <w:rPr>
        <w:noProof/>
      </w:rPr>
      <w:t>4</w:t>
    </w:r>
    <w:r>
      <w:fldChar w:fldCharType="end"/>
    </w:r>
  </w:p>
  <w:p w:rsidR="00D54DB2" w:rsidRDefault="00D54DB2" w:rsidP="00D54D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54DB2" w:rsidRDefault="00D54DB2" w:rsidP="00D54DB2">
    <w:pPr>
      <w:pStyle w:val="bpuHeadSpon"/>
    </w:pPr>
    <w:r w:rsidRPr="00D54DB2">
      <w:rPr>
        <w:rStyle w:val="bpuHeadSponChar"/>
      </w:rPr>
      <w:t>A3776</w:t>
    </w:r>
    <w:r>
      <w:t xml:space="preserve"> DANCER</w:t>
    </w:r>
  </w:p>
  <w:p w:rsidR="00D54DB2" w:rsidRDefault="00D54DB2" w:rsidP="00D54DB2">
    <w:pPr>
      <w:pStyle w:val="bpuHeadSpon"/>
    </w:pPr>
    <w:r>
      <w:fldChar w:fldCharType="begin"/>
    </w:r>
    <w:r>
      <w:instrText xml:space="preserve"> PAGE  \* MERGEFORMAT </w:instrText>
    </w:r>
    <w:r>
      <w:fldChar w:fldCharType="separate"/>
    </w:r>
    <w:r w:rsidR="00CE1A95">
      <w:rPr>
        <w:noProof/>
      </w:rPr>
      <w:t>2</w:t>
    </w:r>
    <w:r>
      <w:fldChar w:fldCharType="end"/>
    </w:r>
  </w:p>
  <w:p w:rsidR="00D54DB2" w:rsidRDefault="00D54DB2" w:rsidP="00D54D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5D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765"/>
    <w:rsid w:val="00325776"/>
    <w:rsid w:val="00325E27"/>
    <w:rsid w:val="00330395"/>
    <w:rsid w:val="00333704"/>
    <w:rsid w:val="00336624"/>
    <w:rsid w:val="0034025F"/>
    <w:rsid w:val="00340458"/>
    <w:rsid w:val="0034200F"/>
    <w:rsid w:val="003446A0"/>
    <w:rsid w:val="0034481B"/>
    <w:rsid w:val="003458FA"/>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D1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CA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6D2"/>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3FA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5D9"/>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765"/>
    <w:rsid w:val="00C328D0"/>
    <w:rsid w:val="00C46BC1"/>
    <w:rsid w:val="00C5235F"/>
    <w:rsid w:val="00C54CE2"/>
    <w:rsid w:val="00C66BF3"/>
    <w:rsid w:val="00C70140"/>
    <w:rsid w:val="00C71D13"/>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A9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DB2"/>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D9942D5-1CBF-4544-84ED-D3813C507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32D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2D11"/>
    <w:rPr>
      <w:rFonts w:ascii="Segoe UI" w:hAnsi="Segoe UI" w:cs="Segoe UI"/>
      <w:spacing w:val="4"/>
      <w:sz w:val="18"/>
      <w:szCs w:val="18"/>
    </w:rPr>
  </w:style>
  <w:style w:type="character" w:styleId="LineNumber">
    <w:name w:val="line number"/>
    <w:basedOn w:val="DefaultParagraphFont"/>
    <w:semiHidden/>
    <w:unhideWhenUsed/>
    <w:rsid w:val="00D54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987</Words>
  <Characters>4904</Characters>
  <Application>Microsoft Office Word</Application>
  <DocSecurity>0</DocSecurity>
  <Lines>124</Lines>
  <Paragraphs>27</Paragraphs>
  <ScaleCrop>false</ScaleCrop>
  <HeadingPairs>
    <vt:vector size="2" baseType="variant">
      <vt:variant>
        <vt:lpstr>Title</vt:lpstr>
      </vt:variant>
      <vt:variant>
        <vt:i4>1</vt:i4>
      </vt:variant>
    </vt:vector>
  </HeadingPairs>
  <TitlesOfParts>
    <vt:vector size="1" baseType="lpstr">
      <vt:lpstr>Asm. Dancer reintro of A2866 of 2018-19</vt:lpstr>
    </vt:vector>
  </TitlesOfParts>
  <Manager>R211</Manager>
  <Company>NJ Office of Legislative Services</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A3776</dc:title>
  <dc:subject/>
  <dc:creator>Assemblyman  DANCER</dc:creator>
  <cp:keywords>A3776|4|JU |309|0|309|N|0|</cp:keywords>
  <dc:description>INTRODUCED MARCHH 16, 2020</dc:description>
  <cp:lastModifiedBy>Sommers, Shelly</cp:lastModifiedBy>
  <cp:revision>2</cp:revision>
  <cp:lastPrinted>2020-03-10T19:13:00Z</cp:lastPrinted>
  <dcterms:created xsi:type="dcterms:W3CDTF">2020-03-17T13:38:00Z</dcterms:created>
  <dcterms:modified xsi:type="dcterms:W3CDTF">2020-03-17T13:38:00Z</dcterms:modified>
  <cp:category>s.1: C.52:3-8.1 and Note to N.J.S.18A:36-3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