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D9C" w:rsidRDefault="00BA2D9C" w:rsidP="00BA2D9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3790 </w:t>
      </w:r>
    </w:p>
    <w:p w:rsidR="00BA2D9C" w:rsidRPr="009D38FF" w:rsidRDefault="00BA2D9C" w:rsidP="00BA2D9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5943767" r:id="rId8"/>
        </w:object>
      </w:r>
    </w:p>
    <w:p w:rsidR="00BA2D9C" w:rsidRDefault="00BA2D9C" w:rsidP="00BA2D9C">
      <w:pPr>
        <w:pStyle w:val="bpuState"/>
      </w:pPr>
      <w:r>
        <w:t>STATE OF NEW JERSEY</w:t>
      </w:r>
    </w:p>
    <w:p w:rsidR="00BA2D9C" w:rsidRDefault="00BA2D9C" w:rsidP="00BA2D9C">
      <w:pPr>
        <w:pStyle w:val="bpuLegislature"/>
      </w:pPr>
      <w:r>
        <w:t>219th LEGISLATURE</w:t>
      </w:r>
    </w:p>
    <w:p w:rsidR="00BA2D9C" w:rsidRDefault="00BA2D9C" w:rsidP="00BA2D9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5943768" r:id="rId9"/>
        </w:object>
      </w:r>
      <w:r>
        <w:t xml:space="preserve">  </w:t>
      </w:r>
    </w:p>
    <w:p w:rsidR="00BA2D9C" w:rsidRDefault="00BA2D9C" w:rsidP="00BA2D9C">
      <w:pPr>
        <w:pStyle w:val="bpuIntro"/>
      </w:pPr>
      <w:r>
        <w:t>INTRODUCED MARCH 16, 2020</w:t>
      </w:r>
    </w:p>
    <w:p w:rsidR="00BA2D9C" w:rsidRDefault="00BA2D9C" w:rsidP="00BA2D9C">
      <w:pPr>
        <w:pStyle w:val="bpuIntro"/>
      </w:pPr>
    </w:p>
    <w:p w:rsidR="00BA2D9C" w:rsidRDefault="00BA2D9C" w:rsidP="00BA2D9C">
      <w:pPr>
        <w:pStyle w:val="bpuIntro"/>
        <w:sectPr w:rsidR="00BA2D9C" w:rsidSect="00BA2D9C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A2D9C" w:rsidRDefault="00BA2D9C" w:rsidP="00BA2D9C">
      <w:pPr>
        <w:pStyle w:val="bpuIntro"/>
      </w:pPr>
    </w:p>
    <w:p w:rsidR="00BA2D9C" w:rsidRDefault="00BA2D9C" w:rsidP="00BA2D9C">
      <w:pPr>
        <w:pStyle w:val="bpuSponsor"/>
      </w:pPr>
      <w:r>
        <w:t>Sponsored by:</w:t>
      </w:r>
    </w:p>
    <w:p w:rsidR="00BA2D9C" w:rsidRDefault="00BA2D9C" w:rsidP="00BA2D9C">
      <w:pPr>
        <w:pStyle w:val="bpuSponsor"/>
      </w:pPr>
      <w:r>
        <w:t>Assemblywoman  SHANIQUE SPEIGHT</w:t>
      </w:r>
    </w:p>
    <w:p w:rsidR="00BA2D9C" w:rsidRDefault="00BA2D9C" w:rsidP="00BA2D9C">
      <w:pPr>
        <w:pStyle w:val="bpuSponsor"/>
      </w:pPr>
      <w:r>
        <w:t>District 29 (Essex)</w:t>
      </w:r>
    </w:p>
    <w:p w:rsidR="00BA2D9C" w:rsidRDefault="00BA2D9C" w:rsidP="00BA2D9C">
      <w:pPr>
        <w:pStyle w:val="bpuSponsor"/>
      </w:pPr>
    </w:p>
    <w:p w:rsidR="00BA2D9C" w:rsidRDefault="00BA2D9C" w:rsidP="00BA2D9C">
      <w:pPr>
        <w:pStyle w:val="bpuSponsor"/>
      </w:pPr>
    </w:p>
    <w:p w:rsidR="00BA2D9C" w:rsidRDefault="00BA2D9C" w:rsidP="00BA2D9C">
      <w:pPr>
        <w:pStyle w:val="bpuSponsor"/>
      </w:pPr>
    </w:p>
    <w:p w:rsidR="00BA2D9C" w:rsidRDefault="00BA2D9C" w:rsidP="00BA2D9C">
      <w:pPr>
        <w:pStyle w:val="bpuSponsor"/>
      </w:pPr>
    </w:p>
    <w:p w:rsidR="00BA2D9C" w:rsidRDefault="00BA2D9C" w:rsidP="00BA2D9C">
      <w:pPr>
        <w:pStyle w:val="bpuSponsor"/>
      </w:pPr>
      <w:r>
        <w:t>SYNOPSIS</w:t>
      </w:r>
    </w:p>
    <w:p w:rsidR="00BA2D9C" w:rsidRDefault="00BA2D9C" w:rsidP="00BA2D9C">
      <w:pPr>
        <w:pStyle w:val="bpuNormText"/>
      </w:pPr>
      <w:r>
        <w:tab/>
        <w:t xml:space="preserve">Directs State Auditor to conduct performance review audit of VCCO.  </w:t>
      </w:r>
    </w:p>
    <w:p w:rsidR="00BA2D9C" w:rsidRDefault="00BA2D9C" w:rsidP="00BA2D9C">
      <w:pPr>
        <w:pStyle w:val="bpuNormText"/>
      </w:pPr>
      <w:r>
        <w:t xml:space="preserve"> </w:t>
      </w:r>
    </w:p>
    <w:p w:rsidR="00BA2D9C" w:rsidRDefault="00BA2D9C" w:rsidP="00BA2D9C">
      <w:pPr>
        <w:pStyle w:val="bpuSponsor"/>
      </w:pPr>
      <w:r>
        <w:t xml:space="preserve">CURRENT VERSION OF TEXT </w:t>
      </w:r>
    </w:p>
    <w:p w:rsidR="00BA2D9C" w:rsidRDefault="00BA2D9C" w:rsidP="00BA2D9C">
      <w:pPr>
        <w:pStyle w:val="bpuNormText"/>
      </w:pPr>
      <w:r>
        <w:tab/>
        <w:t>As introduced.</w:t>
      </w:r>
    </w:p>
    <w:p w:rsidR="00BA2D9C" w:rsidRDefault="00BA2D9C" w:rsidP="00BA2D9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A2D9C" w:rsidRDefault="00BA2D9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A2D9C" w:rsidSect="00BA2D9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5688A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1B0F27">
        <w:t xml:space="preserve">directing the State Auditor to conduct a performance review audit of the Victims of Crime Compensation Office.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5688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5688A">
        <w:rPr>
          <w:rStyle w:val="BillLanguage"/>
        </w:rPr>
        <w:t>by the Senate and General Assembly of the State of New Jersey:</w:t>
      </w:r>
    </w:p>
    <w:p w:rsidR="001B0F27" w:rsidRDefault="001B0F27" w:rsidP="001B0F27"/>
    <w:p w:rsidR="00337554" w:rsidRPr="005619BD" w:rsidRDefault="001B0F27" w:rsidP="001B0F27">
      <w:r>
        <w:tab/>
      </w:r>
      <w:r w:rsidRPr="00DE5974">
        <w:t>1.</w:t>
      </w:r>
      <w:r w:rsidR="00E24245">
        <w:tab/>
      </w:r>
      <w:r w:rsidR="00337554">
        <w:t xml:space="preserve">a.  </w:t>
      </w:r>
      <w:r w:rsidR="00560D9D">
        <w:t>The State Auditor is directed</w:t>
      </w:r>
      <w:r w:rsidRPr="005619BD">
        <w:t xml:space="preserve"> to conduct a performance review audit of the Victims of Crime Compensation Office in the Department of Law and Public Safety.  The performance review audit shall </w:t>
      </w:r>
      <w:r w:rsidR="00337554" w:rsidRPr="005619BD">
        <w:t xml:space="preserve">analyze whether </w:t>
      </w:r>
      <w:r w:rsidR="00922A8B">
        <w:t xml:space="preserve">the </w:t>
      </w:r>
      <w:r w:rsidR="00337554" w:rsidRPr="005619BD">
        <w:t xml:space="preserve">office is achieving economy, efficiency, and effectiveness in the employment of available resources and whether the office is in </w:t>
      </w:r>
      <w:r w:rsidRPr="005619BD">
        <w:t xml:space="preserve">compliance with statutory law and regulations </w:t>
      </w:r>
      <w:r w:rsidR="00252842" w:rsidRPr="005619BD">
        <w:t xml:space="preserve">governing </w:t>
      </w:r>
      <w:r w:rsidRPr="005619BD">
        <w:t xml:space="preserve">the operation </w:t>
      </w:r>
      <w:r w:rsidR="00252842" w:rsidRPr="005619BD">
        <w:t xml:space="preserve">of the office.  </w:t>
      </w:r>
    </w:p>
    <w:p w:rsidR="00252842" w:rsidRDefault="00E24245" w:rsidP="001B0F27">
      <w:pPr>
        <w:rPr>
          <w:sz w:val="23"/>
          <w:szCs w:val="23"/>
        </w:rPr>
      </w:pPr>
      <w:r>
        <w:rPr>
          <w:sz w:val="23"/>
          <w:szCs w:val="23"/>
        </w:rPr>
        <w:tab/>
        <w:t>b.</w:t>
      </w:r>
      <w:r>
        <w:rPr>
          <w:sz w:val="23"/>
          <w:szCs w:val="23"/>
        </w:rPr>
        <w:tab/>
      </w:r>
      <w:r w:rsidR="00337554">
        <w:rPr>
          <w:sz w:val="23"/>
          <w:szCs w:val="23"/>
        </w:rPr>
        <w:t>T</w:t>
      </w:r>
      <w:r w:rsidR="00252842">
        <w:rPr>
          <w:sz w:val="23"/>
          <w:szCs w:val="23"/>
        </w:rPr>
        <w:t xml:space="preserve">he audit </w:t>
      </w:r>
      <w:r w:rsidR="00337554">
        <w:rPr>
          <w:sz w:val="23"/>
          <w:szCs w:val="23"/>
        </w:rPr>
        <w:t xml:space="preserve">required in subsection a. of this section </w:t>
      </w:r>
      <w:r w:rsidR="00252842">
        <w:rPr>
          <w:sz w:val="23"/>
          <w:szCs w:val="23"/>
        </w:rPr>
        <w:t>shall</w:t>
      </w:r>
      <w:r w:rsidR="00F66135">
        <w:rPr>
          <w:sz w:val="23"/>
          <w:szCs w:val="23"/>
        </w:rPr>
        <w:t xml:space="preserve"> include but not be limited to</w:t>
      </w:r>
      <w:r w:rsidR="00252842">
        <w:rPr>
          <w:sz w:val="23"/>
          <w:szCs w:val="23"/>
        </w:rPr>
        <w:t>:</w:t>
      </w:r>
    </w:p>
    <w:p w:rsidR="00252842" w:rsidRDefault="00252842" w:rsidP="001B0F27">
      <w:pPr>
        <w:rPr>
          <w:sz w:val="23"/>
          <w:szCs w:val="23"/>
        </w:rPr>
      </w:pPr>
      <w:r>
        <w:rPr>
          <w:sz w:val="23"/>
          <w:szCs w:val="23"/>
        </w:rPr>
        <w:tab/>
      </w:r>
      <w:r w:rsidR="008D6480">
        <w:rPr>
          <w:sz w:val="23"/>
          <w:szCs w:val="23"/>
        </w:rPr>
        <w:t>(1</w:t>
      </w:r>
      <w:r w:rsidR="00E24245">
        <w:rPr>
          <w:sz w:val="23"/>
          <w:szCs w:val="23"/>
        </w:rPr>
        <w:t>)</w:t>
      </w:r>
      <w:r w:rsidR="00E24245">
        <w:rPr>
          <w:sz w:val="23"/>
          <w:szCs w:val="23"/>
        </w:rPr>
        <w:tab/>
      </w:r>
      <w:r w:rsidR="00F66135">
        <w:rPr>
          <w:sz w:val="23"/>
          <w:szCs w:val="23"/>
        </w:rPr>
        <w:t>an analysis of</w:t>
      </w:r>
      <w:r>
        <w:rPr>
          <w:sz w:val="23"/>
          <w:szCs w:val="23"/>
        </w:rPr>
        <w:t xml:space="preserve"> the office’s use of federal and State allocated funding; </w:t>
      </w:r>
    </w:p>
    <w:p w:rsidR="00252842" w:rsidRDefault="00E24245" w:rsidP="001B0F27">
      <w:pPr>
        <w:rPr>
          <w:sz w:val="23"/>
          <w:szCs w:val="23"/>
        </w:rPr>
      </w:pPr>
      <w:r>
        <w:rPr>
          <w:sz w:val="23"/>
          <w:szCs w:val="23"/>
        </w:rPr>
        <w:tab/>
        <w:t>(2)</w:t>
      </w:r>
      <w:r>
        <w:rPr>
          <w:sz w:val="23"/>
          <w:szCs w:val="23"/>
        </w:rPr>
        <w:tab/>
      </w:r>
      <w:r w:rsidR="00F66135">
        <w:rPr>
          <w:sz w:val="23"/>
          <w:szCs w:val="23"/>
        </w:rPr>
        <w:t>a determination of</w:t>
      </w:r>
      <w:r w:rsidR="00252842">
        <w:rPr>
          <w:sz w:val="23"/>
          <w:szCs w:val="23"/>
        </w:rPr>
        <w:t xml:space="preserve"> whether the </w:t>
      </w:r>
      <w:r w:rsidR="00337554">
        <w:rPr>
          <w:sz w:val="23"/>
          <w:szCs w:val="23"/>
        </w:rPr>
        <w:t xml:space="preserve">existing </w:t>
      </w:r>
      <w:r w:rsidR="00252842">
        <w:rPr>
          <w:sz w:val="23"/>
          <w:szCs w:val="23"/>
        </w:rPr>
        <w:t xml:space="preserve">personnel </w:t>
      </w:r>
      <w:r w:rsidR="00337554">
        <w:rPr>
          <w:sz w:val="23"/>
          <w:szCs w:val="23"/>
        </w:rPr>
        <w:t>o</w:t>
      </w:r>
      <w:r w:rsidR="00252842">
        <w:rPr>
          <w:sz w:val="23"/>
          <w:szCs w:val="23"/>
        </w:rPr>
        <w:t xml:space="preserve">f the office is adequate to meet the statutory mandate of the office; </w:t>
      </w:r>
    </w:p>
    <w:p w:rsidR="001B0F27" w:rsidRDefault="00252842" w:rsidP="001B0F27">
      <w:pPr>
        <w:rPr>
          <w:sz w:val="23"/>
          <w:szCs w:val="23"/>
        </w:rPr>
      </w:pPr>
      <w:r>
        <w:rPr>
          <w:sz w:val="23"/>
          <w:szCs w:val="23"/>
        </w:rPr>
        <w:tab/>
        <w:t xml:space="preserve">(3) </w:t>
      </w:r>
      <w:r w:rsidR="00E24245">
        <w:rPr>
          <w:sz w:val="23"/>
          <w:szCs w:val="23"/>
        </w:rPr>
        <w:tab/>
      </w:r>
      <w:r w:rsidR="00F66135">
        <w:rPr>
          <w:sz w:val="23"/>
          <w:szCs w:val="23"/>
        </w:rPr>
        <w:t>an evaluation of</w:t>
      </w:r>
      <w:r>
        <w:rPr>
          <w:sz w:val="23"/>
          <w:szCs w:val="23"/>
        </w:rPr>
        <w:t xml:space="preserve"> the efficiency of the office’s internal operations</w:t>
      </w:r>
      <w:r w:rsidR="00337554">
        <w:rPr>
          <w:sz w:val="23"/>
          <w:szCs w:val="23"/>
        </w:rPr>
        <w:t xml:space="preserve">; </w:t>
      </w:r>
      <w:r w:rsidR="005619BD">
        <w:rPr>
          <w:sz w:val="23"/>
          <w:szCs w:val="23"/>
        </w:rPr>
        <w:t xml:space="preserve">and </w:t>
      </w:r>
    </w:p>
    <w:p w:rsidR="00337554" w:rsidRDefault="00E24245" w:rsidP="001B0F27">
      <w:r>
        <w:rPr>
          <w:sz w:val="23"/>
          <w:szCs w:val="23"/>
        </w:rPr>
        <w:tab/>
        <w:t>(4)</w:t>
      </w:r>
      <w:r>
        <w:rPr>
          <w:sz w:val="23"/>
          <w:szCs w:val="23"/>
        </w:rPr>
        <w:tab/>
      </w:r>
      <w:r w:rsidR="00F55559">
        <w:rPr>
          <w:sz w:val="23"/>
          <w:szCs w:val="23"/>
        </w:rPr>
        <w:t xml:space="preserve">recommendations to address </w:t>
      </w:r>
      <w:r w:rsidR="00337554">
        <w:rPr>
          <w:sz w:val="23"/>
          <w:szCs w:val="23"/>
        </w:rPr>
        <w:t xml:space="preserve">any </w:t>
      </w:r>
      <w:r w:rsidR="00F55559">
        <w:rPr>
          <w:sz w:val="23"/>
          <w:szCs w:val="23"/>
        </w:rPr>
        <w:t xml:space="preserve">organizational deficiencies that may be </w:t>
      </w:r>
      <w:r w:rsidR="005619BD">
        <w:rPr>
          <w:sz w:val="23"/>
          <w:szCs w:val="23"/>
        </w:rPr>
        <w:t xml:space="preserve">revealed by the audit. </w:t>
      </w:r>
    </w:p>
    <w:p w:rsidR="005619BD" w:rsidRDefault="005619BD" w:rsidP="001B0F27"/>
    <w:p w:rsidR="001B0F27" w:rsidRDefault="005619BD" w:rsidP="001B0F27">
      <w:r>
        <w:tab/>
      </w:r>
      <w:r w:rsidR="004B1D67">
        <w:t>2.</w:t>
      </w:r>
      <w:r w:rsidR="004B1D67">
        <w:tab/>
        <w:t xml:space="preserve">Within six months of the </w:t>
      </w:r>
      <w:r w:rsidR="001B0F27">
        <w:t>effective date of this act, the State Auditor shall submit to the Governor, and to the Legislature pursuant to section 2 of</w:t>
      </w:r>
      <w:r w:rsidR="001B0F27" w:rsidRPr="00F56665">
        <w:t xml:space="preserve"> P.L.1991, c.164 (C.52:14-19.1)</w:t>
      </w:r>
      <w:r w:rsidR="001B0F27">
        <w:t xml:space="preserve">, </w:t>
      </w:r>
      <w:r w:rsidR="008D6480">
        <w:t xml:space="preserve">a report </w:t>
      </w:r>
      <w:r w:rsidR="001B0F27">
        <w:t xml:space="preserve">summarizing the results of the performance review audit conducted pursuant to section 1 of this act.  </w:t>
      </w:r>
    </w:p>
    <w:p w:rsidR="001B0F27" w:rsidRDefault="001B0F27" w:rsidP="001B0F27"/>
    <w:p w:rsidR="00686AEB" w:rsidRPr="00D71D68" w:rsidRDefault="001B0F27" w:rsidP="00686AEB">
      <w:r>
        <w:tab/>
        <w:t>3.</w:t>
      </w:r>
      <w:r>
        <w:tab/>
        <w:t>This act shall take effect immediately.</w:t>
      </w:r>
    </w:p>
    <w:p w:rsidR="00686AEB" w:rsidRDefault="00686AEB" w:rsidP="00686AEB"/>
    <w:p w:rsidR="00B34106" w:rsidRPr="00CE7BD8" w:rsidRDefault="00B3410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22A8B" w:rsidRDefault="00560D9D" w:rsidP="00922A8B">
      <w:r>
        <w:tab/>
        <w:t>This bill directs</w:t>
      </w:r>
      <w:r w:rsidR="00922A8B">
        <w:t xml:space="preserve"> the</w:t>
      </w:r>
      <w:r w:rsidR="00922A8B" w:rsidRPr="005619BD">
        <w:t xml:space="preserve"> State Auditor to conduct a performance review audit of the Victims of Crime Compensation Office</w:t>
      </w:r>
      <w:r w:rsidR="00922A8B">
        <w:t xml:space="preserve"> (VCCO) </w:t>
      </w:r>
      <w:r w:rsidR="00922A8B" w:rsidRPr="005619BD">
        <w:t>in the Department of Law and Public Safety.</w:t>
      </w:r>
      <w:r w:rsidR="00922A8B">
        <w:t xml:space="preserve">   </w:t>
      </w:r>
      <w:r w:rsidR="00922A8B" w:rsidRPr="005619BD">
        <w:t xml:space="preserve">  </w:t>
      </w:r>
    </w:p>
    <w:p w:rsidR="00922A8B" w:rsidRDefault="00922A8B" w:rsidP="00922A8B">
      <w:r>
        <w:tab/>
        <w:t>The bill requires t</w:t>
      </w:r>
      <w:r w:rsidRPr="005619BD">
        <w:t xml:space="preserve">he performance review audit </w:t>
      </w:r>
      <w:r>
        <w:t>of the VCCO to an</w:t>
      </w:r>
      <w:r w:rsidRPr="005619BD">
        <w:t xml:space="preserve">alyze whether </w:t>
      </w:r>
      <w:r>
        <w:t xml:space="preserve">the VCCO </w:t>
      </w:r>
      <w:r w:rsidRPr="005619BD">
        <w:t>is achieving economy, efficiency, and effectiveness in employ</w:t>
      </w:r>
      <w:r>
        <w:t>ing a</w:t>
      </w:r>
      <w:r w:rsidRPr="005619BD">
        <w:t xml:space="preserve">vailable resources and whether the office is in compliance with statutory law and regulations governing </w:t>
      </w:r>
      <w:r>
        <w:t xml:space="preserve">the VCCO’s </w:t>
      </w:r>
      <w:r w:rsidRPr="005619BD">
        <w:t>operation</w:t>
      </w:r>
      <w:r>
        <w:t xml:space="preserve">s.  </w:t>
      </w:r>
    </w:p>
    <w:p w:rsidR="00DF3A5A" w:rsidRDefault="00922A8B" w:rsidP="00922A8B">
      <w:pPr>
        <w:rPr>
          <w:sz w:val="23"/>
          <w:szCs w:val="23"/>
        </w:rPr>
      </w:pPr>
      <w:r>
        <w:tab/>
        <w:t xml:space="preserve">The audit is to include </w:t>
      </w:r>
      <w:r>
        <w:rPr>
          <w:sz w:val="23"/>
          <w:szCs w:val="23"/>
        </w:rPr>
        <w:t xml:space="preserve">an analysis of the office’s use of federal and State allocated funding; a determination of whether the existing personnel of the office is adequate to meet the statutory mandate of the office; an evaluation of the efficiency of the office’s internal operations; and recommendations to address any organizational deficiencies that may be revealed by the audit. </w:t>
      </w:r>
    </w:p>
    <w:p w:rsidR="00922A8B" w:rsidRDefault="00922A8B" w:rsidP="00922A8B">
      <w:r>
        <w:tab/>
        <w:t xml:space="preserve">The State Auditor is required by the bill </w:t>
      </w:r>
      <w:r w:rsidR="008D6480">
        <w:t xml:space="preserve">to </w:t>
      </w:r>
      <w:r>
        <w:t xml:space="preserve">complete the audit and  submit to the Governor and the Legislature a report summarizing the results of the audit within six months of the effective date of the bill.  </w:t>
      </w:r>
    </w:p>
    <w:sectPr w:rsidR="00922A8B" w:rsidSect="00BA2D9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432" w:rsidRDefault="00393432">
      <w:r>
        <w:separator/>
      </w:r>
    </w:p>
  </w:endnote>
  <w:endnote w:type="continuationSeparator" w:id="0">
    <w:p w:rsidR="00393432" w:rsidRDefault="00393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432" w:rsidRDefault="00393432">
      <w:r>
        <w:separator/>
      </w:r>
    </w:p>
  </w:footnote>
  <w:footnote w:type="continuationSeparator" w:id="0">
    <w:p w:rsidR="00393432" w:rsidRDefault="00393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736F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A2D9C" w:rsidRDefault="00BA2D9C" w:rsidP="00BA2D9C">
    <w:pPr>
      <w:pStyle w:val="bpuHeadSpon"/>
    </w:pPr>
    <w:r w:rsidRPr="00BA2D9C">
      <w:rPr>
        <w:rStyle w:val="bpuHeadSponChar"/>
      </w:rPr>
      <w:t>A3790</w:t>
    </w:r>
    <w:r>
      <w:t xml:space="preserve"> SPEIGHT</w:t>
    </w:r>
  </w:p>
  <w:p w:rsidR="00BA2D9C" w:rsidRDefault="00BA2D9C" w:rsidP="00BA2D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7850">
      <w:rPr>
        <w:noProof/>
      </w:rPr>
      <w:t>3</w:t>
    </w:r>
    <w:r>
      <w:fldChar w:fldCharType="end"/>
    </w:r>
  </w:p>
  <w:p w:rsidR="00BA2D9C" w:rsidRDefault="00BA2D9C" w:rsidP="00BA2D9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A2D9C" w:rsidRDefault="00BA2D9C" w:rsidP="00BA2D9C">
    <w:pPr>
      <w:pStyle w:val="bpuHeadSpon"/>
    </w:pPr>
    <w:r w:rsidRPr="00BA2D9C">
      <w:rPr>
        <w:rStyle w:val="bpuHeadSponChar"/>
      </w:rPr>
      <w:t>A3790</w:t>
    </w:r>
    <w:r>
      <w:t xml:space="preserve"> SPEIGHT</w:t>
    </w:r>
  </w:p>
  <w:p w:rsidR="00BA2D9C" w:rsidRDefault="00BA2D9C" w:rsidP="00BA2D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7850">
      <w:rPr>
        <w:noProof/>
      </w:rPr>
      <w:t>2</w:t>
    </w:r>
    <w:r>
      <w:fldChar w:fldCharType="end"/>
    </w:r>
  </w:p>
  <w:p w:rsidR="00BA2D9C" w:rsidRDefault="00BA2D9C" w:rsidP="00BA2D9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432"/>
    <w:rsid w:val="000051BD"/>
    <w:rsid w:val="000160A5"/>
    <w:rsid w:val="0002335B"/>
    <w:rsid w:val="0003549A"/>
    <w:rsid w:val="000367AE"/>
    <w:rsid w:val="00043B22"/>
    <w:rsid w:val="00050C84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6F0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0F27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2842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2B21"/>
    <w:rsid w:val="00333704"/>
    <w:rsid w:val="00336624"/>
    <w:rsid w:val="00337554"/>
    <w:rsid w:val="0034025F"/>
    <w:rsid w:val="00340458"/>
    <w:rsid w:val="0034200F"/>
    <w:rsid w:val="003446A0"/>
    <w:rsid w:val="0034481B"/>
    <w:rsid w:val="00350130"/>
    <w:rsid w:val="00354334"/>
    <w:rsid w:val="0036180C"/>
    <w:rsid w:val="0036365A"/>
    <w:rsid w:val="00363CF5"/>
    <w:rsid w:val="00364344"/>
    <w:rsid w:val="003702CA"/>
    <w:rsid w:val="00370617"/>
    <w:rsid w:val="00382F1F"/>
    <w:rsid w:val="00391DA4"/>
    <w:rsid w:val="00393432"/>
    <w:rsid w:val="003A3C64"/>
    <w:rsid w:val="003A3F83"/>
    <w:rsid w:val="003C43EF"/>
    <w:rsid w:val="003C5A6B"/>
    <w:rsid w:val="003C7FB2"/>
    <w:rsid w:val="003D24DE"/>
    <w:rsid w:val="003D5973"/>
    <w:rsid w:val="003E26D4"/>
    <w:rsid w:val="003E303D"/>
    <w:rsid w:val="003E47BA"/>
    <w:rsid w:val="003F3B37"/>
    <w:rsid w:val="0040195A"/>
    <w:rsid w:val="00402DC0"/>
    <w:rsid w:val="00416C4B"/>
    <w:rsid w:val="0041751E"/>
    <w:rsid w:val="00420F1D"/>
    <w:rsid w:val="004211E5"/>
    <w:rsid w:val="00422091"/>
    <w:rsid w:val="0043386C"/>
    <w:rsid w:val="00436F2D"/>
    <w:rsid w:val="00436F5D"/>
    <w:rsid w:val="00441B42"/>
    <w:rsid w:val="0044798B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1D67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D9D"/>
    <w:rsid w:val="005619BD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2FED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6480"/>
    <w:rsid w:val="008D77BD"/>
    <w:rsid w:val="008E454C"/>
    <w:rsid w:val="008F1E5A"/>
    <w:rsid w:val="00901BDA"/>
    <w:rsid w:val="009121D8"/>
    <w:rsid w:val="00916F7A"/>
    <w:rsid w:val="00917FE3"/>
    <w:rsid w:val="00922A8B"/>
    <w:rsid w:val="009318C7"/>
    <w:rsid w:val="00931C09"/>
    <w:rsid w:val="009348C2"/>
    <w:rsid w:val="009440D0"/>
    <w:rsid w:val="009523A3"/>
    <w:rsid w:val="00957850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688A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4106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D9C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349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3A5A"/>
    <w:rsid w:val="00E01B71"/>
    <w:rsid w:val="00E05CC9"/>
    <w:rsid w:val="00E15573"/>
    <w:rsid w:val="00E24245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5559"/>
    <w:rsid w:val="00F56E96"/>
    <w:rsid w:val="00F573DD"/>
    <w:rsid w:val="00F61E59"/>
    <w:rsid w:val="00F63D99"/>
    <w:rsid w:val="00F6426B"/>
    <w:rsid w:val="00F66135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D164A0C-C7A8-456E-A7FE-D3F81AE3B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e24kjd">
    <w:name w:val="e24kjd"/>
    <w:basedOn w:val="DefaultParagraphFont"/>
    <w:rsid w:val="00337554"/>
  </w:style>
  <w:style w:type="character" w:styleId="LineNumber">
    <w:name w:val="line number"/>
    <w:basedOn w:val="DefaultParagraphFont"/>
    <w:semiHidden/>
    <w:unhideWhenUsed/>
    <w:rsid w:val="00BA2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217AE-091D-4F3A-9FFA-455DE97ED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441</Words>
  <Characters>2306</Characters>
  <Application>Microsoft Office Word</Application>
  <DocSecurity>0</DocSecurity>
  <Lines>76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Asw. Speight VCCO State Auditor</vt:lpstr>
    </vt:vector>
  </TitlesOfParts>
  <Manager>R211</Manager>
  <Company>NJ Office of Legislative Services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A3790</dc:title>
  <dc:subject/>
  <dc:creator>Assemblywoman  SPEIGHT</dc:creator>
  <cp:keywords>A3790|3|LP |160|92|276|F|0|</cp:keywords>
  <dc:description>INTRODUCED MARCH 16, 2020</dc:description>
  <cp:lastModifiedBy>Sommers, Shelly</cp:lastModifiedBy>
  <cp:revision>2</cp:revision>
  <cp:lastPrinted>2020-03-10T19:31:00Z</cp:lastPrinted>
  <dcterms:created xsi:type="dcterms:W3CDTF">2020-03-17T13:46:00Z</dcterms:created>
  <dcterms:modified xsi:type="dcterms:W3CDTF">2020-03-17T13:46:00Z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