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16302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1630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3796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16302">
        <w:rPr>
          <w:caps/>
          <w:szCs w:val="24"/>
        </w:rPr>
        <w:t>MARCH 15, 2021</w:t>
      </w:r>
    </w:p>
    <w:p w:rsidR="004144CF" w:rsidRDefault="004144CF" w:rsidP="0083060A"/>
    <w:p w:rsidR="00642A75" w:rsidRDefault="00642A75" w:rsidP="00642A75">
      <w:pPr>
        <w:tabs>
          <w:tab w:val="left" w:pos="7425"/>
        </w:tabs>
        <w:rPr>
          <w:szCs w:val="24"/>
        </w:rPr>
      </w:pPr>
      <w:r>
        <w:rPr>
          <w:szCs w:val="24"/>
        </w:rPr>
        <w:tab/>
      </w:r>
      <w:r w:rsidRPr="00DC2226">
        <w:rPr>
          <w:szCs w:val="24"/>
        </w:rPr>
        <w:t>The Assembly Judiciary Committee reports favorably Assembly Bill No.</w:t>
      </w:r>
      <w:r w:rsidR="000E2D90">
        <w:rPr>
          <w:szCs w:val="24"/>
        </w:rPr>
        <w:t xml:space="preserve"> </w:t>
      </w:r>
      <w:r>
        <w:rPr>
          <w:szCs w:val="24"/>
        </w:rPr>
        <w:t>3796.</w:t>
      </w:r>
    </w:p>
    <w:p w:rsidR="006A24EA" w:rsidRPr="006A24EA" w:rsidRDefault="006A24EA" w:rsidP="006A24E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6A24EA">
        <w:rPr>
          <w:spacing w:val="4"/>
          <w:szCs w:val="24"/>
        </w:rPr>
        <w:tab/>
        <w:t>This bill</w:t>
      </w:r>
      <w:r w:rsidR="00A5098E">
        <w:rPr>
          <w:spacing w:val="4"/>
          <w:szCs w:val="24"/>
        </w:rPr>
        <w:t xml:space="preserve"> provides that if</w:t>
      </w:r>
      <w:r w:rsidR="00A5098E" w:rsidRPr="006A24EA">
        <w:rPr>
          <w:spacing w:val="4"/>
          <w:szCs w:val="24"/>
        </w:rPr>
        <w:t xml:space="preserve"> a transportation network company driver or a taxicab driver</w:t>
      </w:r>
      <w:r w:rsidR="00A5098E">
        <w:rPr>
          <w:spacing w:val="4"/>
          <w:szCs w:val="24"/>
        </w:rPr>
        <w:t xml:space="preserve"> </w:t>
      </w:r>
      <w:r w:rsidR="00A5098E" w:rsidRPr="006A24EA">
        <w:rPr>
          <w:spacing w:val="4"/>
          <w:szCs w:val="24"/>
        </w:rPr>
        <w:t>commits an act of sexual penetration or sexual contact using coercion or without the victim’s affirmative and freely-given permission and the victim is a passenger</w:t>
      </w:r>
      <w:r w:rsidR="00A5098E">
        <w:rPr>
          <w:spacing w:val="4"/>
          <w:szCs w:val="24"/>
        </w:rPr>
        <w:t xml:space="preserve">, the driver is guilty of the crime of </w:t>
      </w:r>
      <w:r w:rsidRPr="006A24EA">
        <w:rPr>
          <w:spacing w:val="4"/>
          <w:szCs w:val="24"/>
        </w:rPr>
        <w:t>aggravated sexual assault</w:t>
      </w:r>
      <w:r w:rsidR="00A5098E">
        <w:rPr>
          <w:spacing w:val="4"/>
          <w:szCs w:val="24"/>
        </w:rPr>
        <w:t>.  If the driver commits an act of sexual contact under these circumstances, the driver is guilty of ag</w:t>
      </w:r>
      <w:r w:rsidRPr="006A24EA">
        <w:rPr>
          <w:spacing w:val="4"/>
          <w:szCs w:val="24"/>
        </w:rPr>
        <w:t>gravated sexual contact.  Aggravated sexual assault is a crime of the first degree, which is punishable by 10-20 years imprisonment, up to a $200,000 fine, or both.  Aggravated criminal sexual contact is a crime of the third degree, which is punishable by three to five years imprisonment, up to a $15,000 fine, or both.</w:t>
      </w:r>
    </w:p>
    <w:p w:rsidR="004B2ABF" w:rsidRPr="00B2605A" w:rsidRDefault="006A24EA" w:rsidP="00B2605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6A24EA">
        <w:rPr>
          <w:spacing w:val="4"/>
          <w:szCs w:val="24"/>
        </w:rPr>
        <w:tab/>
      </w:r>
      <w:r w:rsidR="00A5098E">
        <w:rPr>
          <w:spacing w:val="4"/>
          <w:szCs w:val="24"/>
        </w:rPr>
        <w:t>A “t</w:t>
      </w:r>
      <w:r w:rsidRPr="006A24EA">
        <w:rPr>
          <w:spacing w:val="4"/>
          <w:szCs w:val="24"/>
        </w:rPr>
        <w:t>ransportation network company driver</w:t>
      </w:r>
      <w:r w:rsidR="00A5098E">
        <w:rPr>
          <w:spacing w:val="4"/>
          <w:szCs w:val="24"/>
        </w:rPr>
        <w:t>”</w:t>
      </w:r>
      <w:r w:rsidRPr="006A24EA">
        <w:rPr>
          <w:spacing w:val="4"/>
          <w:szCs w:val="24"/>
        </w:rPr>
        <w:t xml:space="preserve"> is defined in the bill as having the same meaning as provided in section 2 of P.L.2017, c.26 (C.39:5H-2)</w:t>
      </w:r>
      <w:r w:rsidR="00A5098E">
        <w:rPr>
          <w:spacing w:val="4"/>
          <w:szCs w:val="24"/>
        </w:rPr>
        <w:t xml:space="preserve">: </w:t>
      </w:r>
      <w:r w:rsidR="00A5098E" w:rsidRPr="00A5098E">
        <w:rPr>
          <w:spacing w:val="4"/>
          <w:szCs w:val="24"/>
        </w:rPr>
        <w:t>a person who receives connections to potential riders and related services from a transportation network company in exchange for payment of a fee to the transportation network company, and uses a personal vehicle to offer or provide a prearranged ride to a rider upon connection through a digital network controlled by a transportation network company in return for compensation or payment of a fee.</w:t>
      </w:r>
    </w:p>
    <w:sectPr w:rsidR="004B2ABF" w:rsidRPr="00B2605A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302" w:rsidRDefault="00D16302">
      <w:r>
        <w:separator/>
      </w:r>
    </w:p>
  </w:endnote>
  <w:endnote w:type="continuationSeparator" w:id="0">
    <w:p w:rsidR="00D16302" w:rsidRDefault="00D16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302" w:rsidRDefault="00D16302">
      <w:r>
        <w:separator/>
      </w:r>
    </w:p>
  </w:footnote>
  <w:footnote w:type="continuationSeparator" w:id="0">
    <w:p w:rsidR="00D16302" w:rsidRDefault="00D16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2605A" w:rsidP="00B2605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2605A" w:rsidRDefault="00B2605A" w:rsidP="00B2605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30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2D9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6DDC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3146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3A78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2A75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4EA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41BD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E0E"/>
    <w:rsid w:val="008D5F29"/>
    <w:rsid w:val="008E4311"/>
    <w:rsid w:val="00906674"/>
    <w:rsid w:val="00912150"/>
    <w:rsid w:val="00913C8C"/>
    <w:rsid w:val="009154B2"/>
    <w:rsid w:val="00920AC4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4A8A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098E"/>
    <w:rsid w:val="00A51994"/>
    <w:rsid w:val="00A53B47"/>
    <w:rsid w:val="00A577F9"/>
    <w:rsid w:val="00A654F0"/>
    <w:rsid w:val="00A65CE7"/>
    <w:rsid w:val="00A75F5F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605A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6302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EABAEAE5-D960-44BD-8665-F4CEBA11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235</Words>
  <Characters>1226</Characters>
  <Application>Microsoft Office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A3796 AJU Statement MARCH 15, 2021</vt:lpstr>
    </vt:vector>
  </TitlesOfParts>
  <Manager>R230</Manager>
  <Company>NJ OLS DMU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A3796 AJU Statement 3/15/21</dc:title>
  <dc:subject/>
  <dc:creator>Assembly AJU</dc:creator>
  <cp:keywords>A3796|1|JU |103|0|0|!||</cp:keywords>
  <dc:description/>
  <cp:lastModifiedBy>Bektas, Brenda</cp:lastModifiedBy>
  <cp:revision>2</cp:revision>
  <cp:lastPrinted>1999-09-30T17:29:00Z</cp:lastPrinted>
  <dcterms:created xsi:type="dcterms:W3CDTF">2021-03-16T16:06:00Z</dcterms:created>
  <dcterms:modified xsi:type="dcterms:W3CDTF">2021-03-16T16:06:00Z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