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46AA" w:rsidRDefault="004046AA" w:rsidP="004046AA">
      <w:pPr>
        <w:pStyle w:val="bpuBill"/>
      </w:pPr>
      <w:bookmarkStart w:id="0" w:name="bpuFrontPg"/>
      <w:bookmarkStart w:id="1" w:name="_GoBack"/>
      <w:bookmarkEnd w:id="0"/>
      <w:bookmarkEnd w:id="1"/>
      <w:r>
        <w:t xml:space="preserve">ASSEMBLY, No. 3798 </w:t>
      </w:r>
    </w:p>
    <w:p w:rsidR="004046AA" w:rsidRPr="009D38FF" w:rsidRDefault="004046AA" w:rsidP="004046A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553" r:id="rId7"/>
        </w:object>
      </w:r>
    </w:p>
    <w:p w:rsidR="004046AA" w:rsidRDefault="004046AA" w:rsidP="004046AA">
      <w:pPr>
        <w:pStyle w:val="bpuState"/>
      </w:pPr>
      <w:r>
        <w:t>STATE OF NEW JERSEY</w:t>
      </w:r>
    </w:p>
    <w:p w:rsidR="004046AA" w:rsidRDefault="004046AA" w:rsidP="004046AA">
      <w:pPr>
        <w:pStyle w:val="bpuLegislature"/>
      </w:pPr>
      <w:r>
        <w:t>219th LEGISLATURE</w:t>
      </w:r>
    </w:p>
    <w:p w:rsidR="004046AA" w:rsidRDefault="004046AA" w:rsidP="004046AA">
      <w:pPr>
        <w:pStyle w:val="bpuWpGraphic"/>
      </w:pPr>
      <w:r>
        <w:object w:dxaOrig="8985" w:dyaOrig="255">
          <v:shape id="_x0000_i1026" type="#_x0000_t75" style="width:6in;height:12pt" o:ole="">
            <v:imagedata r:id="rId6" o:title=""/>
          </v:shape>
          <o:OLEObject Type="Embed" ProgID="WPWin6.1" ShapeID="_x0000_i1026" DrawAspect="Content" ObjectID="_1645943554" r:id="rId8"/>
        </w:object>
      </w:r>
      <w:r>
        <w:t xml:space="preserve">  </w:t>
      </w:r>
    </w:p>
    <w:p w:rsidR="004046AA" w:rsidRDefault="004046AA" w:rsidP="004046AA">
      <w:pPr>
        <w:pStyle w:val="bpuIntro"/>
      </w:pPr>
      <w:r>
        <w:t>INTRODUCED MARCH 16, 2020</w:t>
      </w:r>
    </w:p>
    <w:p w:rsidR="004046AA" w:rsidRDefault="004046AA" w:rsidP="004046AA">
      <w:pPr>
        <w:pStyle w:val="bpuIntro"/>
      </w:pPr>
    </w:p>
    <w:p w:rsidR="004046AA" w:rsidRDefault="004046AA" w:rsidP="004046AA">
      <w:pPr>
        <w:pStyle w:val="bpuIntro"/>
        <w:sectPr w:rsidR="004046AA" w:rsidSect="004046AA">
          <w:headerReference w:type="even" r:id="rId9"/>
          <w:headerReference w:type="default" r:id="rId10"/>
          <w:pgSz w:w="12240" w:h="20160" w:code="5"/>
          <w:pgMar w:top="2160" w:right="1440" w:bottom="1440" w:left="1440" w:header="72" w:footer="720" w:gutter="0"/>
          <w:pgNumType w:start="1"/>
          <w:cols w:space="720"/>
          <w:docGrid w:linePitch="360"/>
        </w:sectPr>
      </w:pPr>
    </w:p>
    <w:p w:rsidR="004046AA" w:rsidRDefault="004046AA" w:rsidP="004046AA">
      <w:pPr>
        <w:pStyle w:val="bpuIntro"/>
      </w:pPr>
    </w:p>
    <w:p w:rsidR="004046AA" w:rsidRDefault="004046AA" w:rsidP="004046AA">
      <w:pPr>
        <w:pStyle w:val="bpuSponsor"/>
      </w:pPr>
      <w:r>
        <w:t>Sponsored by:</w:t>
      </w:r>
    </w:p>
    <w:p w:rsidR="004046AA" w:rsidRDefault="004046AA" w:rsidP="004046AA">
      <w:pPr>
        <w:pStyle w:val="bpuSponsor"/>
      </w:pPr>
      <w:r>
        <w:t>Assemblyman  JOHN J. BURZICHELLI</w:t>
      </w:r>
    </w:p>
    <w:p w:rsidR="004046AA" w:rsidRDefault="004046AA" w:rsidP="004046AA">
      <w:pPr>
        <w:pStyle w:val="bpuSponsor"/>
      </w:pPr>
      <w:r>
        <w:t>District 3 (Cumberland, Gloucester and Salem)</w:t>
      </w:r>
    </w:p>
    <w:p w:rsidR="004046AA" w:rsidRDefault="004046AA" w:rsidP="004046AA">
      <w:pPr>
        <w:pStyle w:val="bpuSponsor"/>
      </w:pPr>
    </w:p>
    <w:p w:rsidR="004046AA" w:rsidRDefault="004046AA" w:rsidP="004046AA">
      <w:pPr>
        <w:pStyle w:val="bpuSponsor"/>
      </w:pPr>
    </w:p>
    <w:p w:rsidR="004046AA" w:rsidRDefault="004046AA" w:rsidP="004046AA">
      <w:pPr>
        <w:pStyle w:val="bpuSponsor"/>
      </w:pPr>
    </w:p>
    <w:p w:rsidR="004046AA" w:rsidRDefault="004046AA" w:rsidP="004046AA">
      <w:pPr>
        <w:pStyle w:val="bpuSponsor"/>
      </w:pPr>
    </w:p>
    <w:p w:rsidR="004046AA" w:rsidRDefault="004046AA" w:rsidP="004046AA">
      <w:pPr>
        <w:pStyle w:val="bpuSponsor"/>
      </w:pPr>
      <w:r>
        <w:t>SYNOPSIS</w:t>
      </w:r>
    </w:p>
    <w:p w:rsidR="004046AA" w:rsidRDefault="004046AA" w:rsidP="004046AA">
      <w:pPr>
        <w:pStyle w:val="bpuNormText"/>
      </w:pPr>
      <w:r>
        <w:tab/>
        <w:t xml:space="preserve">Makes Fiscal Year 2020 supplemental appropriation of $150,000 to Rutgers University - Camden for Senator Walter Rand Institute for Public Affairs.  </w:t>
      </w:r>
    </w:p>
    <w:p w:rsidR="004046AA" w:rsidRDefault="004046AA" w:rsidP="004046AA">
      <w:pPr>
        <w:pStyle w:val="bpuNormText"/>
      </w:pPr>
    </w:p>
    <w:p w:rsidR="004046AA" w:rsidRDefault="004046AA" w:rsidP="004046AA">
      <w:pPr>
        <w:pStyle w:val="bpuSponsor"/>
      </w:pPr>
      <w:r>
        <w:t xml:space="preserve">CURRENT VERSION OF TEXT </w:t>
      </w:r>
    </w:p>
    <w:p w:rsidR="004046AA" w:rsidRDefault="004046AA" w:rsidP="004046AA">
      <w:pPr>
        <w:pStyle w:val="bpuNormText"/>
      </w:pPr>
      <w:r>
        <w:tab/>
        <w:t>As introduced.</w:t>
      </w:r>
    </w:p>
    <w:p w:rsidR="004046AA" w:rsidRDefault="004046AA" w:rsidP="004046A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046AA" w:rsidRDefault="004046AA" w:rsidP="008916EC">
      <w:pPr>
        <w:pStyle w:val="FronterPage"/>
        <w:tabs>
          <w:tab w:val="clear" w:pos="720"/>
          <w:tab w:val="clear" w:pos="1440"/>
          <w:tab w:val="clear" w:pos="2160"/>
          <w:tab w:val="clear" w:pos="2880"/>
          <w:tab w:val="clear" w:pos="3600"/>
          <w:tab w:val="clear" w:pos="4320"/>
          <w:tab w:val="clear" w:pos="5040"/>
        </w:tabs>
        <w:sectPr w:rsidR="004046AA" w:rsidSect="004046AA">
          <w:type w:val="continuous"/>
          <w:pgSz w:w="12240" w:h="20160" w:code="5"/>
          <w:pgMar w:top="1440" w:right="2275" w:bottom="1440" w:left="2275" w:header="72" w:footer="720" w:gutter="0"/>
          <w:pgNumType w:start="1"/>
          <w:cols w:space="720"/>
          <w:docGrid w:linePitch="360"/>
        </w:sectPr>
      </w:pPr>
    </w:p>
    <w:p w:rsidR="006A548F" w:rsidRPr="00677316" w:rsidRDefault="006A548F" w:rsidP="006A548F">
      <w:pPr>
        <w:pStyle w:val="HangingAnAct"/>
        <w:rPr>
          <w:rStyle w:val="HangingAnActChar"/>
        </w:rPr>
      </w:pPr>
      <w:r w:rsidRPr="006A548F">
        <w:rPr>
          <w:rStyle w:val="BillHead"/>
        </w:rPr>
        <w:t>A Supplement</w:t>
      </w:r>
      <w:r w:rsidRPr="006B7FA7">
        <w:rPr>
          <w:rStyle w:val="HangingAnActChar"/>
        </w:rPr>
        <w:t xml:space="preserve"> </w:t>
      </w:r>
      <w:r>
        <w:rPr>
          <w:rStyle w:val="HangingAnActChar"/>
        </w:rPr>
        <w:t>to "An Act making appropriations for the support of the State Government and the several public purposes for the fiscal year ending June 30, 2020 and regulating the disbursement thereof,” approved June 30, 2019 (P.L.2019, c.150).</w:t>
      </w:r>
    </w:p>
    <w:p w:rsidR="006A548F" w:rsidRPr="00D71D68" w:rsidRDefault="006A548F" w:rsidP="006A548F"/>
    <w:p w:rsidR="006A548F" w:rsidRPr="00AA7880" w:rsidRDefault="006A548F" w:rsidP="006A548F">
      <w:r>
        <w:tab/>
      </w:r>
      <w:r>
        <w:rPr>
          <w:rStyle w:val="BillHeading2"/>
        </w:rPr>
        <w:t xml:space="preserve">Be It Enacted </w:t>
      </w:r>
      <w:r>
        <w:rPr>
          <w:rStyle w:val="BillLanguage"/>
        </w:rPr>
        <w:t>by the Senate and the General Assembly of the State of New Jersey:</w:t>
      </w:r>
    </w:p>
    <w:p w:rsidR="006A548F" w:rsidRPr="00D71D68" w:rsidRDefault="006A548F" w:rsidP="006A548F"/>
    <w:p w:rsidR="006A548F" w:rsidRDefault="00C70E7B" w:rsidP="006A548F">
      <w:r>
        <w:tab/>
        <w:t>1.</w:t>
      </w:r>
      <w:r>
        <w:tab/>
      </w:r>
      <w:r w:rsidR="006A548F">
        <w:t>In addition to the amounts appropriated under P.L.2019, c.150, there is appropriated out of the General Fund the following sum for the purpose specified:</w:t>
      </w:r>
    </w:p>
    <w:p w:rsidR="006A548F" w:rsidRDefault="006A548F" w:rsidP="006A548F"/>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6A548F" w:rsidTr="009625E0">
        <w:trPr>
          <w:trHeight w:val="900"/>
        </w:trPr>
        <w:tc>
          <w:tcPr>
            <w:tcW w:w="8136" w:type="dxa"/>
            <w:gridSpan w:val="3"/>
            <w:vAlign w:val="center"/>
          </w:tcPr>
          <w:p w:rsidR="006A548F" w:rsidRPr="0089297C" w:rsidRDefault="006A548F" w:rsidP="009625E0">
            <w:pPr>
              <w:jc w:val="center"/>
              <w:rPr>
                <w:b/>
                <w:sz w:val="26"/>
                <w:szCs w:val="26"/>
              </w:rPr>
            </w:pPr>
            <w:r>
              <w:rPr>
                <w:b/>
                <w:sz w:val="26"/>
                <w:szCs w:val="26"/>
              </w:rPr>
              <w:t>74</w:t>
            </w:r>
            <w:r w:rsidRPr="0089297C">
              <w:rPr>
                <w:b/>
                <w:sz w:val="26"/>
                <w:szCs w:val="26"/>
              </w:rPr>
              <w:t xml:space="preserve"> DEPARTMENT OF </w:t>
            </w:r>
            <w:r>
              <w:rPr>
                <w:b/>
                <w:sz w:val="26"/>
                <w:szCs w:val="26"/>
              </w:rPr>
              <w:t>STATE</w:t>
            </w:r>
          </w:p>
          <w:p w:rsidR="006A548F" w:rsidRPr="0089297C" w:rsidRDefault="006A548F" w:rsidP="009625E0">
            <w:pPr>
              <w:jc w:val="center"/>
              <w:rPr>
                <w:b/>
                <w:i/>
                <w:sz w:val="22"/>
                <w:szCs w:val="22"/>
              </w:rPr>
            </w:pPr>
            <w:r>
              <w:rPr>
                <w:b/>
                <w:i/>
                <w:sz w:val="22"/>
                <w:szCs w:val="22"/>
              </w:rPr>
              <w:t>30</w:t>
            </w:r>
            <w:r w:rsidRPr="0089297C">
              <w:rPr>
                <w:b/>
                <w:i/>
                <w:sz w:val="22"/>
                <w:szCs w:val="22"/>
              </w:rPr>
              <w:t xml:space="preserve"> </w:t>
            </w:r>
            <w:r>
              <w:rPr>
                <w:b/>
                <w:i/>
                <w:sz w:val="22"/>
                <w:szCs w:val="22"/>
              </w:rPr>
              <w:t>Educational, Cultural, and Intellectual Development</w:t>
            </w:r>
          </w:p>
          <w:p w:rsidR="006A548F" w:rsidRDefault="006A548F" w:rsidP="009625E0">
            <w:pPr>
              <w:jc w:val="center"/>
              <w:rPr>
                <w:b/>
                <w:i/>
                <w:sz w:val="22"/>
                <w:szCs w:val="22"/>
              </w:rPr>
            </w:pPr>
            <w:r>
              <w:rPr>
                <w:b/>
                <w:i/>
                <w:sz w:val="22"/>
                <w:szCs w:val="22"/>
              </w:rPr>
              <w:t>36</w:t>
            </w:r>
            <w:r w:rsidRPr="0089297C">
              <w:rPr>
                <w:b/>
                <w:i/>
                <w:sz w:val="22"/>
                <w:szCs w:val="22"/>
              </w:rPr>
              <w:t xml:space="preserve"> </w:t>
            </w:r>
            <w:r>
              <w:rPr>
                <w:b/>
                <w:i/>
                <w:sz w:val="22"/>
                <w:szCs w:val="22"/>
              </w:rPr>
              <w:t>Higher Education Services</w:t>
            </w:r>
          </w:p>
          <w:p w:rsidR="006A548F" w:rsidRPr="00A02954" w:rsidRDefault="006A548F" w:rsidP="009625E0">
            <w:pPr>
              <w:jc w:val="center"/>
              <w:rPr>
                <w:b/>
                <w:caps/>
                <w:u w:val="single"/>
              </w:rPr>
            </w:pPr>
            <w:r w:rsidRPr="00A02954">
              <w:rPr>
                <w:b/>
                <w:caps/>
                <w:sz w:val="22"/>
                <w:szCs w:val="22"/>
                <w:u w:val="single"/>
              </w:rPr>
              <w:t>Grants-in-Aid</w:t>
            </w:r>
          </w:p>
        </w:tc>
      </w:tr>
      <w:tr w:rsidR="006A548F" w:rsidTr="009625E0">
        <w:trPr>
          <w:trHeight w:val="372"/>
        </w:trPr>
        <w:tc>
          <w:tcPr>
            <w:tcW w:w="6566" w:type="dxa"/>
            <w:gridSpan w:val="2"/>
            <w:tcMar>
              <w:left w:w="115" w:type="dxa"/>
            </w:tcMar>
            <w:vAlign w:val="center"/>
          </w:tcPr>
          <w:p w:rsidR="006A548F" w:rsidRPr="00B94C83" w:rsidRDefault="006A548F" w:rsidP="009625E0">
            <w:pPr>
              <w:rPr>
                <w:sz w:val="20"/>
                <w:szCs w:val="20"/>
              </w:rPr>
            </w:pPr>
            <w:r>
              <w:rPr>
                <w:sz w:val="22"/>
                <w:szCs w:val="22"/>
              </w:rPr>
              <w:t>82-2416 Institutional Support........................................................</w:t>
            </w:r>
          </w:p>
        </w:tc>
        <w:tc>
          <w:tcPr>
            <w:tcW w:w="1584" w:type="dxa"/>
            <w:tcBorders>
              <w:bottom w:val="single" w:sz="8" w:space="0" w:color="auto"/>
            </w:tcBorders>
            <w:tcMar>
              <w:left w:w="0" w:type="dxa"/>
            </w:tcMar>
            <w:vAlign w:val="center"/>
          </w:tcPr>
          <w:p w:rsidR="006A548F" w:rsidRDefault="006A548F" w:rsidP="009625E0">
            <w:pPr>
              <w:jc w:val="right"/>
            </w:pPr>
            <w:r>
              <w:rPr>
                <w:sz w:val="22"/>
                <w:szCs w:val="22"/>
              </w:rPr>
              <w:t>$150,000</w:t>
            </w:r>
          </w:p>
        </w:tc>
      </w:tr>
      <w:tr w:rsidR="006A548F" w:rsidTr="009625E0">
        <w:trPr>
          <w:trHeight w:val="338"/>
        </w:trPr>
        <w:tc>
          <w:tcPr>
            <w:tcW w:w="6516" w:type="dxa"/>
            <w:gridSpan w:val="2"/>
            <w:tcMar>
              <w:left w:w="576" w:type="dxa"/>
              <w:right w:w="216" w:type="dxa"/>
            </w:tcMar>
            <w:vAlign w:val="center"/>
          </w:tcPr>
          <w:p w:rsidR="006A548F" w:rsidRPr="0089297C" w:rsidRDefault="006A548F" w:rsidP="009625E0">
            <w:pPr>
              <w:rPr>
                <w:sz w:val="22"/>
                <w:szCs w:val="22"/>
              </w:rPr>
            </w:pPr>
            <w:r w:rsidRPr="0089297C">
              <w:rPr>
                <w:sz w:val="22"/>
                <w:szCs w:val="22"/>
              </w:rPr>
              <w:t xml:space="preserve">Total </w:t>
            </w:r>
            <w:r>
              <w:rPr>
                <w:sz w:val="22"/>
                <w:szCs w:val="22"/>
              </w:rPr>
              <w:t xml:space="preserve">Grants-in-Aid </w:t>
            </w:r>
            <w:r w:rsidRPr="0089297C">
              <w:rPr>
                <w:sz w:val="22"/>
                <w:szCs w:val="22"/>
              </w:rPr>
              <w:t xml:space="preserve">Appropriation,                                                                                                  </w:t>
            </w:r>
          </w:p>
        </w:tc>
        <w:tc>
          <w:tcPr>
            <w:tcW w:w="1620" w:type="dxa"/>
            <w:vMerge w:val="restart"/>
            <w:tcBorders>
              <w:top w:val="single" w:sz="8" w:space="0" w:color="auto"/>
              <w:bottom w:val="single" w:sz="8" w:space="0" w:color="auto"/>
            </w:tcBorders>
            <w:tcMar>
              <w:left w:w="0" w:type="dxa"/>
            </w:tcMar>
            <w:vAlign w:val="bottom"/>
          </w:tcPr>
          <w:p w:rsidR="006A548F" w:rsidRDefault="006A548F" w:rsidP="009625E0">
            <w:pPr>
              <w:jc w:val="right"/>
            </w:pPr>
            <w:r>
              <w:rPr>
                <w:sz w:val="22"/>
                <w:szCs w:val="22"/>
              </w:rPr>
              <w:t>$150,000</w:t>
            </w:r>
          </w:p>
        </w:tc>
      </w:tr>
      <w:tr w:rsidR="006A548F" w:rsidTr="009625E0">
        <w:trPr>
          <w:trHeight w:val="337"/>
        </w:trPr>
        <w:tc>
          <w:tcPr>
            <w:tcW w:w="6516" w:type="dxa"/>
            <w:gridSpan w:val="2"/>
            <w:tcMar>
              <w:left w:w="720" w:type="dxa"/>
              <w:right w:w="216" w:type="dxa"/>
            </w:tcMar>
            <w:vAlign w:val="center"/>
          </w:tcPr>
          <w:p w:rsidR="006A548F" w:rsidRPr="0089297C" w:rsidRDefault="006A548F" w:rsidP="009625E0">
            <w:pPr>
              <w:rPr>
                <w:sz w:val="22"/>
                <w:szCs w:val="22"/>
              </w:rPr>
            </w:pPr>
            <w:r w:rsidRPr="0089297C">
              <w:rPr>
                <w:sz w:val="22"/>
                <w:szCs w:val="22"/>
              </w:rPr>
              <w:t xml:space="preserve">  </w:t>
            </w:r>
            <w:r>
              <w:rPr>
                <w:sz w:val="22"/>
                <w:szCs w:val="22"/>
              </w:rPr>
              <w:t xml:space="preserve">    Higher Education Services...............................................</w:t>
            </w:r>
          </w:p>
        </w:tc>
        <w:tc>
          <w:tcPr>
            <w:tcW w:w="1620" w:type="dxa"/>
            <w:vMerge/>
            <w:tcBorders>
              <w:bottom w:val="single" w:sz="8" w:space="0" w:color="auto"/>
            </w:tcBorders>
            <w:vAlign w:val="center"/>
          </w:tcPr>
          <w:p w:rsidR="006A548F" w:rsidRDefault="006A548F" w:rsidP="009625E0">
            <w:pPr>
              <w:jc w:val="right"/>
            </w:pPr>
          </w:p>
        </w:tc>
      </w:tr>
      <w:tr w:rsidR="006A548F" w:rsidTr="009625E0">
        <w:trPr>
          <w:trHeight w:val="399"/>
        </w:trPr>
        <w:tc>
          <w:tcPr>
            <w:tcW w:w="4869" w:type="dxa"/>
            <w:tcMar>
              <w:left w:w="115" w:type="dxa"/>
            </w:tcMar>
            <w:vAlign w:val="center"/>
          </w:tcPr>
          <w:p w:rsidR="006A548F" w:rsidRPr="00647E32" w:rsidRDefault="006A548F" w:rsidP="009625E0">
            <w:pPr>
              <w:rPr>
                <w:b/>
                <w:i/>
                <w:sz w:val="20"/>
                <w:szCs w:val="20"/>
              </w:rPr>
            </w:pPr>
            <w:r>
              <w:rPr>
                <w:b/>
                <w:i/>
                <w:sz w:val="22"/>
                <w:szCs w:val="22"/>
              </w:rPr>
              <w:t>Grants-in-Aid</w:t>
            </w:r>
            <w:r w:rsidRPr="00647E32">
              <w:rPr>
                <w:b/>
                <w:i/>
                <w:sz w:val="20"/>
                <w:szCs w:val="20"/>
              </w:rPr>
              <w:t>:</w:t>
            </w:r>
          </w:p>
        </w:tc>
        <w:tc>
          <w:tcPr>
            <w:tcW w:w="1647" w:type="dxa"/>
            <w:vAlign w:val="center"/>
          </w:tcPr>
          <w:p w:rsidR="006A548F" w:rsidRDefault="006A548F" w:rsidP="009625E0"/>
        </w:tc>
        <w:tc>
          <w:tcPr>
            <w:tcW w:w="1620" w:type="dxa"/>
            <w:tcBorders>
              <w:top w:val="single" w:sz="8" w:space="0" w:color="auto"/>
            </w:tcBorders>
            <w:vAlign w:val="center"/>
          </w:tcPr>
          <w:p w:rsidR="006A548F" w:rsidRDefault="006A548F" w:rsidP="009625E0"/>
        </w:tc>
      </w:tr>
      <w:tr w:rsidR="006A548F" w:rsidTr="009625E0">
        <w:trPr>
          <w:trHeight w:val="399"/>
        </w:trPr>
        <w:tc>
          <w:tcPr>
            <w:tcW w:w="4869" w:type="dxa"/>
            <w:shd w:val="clear" w:color="auto" w:fill="auto"/>
            <w:tcMar>
              <w:left w:w="115" w:type="dxa"/>
            </w:tcMar>
            <w:vAlign w:val="center"/>
          </w:tcPr>
          <w:p w:rsidR="006A548F" w:rsidRPr="00C42505" w:rsidRDefault="006A548F" w:rsidP="009625E0">
            <w:pPr>
              <w:rPr>
                <w:sz w:val="20"/>
                <w:szCs w:val="20"/>
              </w:rPr>
            </w:pPr>
            <w:r>
              <w:rPr>
                <w:sz w:val="22"/>
                <w:szCs w:val="22"/>
              </w:rPr>
              <w:t>82</w:t>
            </w:r>
            <w:r w:rsidRPr="0089297C">
              <w:rPr>
                <w:sz w:val="22"/>
                <w:szCs w:val="22"/>
              </w:rPr>
              <w:t xml:space="preserve">    </w:t>
            </w:r>
            <w:r>
              <w:rPr>
                <w:sz w:val="22"/>
                <w:szCs w:val="22"/>
              </w:rPr>
              <w:t xml:space="preserve">  Senator Walter Rand Institute for Public</w:t>
            </w:r>
            <w:r>
              <w:rPr>
                <w:sz w:val="22"/>
                <w:szCs w:val="22"/>
              </w:rPr>
              <w:br/>
            </w:r>
            <w:r w:rsidRPr="00DA5FDE">
              <w:rPr>
                <w:sz w:val="23"/>
                <w:szCs w:val="23"/>
              </w:rPr>
              <w:t xml:space="preserve">            </w:t>
            </w:r>
            <w:r>
              <w:rPr>
                <w:sz w:val="22"/>
                <w:szCs w:val="22"/>
              </w:rPr>
              <w:t>Affairs......................................................</w:t>
            </w:r>
          </w:p>
        </w:tc>
        <w:tc>
          <w:tcPr>
            <w:tcW w:w="1647" w:type="dxa"/>
            <w:shd w:val="clear" w:color="auto" w:fill="auto"/>
            <w:vAlign w:val="center"/>
          </w:tcPr>
          <w:p w:rsidR="006A548F" w:rsidRDefault="006A548F" w:rsidP="009625E0">
            <w:pPr>
              <w:jc w:val="right"/>
            </w:pPr>
            <w:r>
              <w:rPr>
                <w:sz w:val="22"/>
                <w:szCs w:val="22"/>
              </w:rPr>
              <w:t>($150,000)</w:t>
            </w:r>
          </w:p>
        </w:tc>
        <w:tc>
          <w:tcPr>
            <w:tcW w:w="1620" w:type="dxa"/>
            <w:vAlign w:val="center"/>
          </w:tcPr>
          <w:p w:rsidR="006A548F" w:rsidRDefault="006A548F" w:rsidP="009625E0"/>
        </w:tc>
      </w:tr>
    </w:tbl>
    <w:p w:rsidR="006A548F" w:rsidRDefault="006A548F" w:rsidP="006A548F"/>
    <w:p w:rsidR="006A548F" w:rsidRPr="00647E32" w:rsidRDefault="006A548F" w:rsidP="006A548F">
      <w:r>
        <w:tab/>
        <w:t>2</w:t>
      </w:r>
      <w:r w:rsidR="00C70E7B">
        <w:t>.</w:t>
      </w:r>
      <w:r w:rsidR="00C70E7B">
        <w:tab/>
      </w:r>
      <w:r>
        <w:t>This act shall take effect immediately.</w:t>
      </w:r>
    </w:p>
    <w:p w:rsidR="006A548F" w:rsidRDefault="006A548F" w:rsidP="006A548F"/>
    <w:p w:rsidR="006A548F" w:rsidRPr="00CE7BD8" w:rsidRDefault="006A548F" w:rsidP="006A548F"/>
    <w:p w:rsidR="006A548F" w:rsidRPr="00AA7880" w:rsidRDefault="006A548F" w:rsidP="006A548F">
      <w:pPr>
        <w:jc w:val="center"/>
      </w:pPr>
      <w:r w:rsidRPr="00D71D68">
        <w:t>STATEMENT</w:t>
      </w:r>
    </w:p>
    <w:p w:rsidR="006A548F" w:rsidRDefault="006A548F" w:rsidP="006A548F"/>
    <w:p w:rsidR="006A548F" w:rsidRDefault="006A548F" w:rsidP="006A548F">
      <w:r>
        <w:tab/>
        <w:t>This bill makes a Fiscal Year 2020 supplemental appropriation of $150,000 from the General Fund to Rutgers University – Camd</w:t>
      </w:r>
      <w:r w:rsidRPr="00C15CFF">
        <w:t>en for the Senator Walter Rand Institute for Publics Affairs.</w:t>
      </w:r>
    </w:p>
    <w:p w:rsidR="006A548F" w:rsidRDefault="006A548F" w:rsidP="006A548F">
      <w:r>
        <w:tab/>
        <w:t xml:space="preserve">Senator </w:t>
      </w:r>
      <w:r w:rsidRPr="00723654">
        <w:t>Walter Rand was a proud resident of Camden</w:t>
      </w:r>
      <w:r>
        <w:t>,</w:t>
      </w:r>
      <w:r w:rsidRPr="00723654">
        <w:t xml:space="preserve"> New Jersey where he built an outstanding career in public service to the City and the wider South Jersey region. </w:t>
      </w:r>
      <w:r>
        <w:t xml:space="preserve"> </w:t>
      </w:r>
      <w:r w:rsidRPr="00723654">
        <w:t>In recognition of his devotion to Camden, to South Jersey, and to the ideal of public service, Rutgers University</w:t>
      </w:r>
      <w:r>
        <w:t xml:space="preserve"> – Camden </w:t>
      </w:r>
      <w:r w:rsidRPr="00723654">
        <w:t>established the Senator Walter Ran</w:t>
      </w:r>
      <w:r>
        <w:t xml:space="preserve">d Institute for Public Affairs (WRI).  </w:t>
      </w:r>
      <w:r w:rsidRPr="00E24D65">
        <w:t>WRI blends applied research on policy issues critical to South Jersey and beyond with a commitment to bring citizens and leaders together to identify and address those issues</w:t>
      </w:r>
      <w:r>
        <w:t xml:space="preserve">.  The funding provided under this bill for WRI will help sustain Senator Rand’s legacy and </w:t>
      </w:r>
      <w:r w:rsidRPr="006D6412">
        <w:t xml:space="preserve">improve </w:t>
      </w:r>
      <w:r>
        <w:t xml:space="preserve">the </w:t>
      </w:r>
      <w:r w:rsidRPr="006D6412">
        <w:t xml:space="preserve">lives </w:t>
      </w:r>
      <w:r>
        <w:t>and communities in South Jersey.</w:t>
      </w:r>
    </w:p>
    <w:sectPr w:rsidR="006A548F" w:rsidSect="004046AA">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6147" w:rsidRDefault="00B66147">
      <w:r>
        <w:separator/>
      </w:r>
    </w:p>
  </w:endnote>
  <w:endnote w:type="continuationSeparator" w:id="0">
    <w:p w:rsidR="00B66147" w:rsidRDefault="00B66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6147" w:rsidRDefault="00B66147">
      <w:r>
        <w:separator/>
      </w:r>
    </w:p>
  </w:footnote>
  <w:footnote w:type="continuationSeparator" w:id="0">
    <w:p w:rsidR="00B66147" w:rsidRDefault="00B661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360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046AA" w:rsidRDefault="004046AA" w:rsidP="004046AA">
    <w:pPr>
      <w:pStyle w:val="bpuHeadSpon"/>
    </w:pPr>
    <w:r w:rsidRPr="004046AA">
      <w:rPr>
        <w:rStyle w:val="bpuHeadSponChar"/>
      </w:rPr>
      <w:t>A3798</w:t>
    </w:r>
    <w:r>
      <w:t xml:space="preserve"> BURZICHELLI</w:t>
    </w:r>
  </w:p>
  <w:p w:rsidR="004046AA" w:rsidRDefault="004046AA" w:rsidP="004046AA">
    <w:pPr>
      <w:pStyle w:val="bpuHeadSpon"/>
    </w:pPr>
    <w:r>
      <w:fldChar w:fldCharType="begin"/>
    </w:r>
    <w:r>
      <w:instrText xml:space="preserve"> PAGE  \* MERGEFORMAT </w:instrText>
    </w:r>
    <w:r>
      <w:fldChar w:fldCharType="separate"/>
    </w:r>
    <w:r w:rsidR="00C70E7B">
      <w:rPr>
        <w:noProof/>
      </w:rPr>
      <w:t>3</w:t>
    </w:r>
    <w:r>
      <w:fldChar w:fldCharType="end"/>
    </w:r>
  </w:p>
  <w:p w:rsidR="004046AA" w:rsidRDefault="004046AA" w:rsidP="004046A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046AA" w:rsidRDefault="004046AA" w:rsidP="004046AA">
    <w:pPr>
      <w:pStyle w:val="bpuHeadSpon"/>
    </w:pPr>
    <w:r w:rsidRPr="004046AA">
      <w:rPr>
        <w:rStyle w:val="bpuHeadSponChar"/>
      </w:rPr>
      <w:t>A3798</w:t>
    </w:r>
    <w:r>
      <w:t xml:space="preserve"> BURZICHELLI</w:t>
    </w:r>
  </w:p>
  <w:p w:rsidR="004046AA" w:rsidRDefault="004046AA" w:rsidP="004046AA">
    <w:pPr>
      <w:pStyle w:val="bpuHeadSpon"/>
    </w:pPr>
    <w:r>
      <w:fldChar w:fldCharType="begin"/>
    </w:r>
    <w:r>
      <w:instrText xml:space="preserve"> PAGE  \* MERGEFORMAT </w:instrText>
    </w:r>
    <w:r>
      <w:fldChar w:fldCharType="separate"/>
    </w:r>
    <w:r w:rsidR="00C70E7B">
      <w:rPr>
        <w:noProof/>
      </w:rPr>
      <w:t>2</w:t>
    </w:r>
    <w:r>
      <w:fldChar w:fldCharType="end"/>
    </w:r>
  </w:p>
  <w:p w:rsidR="004046AA" w:rsidRDefault="004046AA" w:rsidP="004046A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14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6019"/>
    <w:rsid w:val="0014071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46A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1EF"/>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548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25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147"/>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ACE"/>
    <w:rsid w:val="00C328D0"/>
    <w:rsid w:val="00C46BC1"/>
    <w:rsid w:val="00C5235F"/>
    <w:rsid w:val="00C54CE2"/>
    <w:rsid w:val="00C66BF3"/>
    <w:rsid w:val="00C70140"/>
    <w:rsid w:val="00C70E7B"/>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3D8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ED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D8AF94F-1669-4E21-AB78-EBFCE54FB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046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314</Words>
  <Characters>1915</Characters>
  <Application>Microsoft Office Word</Application>
  <DocSecurity>0</DocSecurity>
  <Lines>73</Lines>
  <Paragraphs>30</Paragraphs>
  <ScaleCrop>false</ScaleCrop>
  <HeadingPairs>
    <vt:vector size="2" baseType="variant">
      <vt:variant>
        <vt:lpstr>Title</vt:lpstr>
      </vt:variant>
      <vt:variant>
        <vt:i4>1</vt:i4>
      </vt:variant>
    </vt:vector>
  </HeadingPairs>
  <TitlesOfParts>
    <vt:vector size="1" baseType="lpstr">
      <vt:lpstr>A3798</vt:lpstr>
    </vt:vector>
  </TitlesOfParts>
  <Manager>R211</Manager>
  <Company>NJ Office of Legislative Services</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A3798</dc:title>
  <dc:subject/>
  <dc:creator>Assemblyman  BURZICHELLI</dc:creator>
  <cp:keywords>A3798|2|LG |317|0|317|N|0|</cp:keywords>
  <dc:description>INTRODUCED MARCH 16, 2020</dc:description>
  <cp:lastModifiedBy>Sommers, Shelly</cp:lastModifiedBy>
  <cp:revision>2</cp:revision>
  <cp:lastPrinted>2020-03-10T19:42:00Z</cp:lastPrinted>
  <dcterms:created xsi:type="dcterms:W3CDTF">2020-03-17T13:43:00Z</dcterms:created>
  <dcterms:modified xsi:type="dcterms:W3CDTF">2020-03-17T13:43:00Z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