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859" w:rsidRDefault="00097859" w:rsidP="00097859">
      <w:pPr>
        <w:pStyle w:val="bpuBill"/>
      </w:pPr>
      <w:bookmarkStart w:id="0" w:name="bpuFrontPg"/>
      <w:bookmarkStart w:id="1" w:name="_GoBack"/>
      <w:bookmarkEnd w:id="0"/>
      <w:bookmarkEnd w:id="1"/>
      <w:r>
        <w:t xml:space="preserve">ASSEMBLY, No. 3810 </w:t>
      </w:r>
    </w:p>
    <w:p w:rsidR="00097859" w:rsidRPr="009D38FF" w:rsidRDefault="00097859" w:rsidP="00097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314" r:id="rId7"/>
        </w:object>
      </w:r>
    </w:p>
    <w:p w:rsidR="00097859" w:rsidRDefault="00097859" w:rsidP="00097859">
      <w:pPr>
        <w:pStyle w:val="bpuState"/>
      </w:pPr>
      <w:r>
        <w:t>STATE OF NEW JERSEY</w:t>
      </w:r>
    </w:p>
    <w:p w:rsidR="00097859" w:rsidRDefault="00097859" w:rsidP="00097859">
      <w:pPr>
        <w:pStyle w:val="bpuLegislature"/>
      </w:pPr>
      <w:r>
        <w:t>219th LEGISLATURE</w:t>
      </w:r>
    </w:p>
    <w:p w:rsidR="00097859" w:rsidRDefault="00097859" w:rsidP="00097859">
      <w:pPr>
        <w:pStyle w:val="bpuWpGraphic"/>
      </w:pPr>
      <w:r>
        <w:object w:dxaOrig="8985" w:dyaOrig="255">
          <v:shape id="_x0000_i1026" type="#_x0000_t75" style="width:6in;height:11.8pt" o:ole="">
            <v:imagedata r:id="rId6" o:title=""/>
          </v:shape>
          <o:OLEObject Type="Embed" ProgID="WPWin6.1" ShapeID="_x0000_i1026" DrawAspect="Content" ObjectID="_1676107315" r:id="rId8"/>
        </w:object>
      </w:r>
      <w:r>
        <w:t xml:space="preserve">  </w:t>
      </w:r>
    </w:p>
    <w:p w:rsidR="00097859" w:rsidRDefault="00097859" w:rsidP="00097859">
      <w:pPr>
        <w:pStyle w:val="bpuIntro"/>
      </w:pPr>
      <w:r>
        <w:t>INTRODUCED MARCH 16, 2020</w:t>
      </w:r>
    </w:p>
    <w:p w:rsidR="00097859" w:rsidRDefault="00097859" w:rsidP="00097859">
      <w:pPr>
        <w:pStyle w:val="bpuIntro"/>
      </w:pPr>
    </w:p>
    <w:p w:rsidR="00097859" w:rsidRDefault="00097859" w:rsidP="00097859">
      <w:pPr>
        <w:pStyle w:val="bpuIntro"/>
        <w:sectPr w:rsidR="00097859" w:rsidSect="00097859">
          <w:headerReference w:type="even" r:id="rId9"/>
          <w:headerReference w:type="default" r:id="rId10"/>
          <w:pgSz w:w="12240" w:h="20160" w:code="5"/>
          <w:pgMar w:top="2160" w:right="1440" w:bottom="1440" w:left="1440" w:header="72" w:footer="720" w:gutter="0"/>
          <w:pgNumType w:start="1"/>
          <w:cols w:space="720"/>
          <w:docGrid w:linePitch="360"/>
        </w:sectPr>
      </w:pPr>
    </w:p>
    <w:p w:rsidR="00097859" w:rsidRDefault="00097859" w:rsidP="00097859">
      <w:pPr>
        <w:pStyle w:val="bpuIntro"/>
      </w:pPr>
    </w:p>
    <w:p w:rsidR="00097859" w:rsidRDefault="00097859" w:rsidP="00097859">
      <w:pPr>
        <w:pStyle w:val="bpuSponsor"/>
      </w:pPr>
      <w:r>
        <w:t>Sponsored by:</w:t>
      </w:r>
    </w:p>
    <w:p w:rsidR="00097859" w:rsidRDefault="00097859" w:rsidP="00097859">
      <w:pPr>
        <w:pStyle w:val="bpuSponsor"/>
      </w:pPr>
      <w:r>
        <w:t>Assemblywoman  NANCY J. PINKIN</w:t>
      </w:r>
    </w:p>
    <w:p w:rsidR="00097859" w:rsidRDefault="00097859" w:rsidP="00097859">
      <w:pPr>
        <w:pStyle w:val="bpuSponsor"/>
      </w:pPr>
      <w:r>
        <w:t>District 18 (Middlesex)</w:t>
      </w:r>
    </w:p>
    <w:p w:rsidR="00097859" w:rsidRDefault="00097859" w:rsidP="00097859">
      <w:pPr>
        <w:pStyle w:val="bpuSponsor"/>
      </w:pPr>
    </w:p>
    <w:p w:rsidR="00097859" w:rsidRDefault="00097859" w:rsidP="00097859">
      <w:pPr>
        <w:pStyle w:val="bpuSponsor"/>
      </w:pPr>
    </w:p>
    <w:p w:rsidR="00097859" w:rsidRDefault="00097859" w:rsidP="00097859">
      <w:pPr>
        <w:pStyle w:val="bpuSponsor"/>
      </w:pPr>
    </w:p>
    <w:p w:rsidR="00097859" w:rsidRDefault="00097859" w:rsidP="00097859">
      <w:pPr>
        <w:pStyle w:val="bpuSponsor"/>
      </w:pPr>
    </w:p>
    <w:p w:rsidR="00097859" w:rsidRDefault="00097859" w:rsidP="00097859">
      <w:pPr>
        <w:pStyle w:val="bpuSponsor"/>
      </w:pPr>
      <w:r>
        <w:t>SYNOPSIS</w:t>
      </w:r>
    </w:p>
    <w:p w:rsidR="00097859" w:rsidRDefault="00097859" w:rsidP="00097859">
      <w:pPr>
        <w:pStyle w:val="bpuNormText"/>
      </w:pPr>
      <w:r>
        <w:tab/>
        <w:t xml:space="preserve">Provides for two-year post-employment restriction on certain employees of the Department of Banking and Insurance. </w:t>
      </w:r>
    </w:p>
    <w:p w:rsidR="00097859" w:rsidRDefault="00097859" w:rsidP="00097859">
      <w:pPr>
        <w:pStyle w:val="bpuNormText"/>
      </w:pPr>
    </w:p>
    <w:p w:rsidR="00097859" w:rsidRDefault="00097859" w:rsidP="00097859">
      <w:pPr>
        <w:pStyle w:val="bpuSponsor"/>
      </w:pPr>
      <w:r>
        <w:t xml:space="preserve">CURRENT VERSION OF TEXT </w:t>
      </w:r>
    </w:p>
    <w:p w:rsidR="00097859" w:rsidRDefault="00097859" w:rsidP="00097859">
      <w:pPr>
        <w:pStyle w:val="bpuNormText"/>
      </w:pPr>
      <w:r>
        <w:tab/>
        <w:t>As introduced.</w:t>
      </w:r>
    </w:p>
    <w:p w:rsidR="00097859" w:rsidRDefault="00097859" w:rsidP="000978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7859" w:rsidRDefault="00097859" w:rsidP="008916EC">
      <w:pPr>
        <w:pStyle w:val="FronterPage"/>
        <w:tabs>
          <w:tab w:val="clear" w:pos="720"/>
          <w:tab w:val="clear" w:pos="1440"/>
          <w:tab w:val="clear" w:pos="2160"/>
          <w:tab w:val="clear" w:pos="2880"/>
          <w:tab w:val="clear" w:pos="3600"/>
          <w:tab w:val="clear" w:pos="4320"/>
          <w:tab w:val="clear" w:pos="5040"/>
        </w:tabs>
        <w:sectPr w:rsidR="00097859" w:rsidSect="00097859">
          <w:type w:val="continuous"/>
          <w:pgSz w:w="12240" w:h="20160" w:code="5"/>
          <w:pgMar w:top="1440" w:right="2275" w:bottom="1440" w:left="2275" w:header="72" w:footer="720" w:gutter="0"/>
          <w:pgNumType w:start="1"/>
          <w:cols w:space="720"/>
          <w:docGrid w:linePitch="360"/>
        </w:sectPr>
      </w:pPr>
    </w:p>
    <w:p w:rsidR="00B26E21" w:rsidRPr="00205493" w:rsidRDefault="00B26E21" w:rsidP="00B26E21">
      <w:pPr>
        <w:pStyle w:val="HangingAnAct"/>
      </w:pPr>
      <w:r w:rsidRPr="00B26E21">
        <w:rPr>
          <w:rStyle w:val="BillHead"/>
        </w:rPr>
        <w:lastRenderedPageBreak/>
        <w:t>An Act</w:t>
      </w:r>
      <w:r>
        <w:t xml:space="preserve"> concerning post-employment restrictions on certain employees of the Department of Banking and Insurance</w:t>
      </w:r>
      <w:r w:rsidRPr="00CB5258">
        <w:t xml:space="preserve"> </w:t>
      </w:r>
      <w:r>
        <w:t>and supplementing Title 17 of the Revised Statutes.</w:t>
      </w:r>
    </w:p>
    <w:p w:rsidR="00B26E21" w:rsidRDefault="00B26E21" w:rsidP="00B26E21">
      <w:pPr>
        <w:widowControl w:val="0"/>
        <w:tabs>
          <w:tab w:val="left" w:pos="-1440"/>
          <w:tab w:val="left" w:pos="-720"/>
          <w:tab w:val="left" w:pos="0"/>
        </w:tabs>
        <w:spacing w:line="287" w:lineRule="auto"/>
      </w:pPr>
    </w:p>
    <w:p w:rsidR="00B26E21" w:rsidRDefault="00B26E21" w:rsidP="00B26E2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26E21" w:rsidRDefault="00B26E21" w:rsidP="00B26E21">
      <w:pPr>
        <w:widowControl w:val="0"/>
        <w:tabs>
          <w:tab w:val="left" w:pos="-1440"/>
          <w:tab w:val="left" w:pos="-720"/>
          <w:tab w:val="left" w:pos="0"/>
        </w:tabs>
        <w:spacing w:line="287" w:lineRule="auto"/>
      </w:pPr>
    </w:p>
    <w:p w:rsidR="00B26E21" w:rsidRDefault="00B26E21" w:rsidP="00B26E21">
      <w:pPr>
        <w:widowControl w:val="0"/>
        <w:tabs>
          <w:tab w:val="left" w:pos="-1440"/>
          <w:tab w:val="left" w:pos="-720"/>
          <w:tab w:val="left" w:pos="0"/>
        </w:tabs>
        <w:spacing w:line="287" w:lineRule="auto"/>
      </w:pPr>
      <w:r>
        <w:tab/>
        <w:t>1.</w:t>
      </w:r>
      <w:r>
        <w:tab/>
        <w:t>No employee of the Department of Banking and Insurance shall acquire any direct or indirect interest in, or accept employment with, any applicant or any person licensed, supervised or regulated by the department, for a period of two years commencing at the termination of employment by or with the department, except that a secretarial or clerical employee of the department may accept such employment at any time after the termination of employment with the department.</w:t>
      </w:r>
    </w:p>
    <w:p w:rsidR="00B26E21" w:rsidRDefault="00B26E21" w:rsidP="00B26E21">
      <w:pPr>
        <w:widowControl w:val="0"/>
        <w:tabs>
          <w:tab w:val="left" w:pos="-1440"/>
          <w:tab w:val="left" w:pos="-720"/>
          <w:tab w:val="left" w:pos="0"/>
        </w:tabs>
        <w:spacing w:line="287" w:lineRule="auto"/>
      </w:pPr>
    </w:p>
    <w:p w:rsidR="00B26E21" w:rsidRDefault="00B26E21" w:rsidP="00B26E21">
      <w:pPr>
        <w:widowControl w:val="0"/>
        <w:tabs>
          <w:tab w:val="left" w:pos="-1440"/>
          <w:tab w:val="left" w:pos="-720"/>
          <w:tab w:val="left" w:pos="0"/>
        </w:tabs>
        <w:spacing w:line="287" w:lineRule="auto"/>
      </w:pPr>
      <w:r>
        <w:tab/>
        <w:t>2.</w:t>
      </w:r>
      <w:r>
        <w:tab/>
        <w:t>This act shall take effect immediately.</w:t>
      </w:r>
    </w:p>
    <w:p w:rsidR="00B26E21" w:rsidRDefault="00B26E21" w:rsidP="00B26E21">
      <w:pPr>
        <w:widowControl w:val="0"/>
        <w:tabs>
          <w:tab w:val="left" w:pos="-1440"/>
          <w:tab w:val="left" w:pos="-720"/>
          <w:tab w:val="left" w:pos="0"/>
        </w:tabs>
        <w:spacing w:line="287" w:lineRule="auto"/>
      </w:pPr>
    </w:p>
    <w:p w:rsidR="00B26E21" w:rsidRDefault="00B26E21" w:rsidP="00B26E21">
      <w:pPr>
        <w:widowControl w:val="0"/>
        <w:tabs>
          <w:tab w:val="left" w:pos="-1440"/>
          <w:tab w:val="left" w:pos="-720"/>
          <w:tab w:val="left" w:pos="0"/>
        </w:tabs>
        <w:spacing w:line="287" w:lineRule="auto"/>
      </w:pPr>
    </w:p>
    <w:p w:rsidR="00B26E21" w:rsidRDefault="00B26E21" w:rsidP="00B26E21">
      <w:pPr>
        <w:widowControl w:val="0"/>
        <w:tabs>
          <w:tab w:val="center" w:pos="3420"/>
        </w:tabs>
        <w:spacing w:line="287" w:lineRule="auto"/>
        <w:jc w:val="center"/>
      </w:pPr>
      <w:r>
        <w:t>STATEMENT</w:t>
      </w:r>
    </w:p>
    <w:p w:rsidR="00B26E21" w:rsidRDefault="00B26E21" w:rsidP="00B26E21">
      <w:pPr>
        <w:widowControl w:val="0"/>
        <w:tabs>
          <w:tab w:val="left" w:pos="-1440"/>
          <w:tab w:val="left" w:pos="-720"/>
          <w:tab w:val="left" w:pos="0"/>
        </w:tabs>
        <w:spacing w:line="287" w:lineRule="auto"/>
      </w:pPr>
    </w:p>
    <w:p w:rsidR="00B26E21" w:rsidRPr="00E7752C" w:rsidRDefault="00B26E21" w:rsidP="00B26E21">
      <w:pPr>
        <w:widowControl w:val="0"/>
        <w:tabs>
          <w:tab w:val="left" w:pos="-1440"/>
          <w:tab w:val="left" w:pos="-720"/>
          <w:tab w:val="left" w:pos="0"/>
        </w:tabs>
        <w:spacing w:line="287" w:lineRule="auto"/>
      </w:pPr>
      <w:r>
        <w:tab/>
        <w:t xml:space="preserve">This bill prohibits an employee of the Department of Banking and Insurance, other than a secretarial or clerical employee, from acquiring a direct or indirect interest in or from being employed in the insurance or banking industry for two years after leaving the department. </w:t>
      </w:r>
    </w:p>
    <w:sectPr w:rsidR="00B26E21" w:rsidRPr="00E7752C" w:rsidSect="0009785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2A3" w:rsidRDefault="008F32A3">
      <w:r>
        <w:separator/>
      </w:r>
    </w:p>
  </w:endnote>
  <w:endnote w:type="continuationSeparator" w:id="0">
    <w:p w:rsidR="008F32A3" w:rsidRDefault="008F3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2A3" w:rsidRDefault="008F32A3">
      <w:r>
        <w:separator/>
      </w:r>
    </w:p>
  </w:footnote>
  <w:footnote w:type="continuationSeparator" w:id="0">
    <w:p w:rsidR="008F32A3" w:rsidRDefault="008F3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2D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7859" w:rsidRDefault="00097859" w:rsidP="00097859">
    <w:pPr>
      <w:pStyle w:val="bpuHeadSpon"/>
    </w:pPr>
    <w:r w:rsidRPr="00097859">
      <w:rPr>
        <w:rStyle w:val="bpuHeadSponChar"/>
      </w:rPr>
      <w:t>A3810</w:t>
    </w:r>
    <w:r>
      <w:t xml:space="preserve"> PINKIN</w:t>
    </w:r>
  </w:p>
  <w:p w:rsidR="00097859" w:rsidRDefault="00097859" w:rsidP="00097859">
    <w:pPr>
      <w:pStyle w:val="bpuHeadSpon"/>
    </w:pPr>
    <w:r>
      <w:fldChar w:fldCharType="begin"/>
    </w:r>
    <w:r>
      <w:instrText xml:space="preserve"> PAGE  \* MERGEFORMAT </w:instrText>
    </w:r>
    <w:r>
      <w:fldChar w:fldCharType="separate"/>
    </w:r>
    <w:r w:rsidR="00987048">
      <w:rPr>
        <w:noProof/>
      </w:rPr>
      <w:t>3</w:t>
    </w:r>
    <w:r>
      <w:fldChar w:fldCharType="end"/>
    </w:r>
  </w:p>
  <w:p w:rsidR="00097859" w:rsidRDefault="00097859" w:rsidP="000978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7859" w:rsidRDefault="00097859" w:rsidP="00097859">
    <w:pPr>
      <w:pStyle w:val="bpuHeadSpon"/>
    </w:pPr>
    <w:r w:rsidRPr="00097859">
      <w:rPr>
        <w:rStyle w:val="bpuHeadSponChar"/>
      </w:rPr>
      <w:t>A3810</w:t>
    </w:r>
    <w:r>
      <w:t xml:space="preserve"> PINKIN</w:t>
    </w:r>
  </w:p>
  <w:p w:rsidR="00097859" w:rsidRDefault="00097859" w:rsidP="00097859">
    <w:pPr>
      <w:pStyle w:val="bpuHeadSpon"/>
    </w:pPr>
    <w:r>
      <w:fldChar w:fldCharType="begin"/>
    </w:r>
    <w:r>
      <w:instrText xml:space="preserve"> PAGE  \* MERGEFORMAT </w:instrText>
    </w:r>
    <w:r>
      <w:fldChar w:fldCharType="separate"/>
    </w:r>
    <w:r w:rsidR="00F92D49">
      <w:rPr>
        <w:noProof/>
      </w:rPr>
      <w:t>2</w:t>
    </w:r>
    <w:r>
      <w:fldChar w:fldCharType="end"/>
    </w:r>
  </w:p>
  <w:p w:rsidR="00097859" w:rsidRDefault="00097859" w:rsidP="00097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2A3"/>
    <w:rsid w:val="000051BD"/>
    <w:rsid w:val="000160A5"/>
    <w:rsid w:val="0002335B"/>
    <w:rsid w:val="0003549A"/>
    <w:rsid w:val="000367AE"/>
    <w:rsid w:val="00043B22"/>
    <w:rsid w:val="00054975"/>
    <w:rsid w:val="00057D20"/>
    <w:rsid w:val="0006197C"/>
    <w:rsid w:val="0006281F"/>
    <w:rsid w:val="0008141C"/>
    <w:rsid w:val="00094A55"/>
    <w:rsid w:val="0009785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C9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5B9"/>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A2A"/>
    <w:rsid w:val="008538FA"/>
    <w:rsid w:val="008573B0"/>
    <w:rsid w:val="00866563"/>
    <w:rsid w:val="00867AC2"/>
    <w:rsid w:val="0087056E"/>
    <w:rsid w:val="00875402"/>
    <w:rsid w:val="008755F6"/>
    <w:rsid w:val="00884D51"/>
    <w:rsid w:val="008916EC"/>
    <w:rsid w:val="00891E4F"/>
    <w:rsid w:val="008A31C5"/>
    <w:rsid w:val="008A4F9A"/>
    <w:rsid w:val="008B2850"/>
    <w:rsid w:val="008B5E90"/>
    <w:rsid w:val="008C79B3"/>
    <w:rsid w:val="008D77BD"/>
    <w:rsid w:val="008E454C"/>
    <w:rsid w:val="008F1E5A"/>
    <w:rsid w:val="008F27AD"/>
    <w:rsid w:val="008F32A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04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E2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A5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66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0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D4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B354E0B-87E3-4E8A-895B-4CE1D6457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7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210</Words>
  <Characters>1146</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A3810</vt:lpstr>
    </vt:vector>
  </TitlesOfParts>
  <Manager>R225</Manager>
  <Company>NJ Office of Legislative Services</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A3810</dc:title>
  <dc:subject>Reintro of A340 18 19</dc:subject>
  <dc:creator>Assemblywoman  PINKIN</dc:creator>
  <cp:keywords>A3810|2|CL |53|0|53|N|0|</cp:keywords>
  <dc:description>INTRODUCED MARCH 16, 2020</dc:description>
  <cp:lastModifiedBy>Puleo, Roseanne</cp:lastModifiedBy>
  <cp:revision>2</cp:revision>
  <cp:lastPrinted>2005-10-12T19:02:00Z</cp:lastPrinted>
  <dcterms:created xsi:type="dcterms:W3CDTF">2021-03-01T17:33:00Z</dcterms:created>
  <dcterms:modified xsi:type="dcterms:W3CDTF">2021-03-01T17:33:00Z</dcterms:modified>
  <cp:category>s.1: 17:1-18.1 to 2019, c.436; s.2: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