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8BD" w:rsidRDefault="009208BD" w:rsidP="009208BD">
      <w:pPr>
        <w:pStyle w:val="bpuBill"/>
      </w:pPr>
      <w:bookmarkStart w:id="0" w:name="bpuFrontPg"/>
      <w:bookmarkStart w:id="1" w:name="_GoBack"/>
      <w:bookmarkEnd w:id="0"/>
      <w:bookmarkEnd w:id="1"/>
      <w:r>
        <w:t xml:space="preserve">ASSEMBLY, No. 3842 </w:t>
      </w:r>
    </w:p>
    <w:p w:rsidR="009208BD" w:rsidRPr="009D38FF" w:rsidRDefault="009208BD" w:rsidP="009208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8858" r:id="rId7"/>
        </w:object>
      </w:r>
    </w:p>
    <w:p w:rsidR="009208BD" w:rsidRDefault="009208BD" w:rsidP="009208BD">
      <w:pPr>
        <w:pStyle w:val="bpuState"/>
      </w:pPr>
      <w:r>
        <w:t>STATE OF NEW JERSEY</w:t>
      </w:r>
    </w:p>
    <w:p w:rsidR="009208BD" w:rsidRDefault="009208BD" w:rsidP="009208BD">
      <w:pPr>
        <w:pStyle w:val="bpuLegislature"/>
      </w:pPr>
      <w:r>
        <w:t>219th LEGISLATURE</w:t>
      </w:r>
    </w:p>
    <w:p w:rsidR="009208BD" w:rsidRDefault="009208BD" w:rsidP="009208BD">
      <w:pPr>
        <w:pStyle w:val="bpuWpGraphic"/>
      </w:pPr>
      <w:r>
        <w:object w:dxaOrig="8985" w:dyaOrig="255">
          <v:shape id="_x0000_i1026" type="#_x0000_t75" style="width:6in;height:12pt" o:ole="">
            <v:imagedata r:id="rId6" o:title=""/>
          </v:shape>
          <o:OLEObject Type="Embed" ProgID="WPWin6.1" ShapeID="_x0000_i1026" DrawAspect="Content" ObjectID="_1646158859" r:id="rId8"/>
        </w:object>
      </w:r>
      <w:r>
        <w:t xml:space="preserve">  </w:t>
      </w:r>
    </w:p>
    <w:p w:rsidR="009208BD" w:rsidRDefault="009208BD" w:rsidP="009208BD">
      <w:pPr>
        <w:pStyle w:val="bpuIntro"/>
      </w:pPr>
      <w:r>
        <w:t>INTRODUCED MARCH 16, 2020</w:t>
      </w:r>
    </w:p>
    <w:p w:rsidR="009208BD" w:rsidRDefault="009208BD" w:rsidP="009208BD">
      <w:pPr>
        <w:pStyle w:val="bpuIntro"/>
      </w:pPr>
    </w:p>
    <w:p w:rsidR="009208BD" w:rsidRDefault="009208BD" w:rsidP="009208BD">
      <w:pPr>
        <w:pStyle w:val="bpuIntro"/>
        <w:sectPr w:rsidR="009208BD" w:rsidSect="00986D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08BD" w:rsidRDefault="009208BD" w:rsidP="009208BD">
      <w:pPr>
        <w:pStyle w:val="bpuIntro"/>
      </w:pPr>
    </w:p>
    <w:p w:rsidR="009208BD" w:rsidRDefault="009208BD" w:rsidP="009208BD">
      <w:pPr>
        <w:pStyle w:val="bpuSponsor"/>
      </w:pPr>
      <w:r>
        <w:t>Sponsored by:</w:t>
      </w:r>
    </w:p>
    <w:p w:rsidR="009208BD" w:rsidRDefault="009208BD" w:rsidP="009208BD">
      <w:pPr>
        <w:pStyle w:val="bpuSponsor"/>
      </w:pPr>
      <w:r>
        <w:t>Assemblyman  LOUIS D. GREENWALD</w:t>
      </w:r>
    </w:p>
    <w:p w:rsidR="009208BD" w:rsidRDefault="009208BD" w:rsidP="009208BD">
      <w:pPr>
        <w:pStyle w:val="bpuSponsor"/>
      </w:pPr>
      <w:r>
        <w:t>District 6 (Burlington and Camden)</w:t>
      </w:r>
    </w:p>
    <w:p w:rsidR="009208BD" w:rsidRDefault="009208BD" w:rsidP="009208BD">
      <w:pPr>
        <w:pStyle w:val="bpuSponsor"/>
      </w:pPr>
      <w:r>
        <w:t>Assemblyman  ADAM J. TALIAFERRO</w:t>
      </w:r>
    </w:p>
    <w:p w:rsidR="009208BD" w:rsidRDefault="009208BD" w:rsidP="009208BD">
      <w:pPr>
        <w:pStyle w:val="bpuSponsor"/>
      </w:pPr>
      <w:r>
        <w:t>District 3 (Cumberland, Gloucester and Salem)</w:t>
      </w:r>
    </w:p>
    <w:p w:rsidR="009208BD" w:rsidRDefault="009208BD" w:rsidP="009208BD">
      <w:pPr>
        <w:pStyle w:val="bpuSponsor"/>
      </w:pPr>
      <w:r>
        <w:t>Assemblywoman  ANNETTE QUIJANO</w:t>
      </w:r>
    </w:p>
    <w:p w:rsidR="009208BD" w:rsidRDefault="009208BD" w:rsidP="009208BD">
      <w:pPr>
        <w:pStyle w:val="bpuSponsor"/>
      </w:pPr>
      <w:r>
        <w:t>District 20 (Union)</w:t>
      </w:r>
    </w:p>
    <w:p w:rsidR="009208BD" w:rsidRDefault="00986D39" w:rsidP="00986D39">
      <w:pPr>
        <w:pStyle w:val="bpuSponsor"/>
      </w:pPr>
      <w:r>
        <w:t>Senator  M. TERESA RUIZ</w:t>
      </w:r>
    </w:p>
    <w:p w:rsidR="00986D39" w:rsidRDefault="00986D39" w:rsidP="00986D39">
      <w:pPr>
        <w:pStyle w:val="bpuSponsor"/>
      </w:pPr>
      <w:r>
        <w:t>District 29 (Essex)</w:t>
      </w:r>
    </w:p>
    <w:p w:rsidR="00986D39" w:rsidRDefault="00986D39" w:rsidP="00986D39">
      <w:pPr>
        <w:pStyle w:val="bpuSponsor"/>
      </w:pPr>
      <w:r>
        <w:t>Senator  THOMAS H. KEAN, JR.</w:t>
      </w:r>
    </w:p>
    <w:p w:rsidR="00986D39" w:rsidRDefault="00986D39" w:rsidP="00986D39">
      <w:pPr>
        <w:pStyle w:val="bpuSponsor"/>
      </w:pPr>
      <w:r>
        <w:t>District 21 (Morris, Somerset and Union)</w:t>
      </w:r>
    </w:p>
    <w:p w:rsidR="00986D39" w:rsidRPr="00986D39" w:rsidRDefault="00986D39" w:rsidP="00986D39"/>
    <w:p w:rsidR="009208BD" w:rsidRDefault="00057E5E" w:rsidP="00057E5E">
      <w:pPr>
        <w:pStyle w:val="bpuSponsor"/>
      </w:pPr>
      <w:r>
        <w:t>Co-Sponsored by:</w:t>
      </w:r>
    </w:p>
    <w:p w:rsidR="00A3421C" w:rsidRDefault="00057E5E" w:rsidP="00A3421C">
      <w:pPr>
        <w:pStyle w:val="bpuSponsor"/>
      </w:pPr>
      <w:r w:rsidRPr="00057E5E">
        <w:t xml:space="preserve">Assemblywoman Speight, Assemblyman Spearman, Assemblywomen </w:t>
      </w:r>
      <w:proofErr w:type="spellStart"/>
      <w:r w:rsidRPr="00057E5E">
        <w:t>Jasey</w:t>
      </w:r>
      <w:proofErr w:type="spellEnd"/>
      <w:r w:rsidRPr="00057E5E">
        <w:t xml:space="preserve">, Timberlake, McKnight, </w:t>
      </w:r>
      <w:proofErr w:type="spellStart"/>
      <w:r w:rsidRPr="00057E5E">
        <w:t>Chaparro</w:t>
      </w:r>
      <w:proofErr w:type="spellEnd"/>
      <w:r w:rsidRPr="00057E5E">
        <w:t xml:space="preserve">, Lopez, Assemblyman </w:t>
      </w:r>
      <w:proofErr w:type="spellStart"/>
      <w:r w:rsidRPr="00057E5E">
        <w:t>Giblin</w:t>
      </w:r>
      <w:proofErr w:type="spellEnd"/>
      <w:r w:rsidRPr="00057E5E">
        <w:t xml:space="preserve">, Assemblywoman Reynolds-Jackson, Assemblyman </w:t>
      </w:r>
      <w:proofErr w:type="spellStart"/>
      <w:r w:rsidRPr="00057E5E">
        <w:t>Zwicker</w:t>
      </w:r>
      <w:proofErr w:type="spellEnd"/>
      <w:r w:rsidRPr="00057E5E">
        <w:t>, Assemblywoman Carter</w:t>
      </w:r>
      <w:r w:rsidR="00A3421C">
        <w:t>,</w:t>
      </w:r>
      <w:r w:rsidRPr="00057E5E">
        <w:t xml:space="preserve"> Assemblyman </w:t>
      </w:r>
      <w:proofErr w:type="spellStart"/>
      <w:r w:rsidRPr="00057E5E">
        <w:t>Wimberly</w:t>
      </w:r>
      <w:proofErr w:type="spellEnd"/>
      <w:r w:rsidR="00A3421C">
        <w:t xml:space="preserve">, </w:t>
      </w:r>
      <w:r w:rsidR="00A3421C" w:rsidRPr="00A3421C">
        <w:t xml:space="preserve">Senators Cruz-Perez, </w:t>
      </w:r>
      <w:proofErr w:type="spellStart"/>
      <w:r w:rsidR="00A3421C" w:rsidRPr="00A3421C">
        <w:t>Addiego</w:t>
      </w:r>
      <w:proofErr w:type="spellEnd"/>
      <w:r w:rsidR="00A3421C" w:rsidRPr="00A3421C">
        <w:t xml:space="preserve">, Madden, Scutari, Brown, </w:t>
      </w:r>
      <w:proofErr w:type="spellStart"/>
      <w:r w:rsidR="00A3421C" w:rsidRPr="00A3421C">
        <w:t>Holzapfel</w:t>
      </w:r>
      <w:proofErr w:type="spellEnd"/>
      <w:r w:rsidR="00A3421C" w:rsidRPr="00A3421C">
        <w:t>, Singer and Turner</w:t>
      </w:r>
    </w:p>
    <w:p w:rsidR="00A3421C" w:rsidRPr="00A3421C" w:rsidRDefault="00A3421C" w:rsidP="00A3421C"/>
    <w:p w:rsidR="00057E5E" w:rsidRPr="00057E5E" w:rsidRDefault="00057E5E" w:rsidP="00057E5E"/>
    <w:p w:rsidR="009208BD" w:rsidRDefault="009208BD" w:rsidP="009208BD">
      <w:pPr>
        <w:pStyle w:val="bpuSponsor"/>
      </w:pPr>
    </w:p>
    <w:p w:rsidR="009208BD" w:rsidRDefault="009208BD" w:rsidP="009208BD">
      <w:pPr>
        <w:pStyle w:val="bpuSponsor"/>
      </w:pPr>
    </w:p>
    <w:p w:rsidR="009208BD" w:rsidRDefault="009208BD" w:rsidP="009208BD">
      <w:pPr>
        <w:pStyle w:val="bpuSponsor"/>
      </w:pPr>
      <w:r>
        <w:t>SYNOPSIS</w:t>
      </w:r>
    </w:p>
    <w:p w:rsidR="009208BD" w:rsidRDefault="009208BD" w:rsidP="009208BD">
      <w:pPr>
        <w:pStyle w:val="bpuNormText"/>
      </w:pPr>
      <w:r>
        <w:tab/>
        <w:t xml:space="preserve">Establishes Bridging the Digital Divide in Schools Grant Program in DOE to provide and expand access to technology and equipment for students in certain school districts. </w:t>
      </w:r>
    </w:p>
    <w:p w:rsidR="009208BD" w:rsidRDefault="009208BD" w:rsidP="009208BD">
      <w:pPr>
        <w:pStyle w:val="bpuNormText"/>
      </w:pPr>
    </w:p>
    <w:p w:rsidR="009208BD" w:rsidRDefault="009208BD" w:rsidP="009208BD">
      <w:pPr>
        <w:pStyle w:val="bpuSponsor"/>
      </w:pPr>
      <w:r>
        <w:t xml:space="preserve">CURRENT VERSION OF TEXT </w:t>
      </w:r>
    </w:p>
    <w:p w:rsidR="009208BD" w:rsidRDefault="009208BD" w:rsidP="009208BD">
      <w:pPr>
        <w:pStyle w:val="bpuNormText"/>
      </w:pPr>
      <w:r>
        <w:tab/>
        <w:t>As introduced.</w:t>
      </w:r>
    </w:p>
    <w:p w:rsidR="009208BD" w:rsidRDefault="009208BD" w:rsidP="009208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08BD" w:rsidRDefault="009208BD" w:rsidP="008916EC">
      <w:pPr>
        <w:pStyle w:val="FronterPage"/>
        <w:tabs>
          <w:tab w:val="clear" w:pos="720"/>
          <w:tab w:val="clear" w:pos="1440"/>
          <w:tab w:val="clear" w:pos="2160"/>
          <w:tab w:val="clear" w:pos="2880"/>
          <w:tab w:val="clear" w:pos="3600"/>
          <w:tab w:val="clear" w:pos="4320"/>
          <w:tab w:val="clear" w:pos="5040"/>
        </w:tabs>
        <w:sectPr w:rsidR="009208BD" w:rsidSect="009208BD">
          <w:type w:val="continuous"/>
          <w:pgSz w:w="12240" w:h="20160" w:code="5"/>
          <w:pgMar w:top="1440" w:right="2275" w:bottom="1440" w:left="2275" w:header="72" w:footer="720" w:gutter="0"/>
          <w:pgNumType w:start="1"/>
          <w:cols w:space="720"/>
          <w:docGrid w:linePitch="360"/>
        </w:sectPr>
      </w:pPr>
    </w:p>
    <w:p w:rsidR="000B1054" w:rsidRDefault="00E8713D" w:rsidP="00D620E2">
      <w:pPr>
        <w:pStyle w:val="HangingAnAct"/>
        <w:rPr>
          <w:rStyle w:val="HangingAnActChar"/>
        </w:rPr>
      </w:pPr>
      <w:r>
        <w:rPr>
          <w:rStyle w:val="BillHead"/>
        </w:rPr>
        <w:lastRenderedPageBreak/>
        <w:t>An Act</w:t>
      </w:r>
      <w:r w:rsidR="00686AEB" w:rsidRPr="006B7FA7">
        <w:rPr>
          <w:rStyle w:val="HangingAnActChar"/>
        </w:rPr>
        <w:t xml:space="preserve"> </w:t>
      </w:r>
      <w:r w:rsidR="00D620E2" w:rsidRPr="00D620E2">
        <w:rPr>
          <w:rStyle w:val="HangingAnActChar"/>
        </w:rPr>
        <w:t>establishing the Bridging the Digital Divide in Schools Grant Program and supplementing chapter 6 of Title 18A of the New Jersey Statutes.</w:t>
      </w:r>
    </w:p>
    <w:p w:rsidR="00D620E2" w:rsidRPr="00D620E2" w:rsidRDefault="00D620E2" w:rsidP="00D620E2"/>
    <w:p w:rsidR="00686AEB" w:rsidRPr="00AA7880" w:rsidRDefault="00686AEB" w:rsidP="00686AEB">
      <w:r>
        <w:tab/>
      </w:r>
      <w:r w:rsidR="00E8713D">
        <w:rPr>
          <w:rStyle w:val="BillHeading2"/>
        </w:rPr>
        <w:t>Be It Enacted</w:t>
      </w:r>
      <w:r>
        <w:rPr>
          <w:rStyle w:val="BillHeading2"/>
        </w:rPr>
        <w:t xml:space="preserve"> </w:t>
      </w:r>
      <w:r w:rsidR="00E8713D">
        <w:rPr>
          <w:rStyle w:val="BillLanguage"/>
        </w:rPr>
        <w:t>by the Senate and General Assembly of the State of New Jersey:</w:t>
      </w:r>
    </w:p>
    <w:p w:rsidR="00686AEB" w:rsidRDefault="00686AEB" w:rsidP="00686AEB"/>
    <w:p w:rsidR="001D0116" w:rsidRDefault="00057E5E" w:rsidP="00686AEB">
      <w:r>
        <w:tab/>
        <w:t>1.</w:t>
      </w:r>
      <w:r>
        <w:tab/>
      </w:r>
      <w:r w:rsidR="00735095">
        <w:t xml:space="preserve">a.  There is established in the Department of Education the “Bridging the Digital Divide in Schools Grant Program.”  The purpose of the program shall be to </w:t>
      </w:r>
      <w:r w:rsidR="003061E7">
        <w:t>allocate grant moneys to school districts</w:t>
      </w:r>
      <w:r w:rsidR="008660A2">
        <w:t>,</w:t>
      </w:r>
      <w:r w:rsidR="003061E7">
        <w:t xml:space="preserve"> </w:t>
      </w:r>
      <w:r w:rsidR="008660A2">
        <w:t xml:space="preserve">charter schools, renaissance </w:t>
      </w:r>
      <w:r w:rsidR="002217E9">
        <w:t>schools</w:t>
      </w:r>
      <w:r w:rsidR="008660A2">
        <w:t>, and nonpublic schools</w:t>
      </w:r>
      <w:r w:rsidR="002217E9">
        <w:t xml:space="preserve"> </w:t>
      </w:r>
      <w:r w:rsidR="003061E7">
        <w:t xml:space="preserve">to provide or </w:t>
      </w:r>
      <w:r w:rsidR="001D0116">
        <w:t xml:space="preserve">expand access to technology and </w:t>
      </w:r>
      <w:r w:rsidR="007B3721">
        <w:t>technological equipment, such as laptops, tablets, hot spot access devices, and other electronic mobile devices,</w:t>
      </w:r>
      <w:r w:rsidR="001D0116">
        <w:t xml:space="preserve"> </w:t>
      </w:r>
      <w:r w:rsidR="003061E7">
        <w:t xml:space="preserve">for students who do not have the means to purchase </w:t>
      </w:r>
      <w:r w:rsidR="007B3721">
        <w:t xml:space="preserve">such items </w:t>
      </w:r>
      <w:r w:rsidR="003061E7">
        <w:t xml:space="preserve">or </w:t>
      </w:r>
      <w:r w:rsidR="009501A1">
        <w:t xml:space="preserve">who </w:t>
      </w:r>
      <w:r w:rsidR="003061E7">
        <w:t xml:space="preserve">do not have access to the Internet at home.  </w:t>
      </w:r>
    </w:p>
    <w:p w:rsidR="007B3721" w:rsidRDefault="00057E5E" w:rsidP="00686AEB">
      <w:r>
        <w:tab/>
        <w:t>b.</w:t>
      </w:r>
      <w:r>
        <w:tab/>
      </w:r>
      <w:r w:rsidR="007B3721">
        <w:t>A gran</w:t>
      </w:r>
      <w:r w:rsidR="008660A2">
        <w:t xml:space="preserve">t received by a school district, charter school, </w:t>
      </w:r>
      <w:r w:rsidR="00AA0AB6">
        <w:t xml:space="preserve">renaissance </w:t>
      </w:r>
      <w:r w:rsidR="002217E9">
        <w:t>school</w:t>
      </w:r>
      <w:r w:rsidR="008660A2">
        <w:t>, or nonpublic school</w:t>
      </w:r>
      <w:r w:rsidR="002217E9">
        <w:t xml:space="preserve"> </w:t>
      </w:r>
      <w:r w:rsidR="007B3721">
        <w:t>shall be specifically used for the purchase of</w:t>
      </w:r>
      <w:r w:rsidR="0044079D">
        <w:t xml:space="preserve">, or </w:t>
      </w:r>
      <w:r w:rsidR="00906723">
        <w:t xml:space="preserve">for </w:t>
      </w:r>
      <w:r w:rsidR="0044079D">
        <w:t xml:space="preserve">reimbursement </w:t>
      </w:r>
      <w:r w:rsidR="003D360B">
        <w:t>of</w:t>
      </w:r>
      <w:r w:rsidR="0044079D">
        <w:t xml:space="preserve"> the school district’s </w:t>
      </w:r>
      <w:r w:rsidR="002217E9">
        <w:t xml:space="preserve">or school’s </w:t>
      </w:r>
      <w:r w:rsidR="0044079D">
        <w:t>purchase of,</w:t>
      </w:r>
      <w:r w:rsidR="007B3721">
        <w:t xml:space="preserve"> technology and </w:t>
      </w:r>
      <w:r w:rsidR="00D620E2">
        <w:t xml:space="preserve">technological equipment </w:t>
      </w:r>
      <w:r w:rsidR="007B3721">
        <w:t xml:space="preserve">including, but not limited to, laptops, tablets, hot spot access devices, and any other </w:t>
      </w:r>
      <w:r w:rsidR="00D620E2">
        <w:t xml:space="preserve">electronic mobile </w:t>
      </w:r>
      <w:r w:rsidR="007B3721">
        <w:t>device</w:t>
      </w:r>
      <w:r w:rsidR="00A70EFA">
        <w:t>s</w:t>
      </w:r>
      <w:r w:rsidR="007B3721">
        <w:t xml:space="preserve"> that can be used by students in </w:t>
      </w:r>
      <w:r w:rsidR="0086789D">
        <w:t xml:space="preserve">the </w:t>
      </w:r>
      <w:r w:rsidR="007B3721">
        <w:t xml:space="preserve">school district </w:t>
      </w:r>
      <w:r w:rsidR="002217E9">
        <w:t xml:space="preserve">or school </w:t>
      </w:r>
      <w:r w:rsidR="007B3721">
        <w:t xml:space="preserve">for the furtherance of their education either in the school setting or at home.  </w:t>
      </w:r>
    </w:p>
    <w:p w:rsidR="00550A0B" w:rsidRDefault="00550A0B" w:rsidP="00686AEB"/>
    <w:p w:rsidR="00550A0B" w:rsidRDefault="00686AEB" w:rsidP="00686AEB">
      <w:r>
        <w:tab/>
      </w:r>
      <w:r w:rsidR="009501A1">
        <w:t>2</w:t>
      </w:r>
      <w:r w:rsidR="00057E5E">
        <w:t>.</w:t>
      </w:r>
      <w:r w:rsidR="00057E5E">
        <w:tab/>
      </w:r>
      <w:r w:rsidR="00550A0B">
        <w:t xml:space="preserve">There </w:t>
      </w:r>
      <w:r w:rsidR="003D360B">
        <w:t xml:space="preserve">is appropriated from the General Fund to the Department of Education </w:t>
      </w:r>
      <w:r w:rsidR="00550A0B">
        <w:t xml:space="preserve">such amounts as are necessary to effectuate the provisions of this act, subject to the approval of the Director of </w:t>
      </w:r>
      <w:r w:rsidR="00263A6E">
        <w:t xml:space="preserve">the Division of </w:t>
      </w:r>
      <w:r w:rsidR="00550A0B">
        <w:t>Budget and Accounting in the Department of the Treasury</w:t>
      </w:r>
      <w:r w:rsidR="003D360B">
        <w:t>, to be credited to the “Emergency Fund</w:t>
      </w:r>
      <w:r w:rsidR="00550A0B">
        <w:t>.</w:t>
      </w:r>
      <w:r w:rsidR="003D360B">
        <w:t>”</w:t>
      </w:r>
      <w:r w:rsidR="00550A0B">
        <w:t xml:space="preserve"> </w:t>
      </w:r>
    </w:p>
    <w:p w:rsidR="00550A0B" w:rsidRDefault="00550A0B" w:rsidP="00686AEB"/>
    <w:p w:rsidR="00686AEB" w:rsidRPr="00AA7880" w:rsidRDefault="00550A0B" w:rsidP="00686AEB">
      <w:r>
        <w:tab/>
      </w:r>
      <w:r w:rsidR="00057E5E">
        <w:t>3.</w:t>
      </w:r>
      <w:r w:rsidR="00057E5E">
        <w:tab/>
      </w:r>
      <w:r w:rsidR="00E8713D">
        <w:t>This act shall take effect</w:t>
      </w:r>
      <w:r w:rsidR="008D237D">
        <w:t xml:space="preserve"> immediately.  </w:t>
      </w:r>
    </w:p>
    <w:p w:rsidR="00686AEB" w:rsidRDefault="00686AEB" w:rsidP="00686AEB"/>
    <w:p w:rsidR="00545D02" w:rsidRPr="00CE7BD8" w:rsidRDefault="00545D02" w:rsidP="00686AEB"/>
    <w:p w:rsidR="00686AEB" w:rsidRPr="00AA7880" w:rsidRDefault="00686AEB" w:rsidP="00686AEB">
      <w:pPr>
        <w:jc w:val="center"/>
      </w:pPr>
      <w:r w:rsidRPr="00D71D68">
        <w:t>STATEMENT</w:t>
      </w:r>
    </w:p>
    <w:p w:rsidR="00686AEB" w:rsidRDefault="00686AEB" w:rsidP="00686AEB"/>
    <w:p w:rsidR="00545D02" w:rsidRPr="00545D02" w:rsidRDefault="00735095" w:rsidP="00545D02">
      <w:r>
        <w:tab/>
      </w:r>
      <w:r w:rsidR="003061E7">
        <w:t xml:space="preserve">This bill establishes the “Bridging the Digital Divide in Schools Grant Program” in the Department of Education.  </w:t>
      </w:r>
      <w:r w:rsidR="00545D02" w:rsidRPr="00545D02">
        <w:t xml:space="preserve">The purpose of the program </w:t>
      </w:r>
      <w:r w:rsidR="00545D02">
        <w:t>will</w:t>
      </w:r>
      <w:r w:rsidR="00545D02" w:rsidRPr="00545D02">
        <w:t xml:space="preserve"> be to allocate grant mon</w:t>
      </w:r>
      <w:r w:rsidR="00AA0AB6">
        <w:t xml:space="preserve">eys to school districts, </w:t>
      </w:r>
      <w:r w:rsidR="002217E9">
        <w:t>charter schools</w:t>
      </w:r>
      <w:r w:rsidR="00AA0AB6">
        <w:t>, renaissance schools, and nonpublic schools</w:t>
      </w:r>
      <w:r w:rsidR="002217E9">
        <w:t xml:space="preserve"> </w:t>
      </w:r>
      <w:r w:rsidR="00545D02" w:rsidRPr="00545D02">
        <w:t xml:space="preserve">to provide or expand access to technology and technological equipment, such as laptops, tablets, hot spot access devices, and other electronic mobile devices, for students who do not have the means to purchase such items or who do not have access to the Internet at home.  </w:t>
      </w:r>
    </w:p>
    <w:p w:rsidR="003D360B" w:rsidRPr="003D360B" w:rsidRDefault="003D360B" w:rsidP="003D360B">
      <w:r>
        <w:tab/>
      </w:r>
      <w:r w:rsidRPr="003D360B">
        <w:t>A gran</w:t>
      </w:r>
      <w:r w:rsidR="00AA0AB6">
        <w:t xml:space="preserve">t received by a school district, </w:t>
      </w:r>
      <w:r w:rsidR="002217E9">
        <w:t>charter school</w:t>
      </w:r>
      <w:r w:rsidR="00AA0AB6">
        <w:t>, renaissance school, or nonpublic school</w:t>
      </w:r>
      <w:r w:rsidR="002217E9">
        <w:t xml:space="preserve"> </w:t>
      </w:r>
      <w:r>
        <w:t>will</w:t>
      </w:r>
      <w:r w:rsidRPr="003D360B">
        <w:t xml:space="preserve"> be specifically used for the </w:t>
      </w:r>
      <w:r w:rsidRPr="003D360B">
        <w:lastRenderedPageBreak/>
        <w:t xml:space="preserve">purchase of, or </w:t>
      </w:r>
      <w:r w:rsidR="00906723">
        <w:t xml:space="preserve">for </w:t>
      </w:r>
      <w:r w:rsidRPr="003D360B">
        <w:t xml:space="preserve">reimbursement </w:t>
      </w:r>
      <w:r>
        <w:t>of</w:t>
      </w:r>
      <w:r w:rsidRPr="003D360B">
        <w:t xml:space="preserve"> the district’s </w:t>
      </w:r>
      <w:r w:rsidR="002217E9">
        <w:t xml:space="preserve">or school’s </w:t>
      </w:r>
      <w:r w:rsidRPr="003D360B">
        <w:t xml:space="preserve">purchase of, technology and technological equipment including, but not limited to, laptops, tablets, hot spot access devices, and any other electronic mobile devices that can be used by students in the district </w:t>
      </w:r>
      <w:r w:rsidR="002217E9">
        <w:t xml:space="preserve">or school </w:t>
      </w:r>
      <w:r w:rsidRPr="003D360B">
        <w:t xml:space="preserve">for the furtherance of their education either in the school setting or at home.  </w:t>
      </w:r>
    </w:p>
    <w:sectPr w:rsidR="003D360B" w:rsidRPr="003D360B" w:rsidSect="009208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455" w:rsidRDefault="003A7455">
      <w:r>
        <w:separator/>
      </w:r>
    </w:p>
  </w:endnote>
  <w:endnote w:type="continuationSeparator" w:id="0">
    <w:p w:rsidR="003A7455" w:rsidRDefault="003A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D39" w:rsidRDefault="00986D39" w:rsidP="00986D39">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455" w:rsidRDefault="003A7455">
      <w:r>
        <w:separator/>
      </w:r>
    </w:p>
  </w:footnote>
  <w:footnote w:type="continuationSeparator" w:id="0">
    <w:p w:rsidR="003A7455" w:rsidRDefault="003A7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4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08BD" w:rsidRDefault="009208BD" w:rsidP="009208BD">
    <w:pPr>
      <w:pStyle w:val="bpuHeadSpon"/>
    </w:pPr>
    <w:r w:rsidRPr="009208BD">
      <w:rPr>
        <w:rStyle w:val="bpuHeadSponChar"/>
      </w:rPr>
      <w:t>A3842</w:t>
    </w:r>
    <w:r>
      <w:t xml:space="preserve"> GREENWALD, TALIAFERRO</w:t>
    </w:r>
  </w:p>
  <w:p w:rsidR="009208BD" w:rsidRDefault="009208BD" w:rsidP="009208BD">
    <w:pPr>
      <w:pStyle w:val="bpuHeadSpon"/>
    </w:pPr>
    <w:r>
      <w:fldChar w:fldCharType="begin"/>
    </w:r>
    <w:r>
      <w:instrText xml:space="preserve"> PAGE  \* MERGEFORMAT </w:instrText>
    </w:r>
    <w:r>
      <w:fldChar w:fldCharType="separate"/>
    </w:r>
    <w:r w:rsidR="0093649E">
      <w:rPr>
        <w:noProof/>
      </w:rPr>
      <w:t>3</w:t>
    </w:r>
    <w:r>
      <w:fldChar w:fldCharType="end"/>
    </w:r>
  </w:p>
  <w:p w:rsidR="009208BD" w:rsidRDefault="009208BD" w:rsidP="009208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08BD" w:rsidRDefault="009208BD" w:rsidP="009208BD">
    <w:pPr>
      <w:pStyle w:val="bpuHeadSpon"/>
    </w:pPr>
    <w:r w:rsidRPr="009208BD">
      <w:rPr>
        <w:rStyle w:val="bpuHeadSponChar"/>
      </w:rPr>
      <w:t>A3842</w:t>
    </w:r>
    <w:r>
      <w:t xml:space="preserve"> GREENWALD, TALIAFERRO</w:t>
    </w:r>
  </w:p>
  <w:p w:rsidR="009208BD" w:rsidRDefault="009208BD" w:rsidP="009208BD">
    <w:pPr>
      <w:pStyle w:val="bpuHeadSpon"/>
    </w:pPr>
    <w:r>
      <w:fldChar w:fldCharType="begin"/>
    </w:r>
    <w:r>
      <w:instrText xml:space="preserve"> PAGE  \* MERGEFORMAT </w:instrText>
    </w:r>
    <w:r>
      <w:fldChar w:fldCharType="separate"/>
    </w:r>
    <w:r w:rsidR="0093649E">
      <w:rPr>
        <w:noProof/>
      </w:rPr>
      <w:t>2</w:t>
    </w:r>
    <w:r>
      <w:fldChar w:fldCharType="end"/>
    </w:r>
  </w:p>
  <w:p w:rsidR="009208BD" w:rsidRDefault="009208BD" w:rsidP="009208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455"/>
    <w:rsid w:val="000051BD"/>
    <w:rsid w:val="000160A5"/>
    <w:rsid w:val="0001624B"/>
    <w:rsid w:val="0002335B"/>
    <w:rsid w:val="0003549A"/>
    <w:rsid w:val="000367AE"/>
    <w:rsid w:val="00043B22"/>
    <w:rsid w:val="00054975"/>
    <w:rsid w:val="00057D20"/>
    <w:rsid w:val="00057E5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16"/>
    <w:rsid w:val="001D25F3"/>
    <w:rsid w:val="001E15F1"/>
    <w:rsid w:val="001E16FA"/>
    <w:rsid w:val="001E6213"/>
    <w:rsid w:val="001F14C7"/>
    <w:rsid w:val="001F7405"/>
    <w:rsid w:val="00205533"/>
    <w:rsid w:val="00212B8D"/>
    <w:rsid w:val="002217E9"/>
    <w:rsid w:val="00222983"/>
    <w:rsid w:val="002370D0"/>
    <w:rsid w:val="00255958"/>
    <w:rsid w:val="00257FA2"/>
    <w:rsid w:val="00263A6E"/>
    <w:rsid w:val="0026551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1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55"/>
    <w:rsid w:val="003C43EF"/>
    <w:rsid w:val="003C5A6B"/>
    <w:rsid w:val="003C7FB2"/>
    <w:rsid w:val="003D24DE"/>
    <w:rsid w:val="003D360B"/>
    <w:rsid w:val="003E26D4"/>
    <w:rsid w:val="003E47BA"/>
    <w:rsid w:val="003F3B37"/>
    <w:rsid w:val="0040195A"/>
    <w:rsid w:val="00402DC0"/>
    <w:rsid w:val="00416C4B"/>
    <w:rsid w:val="0041751E"/>
    <w:rsid w:val="004211E5"/>
    <w:rsid w:val="00422091"/>
    <w:rsid w:val="0043386C"/>
    <w:rsid w:val="00436F2D"/>
    <w:rsid w:val="00436F5D"/>
    <w:rsid w:val="0044079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28E"/>
    <w:rsid w:val="00527BFB"/>
    <w:rsid w:val="00532A32"/>
    <w:rsid w:val="00540B0B"/>
    <w:rsid w:val="0054460F"/>
    <w:rsid w:val="00545D02"/>
    <w:rsid w:val="00550A0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BCF"/>
    <w:rsid w:val="006B7897"/>
    <w:rsid w:val="006B7FA7"/>
    <w:rsid w:val="006C086A"/>
    <w:rsid w:val="006C21C1"/>
    <w:rsid w:val="006C7327"/>
    <w:rsid w:val="006D00E5"/>
    <w:rsid w:val="006D791B"/>
    <w:rsid w:val="006E2895"/>
    <w:rsid w:val="006E3E6D"/>
    <w:rsid w:val="006F180D"/>
    <w:rsid w:val="006F4334"/>
    <w:rsid w:val="006F47AF"/>
    <w:rsid w:val="006F6B8A"/>
    <w:rsid w:val="00707CD3"/>
    <w:rsid w:val="00716BB9"/>
    <w:rsid w:val="007256D1"/>
    <w:rsid w:val="007279FD"/>
    <w:rsid w:val="00735095"/>
    <w:rsid w:val="007502CB"/>
    <w:rsid w:val="00752D79"/>
    <w:rsid w:val="00752E20"/>
    <w:rsid w:val="00756EDE"/>
    <w:rsid w:val="00781B4D"/>
    <w:rsid w:val="007824BF"/>
    <w:rsid w:val="00783B8D"/>
    <w:rsid w:val="00794B94"/>
    <w:rsid w:val="00794BD4"/>
    <w:rsid w:val="007A2F73"/>
    <w:rsid w:val="007A3061"/>
    <w:rsid w:val="007A5A0B"/>
    <w:rsid w:val="007B3721"/>
    <w:rsid w:val="007C0E14"/>
    <w:rsid w:val="007C7DE4"/>
    <w:rsid w:val="007D40CB"/>
    <w:rsid w:val="007D5796"/>
    <w:rsid w:val="007D59C0"/>
    <w:rsid w:val="007D7D9C"/>
    <w:rsid w:val="007F485D"/>
    <w:rsid w:val="007F6050"/>
    <w:rsid w:val="00813627"/>
    <w:rsid w:val="00832816"/>
    <w:rsid w:val="00834A2D"/>
    <w:rsid w:val="00837109"/>
    <w:rsid w:val="00840365"/>
    <w:rsid w:val="008406A3"/>
    <w:rsid w:val="00841D2C"/>
    <w:rsid w:val="00845F3C"/>
    <w:rsid w:val="008461B8"/>
    <w:rsid w:val="008462F1"/>
    <w:rsid w:val="00847EF1"/>
    <w:rsid w:val="008538FA"/>
    <w:rsid w:val="008573B0"/>
    <w:rsid w:val="00864D87"/>
    <w:rsid w:val="008660A2"/>
    <w:rsid w:val="00866563"/>
    <w:rsid w:val="0086789D"/>
    <w:rsid w:val="00867AC2"/>
    <w:rsid w:val="0087056E"/>
    <w:rsid w:val="00875402"/>
    <w:rsid w:val="00884D51"/>
    <w:rsid w:val="008916EC"/>
    <w:rsid w:val="00891E4F"/>
    <w:rsid w:val="008A31C5"/>
    <w:rsid w:val="008A4F9A"/>
    <w:rsid w:val="008B2850"/>
    <w:rsid w:val="008C79B3"/>
    <w:rsid w:val="008D237D"/>
    <w:rsid w:val="008D77BD"/>
    <w:rsid w:val="008E454C"/>
    <w:rsid w:val="008F1E5A"/>
    <w:rsid w:val="00901BDA"/>
    <w:rsid w:val="00906723"/>
    <w:rsid w:val="009121D8"/>
    <w:rsid w:val="00916F7A"/>
    <w:rsid w:val="00917FE3"/>
    <w:rsid w:val="009208BD"/>
    <w:rsid w:val="009318C7"/>
    <w:rsid w:val="00931C09"/>
    <w:rsid w:val="009348C2"/>
    <w:rsid w:val="0093649E"/>
    <w:rsid w:val="009440D0"/>
    <w:rsid w:val="009501A1"/>
    <w:rsid w:val="009523A3"/>
    <w:rsid w:val="00960958"/>
    <w:rsid w:val="00963A46"/>
    <w:rsid w:val="00966A3E"/>
    <w:rsid w:val="00971493"/>
    <w:rsid w:val="00971AD9"/>
    <w:rsid w:val="00973069"/>
    <w:rsid w:val="00973523"/>
    <w:rsid w:val="00980766"/>
    <w:rsid w:val="009835D4"/>
    <w:rsid w:val="009865D4"/>
    <w:rsid w:val="00986D3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1C"/>
    <w:rsid w:val="00A342C4"/>
    <w:rsid w:val="00A44B7B"/>
    <w:rsid w:val="00A50F6B"/>
    <w:rsid w:val="00A52237"/>
    <w:rsid w:val="00A551D6"/>
    <w:rsid w:val="00A6251B"/>
    <w:rsid w:val="00A6754E"/>
    <w:rsid w:val="00A70EFA"/>
    <w:rsid w:val="00A70F58"/>
    <w:rsid w:val="00A72987"/>
    <w:rsid w:val="00A7346B"/>
    <w:rsid w:val="00A84C4F"/>
    <w:rsid w:val="00A932A1"/>
    <w:rsid w:val="00A96E06"/>
    <w:rsid w:val="00AA0AB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E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DE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E2"/>
    <w:rsid w:val="00D62FA3"/>
    <w:rsid w:val="00D63B6F"/>
    <w:rsid w:val="00D64A90"/>
    <w:rsid w:val="00D9410B"/>
    <w:rsid w:val="00D9695B"/>
    <w:rsid w:val="00DA2417"/>
    <w:rsid w:val="00DA5585"/>
    <w:rsid w:val="00DB02AC"/>
    <w:rsid w:val="00DB6AA2"/>
    <w:rsid w:val="00DE10D1"/>
    <w:rsid w:val="00DE2514"/>
    <w:rsid w:val="00DE6851"/>
    <w:rsid w:val="00DF03EE"/>
    <w:rsid w:val="00DF7116"/>
    <w:rsid w:val="00E01B71"/>
    <w:rsid w:val="00E05CC9"/>
    <w:rsid w:val="00E15573"/>
    <w:rsid w:val="00E25A5B"/>
    <w:rsid w:val="00E27F07"/>
    <w:rsid w:val="00E373C7"/>
    <w:rsid w:val="00E4267B"/>
    <w:rsid w:val="00E42F13"/>
    <w:rsid w:val="00E452DF"/>
    <w:rsid w:val="00E543CF"/>
    <w:rsid w:val="00E546FD"/>
    <w:rsid w:val="00E608F1"/>
    <w:rsid w:val="00E611B9"/>
    <w:rsid w:val="00E7144F"/>
    <w:rsid w:val="00E73D74"/>
    <w:rsid w:val="00E7467E"/>
    <w:rsid w:val="00E76A79"/>
    <w:rsid w:val="00E80692"/>
    <w:rsid w:val="00E80C24"/>
    <w:rsid w:val="00E8713D"/>
    <w:rsid w:val="00E93836"/>
    <w:rsid w:val="00EA7C16"/>
    <w:rsid w:val="00EC5281"/>
    <w:rsid w:val="00EC57D9"/>
    <w:rsid w:val="00EC791D"/>
    <w:rsid w:val="00EC7CA6"/>
    <w:rsid w:val="00ED3C5D"/>
    <w:rsid w:val="00ED4553"/>
    <w:rsid w:val="00EE4852"/>
    <w:rsid w:val="00F00D08"/>
    <w:rsid w:val="00F15583"/>
    <w:rsid w:val="00F200EE"/>
    <w:rsid w:val="00F22481"/>
    <w:rsid w:val="00F2542E"/>
    <w:rsid w:val="00F26647"/>
    <w:rsid w:val="00F27278"/>
    <w:rsid w:val="00F344E3"/>
    <w:rsid w:val="00F34D58"/>
    <w:rsid w:val="00F41A9D"/>
    <w:rsid w:val="00F44314"/>
    <w:rsid w:val="00F54B9C"/>
    <w:rsid w:val="00F56E96"/>
    <w:rsid w:val="00F573DD"/>
    <w:rsid w:val="00F61E59"/>
    <w:rsid w:val="00F63D99"/>
    <w:rsid w:val="00F6426B"/>
    <w:rsid w:val="00F665B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BD0D57-8B41-495A-BD44-ECC364B5C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70E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0EFA"/>
    <w:rPr>
      <w:rFonts w:ascii="Segoe UI" w:hAnsi="Segoe UI" w:cs="Segoe UI"/>
      <w:spacing w:val="4"/>
      <w:sz w:val="18"/>
      <w:szCs w:val="18"/>
    </w:rPr>
  </w:style>
  <w:style w:type="character" w:styleId="LineNumber">
    <w:name w:val="line number"/>
    <w:basedOn w:val="DefaultParagraphFont"/>
    <w:semiHidden/>
    <w:unhideWhenUsed/>
    <w:rsid w:val="00920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551</Words>
  <Characters>3038</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A3842</vt:lpstr>
    </vt:vector>
  </TitlesOfParts>
  <Manager>R229</Manager>
  <Company>NJ Office of Legislative Services</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A3842</dc:title>
  <dc:subject>GA20-</dc:subject>
  <dc:creator>Assemblymen  GREENWALD and  TALIAFERRO</dc:creator>
  <cp:keywords>A3842|3|ER |302|21|65|F|0|</cp:keywords>
  <dc:description>INTRODUCED MARCH 16, 2020</dc:description>
  <cp:lastModifiedBy>Todaro, Vivian</cp:lastModifiedBy>
  <cp:revision>2</cp:revision>
  <cp:lastPrinted>2020-03-16T17:11:00Z</cp:lastPrinted>
  <dcterms:created xsi:type="dcterms:W3CDTF">2020-03-20T01:34:00Z</dcterms:created>
  <dcterms:modified xsi:type="dcterms:W3CDTF">2020-03-20T01:34:00Z</dcterms:modified>
  <cp:category>s.1: C.18A:6-142; s.2: approp.; s.3: Eff. date to 2019/469.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