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0B2" w:rsidRDefault="00AC60B2" w:rsidP="00AC60B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3855 </w:t>
      </w:r>
    </w:p>
    <w:p w:rsidR="00AC60B2" w:rsidRPr="009D38FF" w:rsidRDefault="00AC60B2" w:rsidP="00AC60B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6158025" r:id="rId7"/>
        </w:object>
      </w:r>
    </w:p>
    <w:p w:rsidR="00AC60B2" w:rsidRDefault="00AC60B2" w:rsidP="00AC60B2">
      <w:pPr>
        <w:pStyle w:val="bpuState"/>
      </w:pPr>
      <w:r>
        <w:t>STATE OF NEW JERSEY</w:t>
      </w:r>
    </w:p>
    <w:p w:rsidR="00AC60B2" w:rsidRDefault="00AC60B2" w:rsidP="00AC60B2">
      <w:pPr>
        <w:pStyle w:val="bpuLegislature"/>
      </w:pPr>
      <w:r>
        <w:t>219th LEGISLATURE</w:t>
      </w:r>
    </w:p>
    <w:p w:rsidR="00AC60B2" w:rsidRDefault="00AC60B2" w:rsidP="00AC60B2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6158026" r:id="rId8"/>
        </w:object>
      </w:r>
      <w:r>
        <w:t xml:space="preserve">  </w:t>
      </w:r>
    </w:p>
    <w:p w:rsidR="00AC60B2" w:rsidRDefault="00AC60B2" w:rsidP="00AC60B2">
      <w:pPr>
        <w:pStyle w:val="bpuIntro"/>
      </w:pPr>
      <w:r>
        <w:t>INTRODUCED MARCH 16, 2020</w:t>
      </w:r>
    </w:p>
    <w:p w:rsidR="00AC60B2" w:rsidRDefault="00AC60B2" w:rsidP="00AC60B2">
      <w:pPr>
        <w:pStyle w:val="bpuIntro"/>
      </w:pPr>
    </w:p>
    <w:p w:rsidR="00AC60B2" w:rsidRDefault="00AC60B2" w:rsidP="00AC60B2">
      <w:pPr>
        <w:pStyle w:val="bpuIntro"/>
        <w:sectPr w:rsidR="00AC60B2" w:rsidSect="003B601A">
          <w:headerReference w:type="even" r:id="rId9"/>
          <w:headerReference w:type="default" r:id="rId10"/>
          <w:footerReference w:type="default" r:id="rId11"/>
          <w:pgSz w:w="12240" w:h="20160" w:code="5"/>
          <w:pgMar w:top="990" w:right="1440" w:bottom="1440" w:left="1440" w:header="72" w:footer="864" w:gutter="0"/>
          <w:pgNumType w:start="1"/>
          <w:cols w:space="720"/>
          <w:docGrid w:linePitch="360"/>
        </w:sectPr>
      </w:pPr>
    </w:p>
    <w:p w:rsidR="00AC60B2" w:rsidRDefault="00AC60B2" w:rsidP="00AC60B2">
      <w:pPr>
        <w:pStyle w:val="bpuIntro"/>
      </w:pPr>
    </w:p>
    <w:p w:rsidR="00AC60B2" w:rsidRDefault="00AC60B2" w:rsidP="00AC60B2">
      <w:pPr>
        <w:pStyle w:val="bpuSponsor"/>
      </w:pPr>
      <w:r>
        <w:t>Sponsored by:</w:t>
      </w:r>
    </w:p>
    <w:p w:rsidR="00AC60B2" w:rsidRDefault="00AC60B2" w:rsidP="00AC60B2">
      <w:pPr>
        <w:pStyle w:val="bpuSponsor"/>
      </w:pPr>
      <w:r>
        <w:t>Assemblywoman  GABRIELA M. MOSQUERA</w:t>
      </w:r>
    </w:p>
    <w:p w:rsidR="00AC60B2" w:rsidRDefault="00AC60B2" w:rsidP="00AC60B2">
      <w:pPr>
        <w:pStyle w:val="bpuSponsor"/>
      </w:pPr>
      <w:r>
        <w:t>District 4 (Camden and Gloucester)</w:t>
      </w:r>
    </w:p>
    <w:p w:rsidR="00AC60B2" w:rsidRDefault="00AC60B2" w:rsidP="00AC60B2">
      <w:pPr>
        <w:pStyle w:val="bpuSponsor"/>
      </w:pPr>
      <w:r>
        <w:t>Assemblywoman  JEAN STANFIELD</w:t>
      </w:r>
    </w:p>
    <w:p w:rsidR="00AC60B2" w:rsidRDefault="00AC60B2" w:rsidP="00AC60B2">
      <w:pPr>
        <w:pStyle w:val="bpuSponsor"/>
      </w:pPr>
      <w:r>
        <w:t>District 8 (Atlantic, Burlington and Camden)</w:t>
      </w:r>
    </w:p>
    <w:p w:rsidR="00AC60B2" w:rsidRDefault="00AC60B2" w:rsidP="00AC60B2">
      <w:pPr>
        <w:pStyle w:val="bpuSponsor"/>
      </w:pPr>
      <w:r>
        <w:t>Assemblywoman  VALERIE VAINIERI HUTTLE</w:t>
      </w:r>
    </w:p>
    <w:p w:rsidR="00AC60B2" w:rsidRDefault="00AC60B2" w:rsidP="00AC60B2">
      <w:pPr>
        <w:pStyle w:val="bpuSponsor"/>
      </w:pPr>
      <w:r>
        <w:t>District 37 (Bergen)</w:t>
      </w:r>
    </w:p>
    <w:p w:rsidR="00AC60B2" w:rsidRDefault="00276E9E" w:rsidP="00276E9E">
      <w:pPr>
        <w:pStyle w:val="bpuSponsor"/>
      </w:pPr>
      <w:r>
        <w:t>Senator  THOMAS H. KEAN, JR.</w:t>
      </w:r>
    </w:p>
    <w:p w:rsidR="00276E9E" w:rsidRDefault="00276E9E" w:rsidP="00276E9E">
      <w:pPr>
        <w:pStyle w:val="bpuSponsor"/>
      </w:pPr>
      <w:r>
        <w:t>District 21 (Morris, Somerset and Union)</w:t>
      </w:r>
    </w:p>
    <w:p w:rsidR="00276E9E" w:rsidRDefault="00276E9E" w:rsidP="00276E9E">
      <w:pPr>
        <w:pStyle w:val="bpuSponsor"/>
      </w:pPr>
      <w:r>
        <w:t>Senator  RICHARD J. CODEY</w:t>
      </w:r>
    </w:p>
    <w:p w:rsidR="00276E9E" w:rsidRDefault="00276E9E" w:rsidP="00276E9E">
      <w:pPr>
        <w:pStyle w:val="bpuSponsor"/>
      </w:pPr>
      <w:r>
        <w:t>District 27 (Essex and Morris)</w:t>
      </w:r>
    </w:p>
    <w:p w:rsidR="00276E9E" w:rsidRDefault="003B601A" w:rsidP="003B601A">
      <w:pPr>
        <w:pStyle w:val="bpuSponsor"/>
      </w:pPr>
      <w:r>
        <w:t>Senator  NILSA I. CRUZ-PEREZ</w:t>
      </w:r>
    </w:p>
    <w:p w:rsidR="003B601A" w:rsidRDefault="003B601A" w:rsidP="003B601A">
      <w:pPr>
        <w:pStyle w:val="bpuSponsor"/>
      </w:pPr>
      <w:r>
        <w:t>District 5 (Camden and Gloucester)</w:t>
      </w:r>
    </w:p>
    <w:p w:rsidR="003B601A" w:rsidRDefault="003B601A" w:rsidP="003B601A">
      <w:pPr>
        <w:pStyle w:val="bpuSponsor"/>
      </w:pPr>
      <w:r>
        <w:t>Senator  M. TERESA RUIZ</w:t>
      </w:r>
    </w:p>
    <w:p w:rsidR="003B601A" w:rsidRDefault="003B601A" w:rsidP="003B601A">
      <w:pPr>
        <w:pStyle w:val="bpuSponsor"/>
      </w:pPr>
      <w:r>
        <w:t>District 29 (Essex)</w:t>
      </w:r>
    </w:p>
    <w:p w:rsidR="003B601A" w:rsidRDefault="003B601A" w:rsidP="003B601A">
      <w:pPr>
        <w:pStyle w:val="bpuSponsor"/>
      </w:pPr>
      <w:r>
        <w:t>Senator  DAWN MARIE ADDIEGO</w:t>
      </w:r>
    </w:p>
    <w:p w:rsidR="003B601A" w:rsidRDefault="003B601A" w:rsidP="003B601A">
      <w:pPr>
        <w:pStyle w:val="bpuSponsor"/>
      </w:pPr>
      <w:r>
        <w:t>District 8 (Atlantic, Burlington and Camden)</w:t>
      </w:r>
    </w:p>
    <w:p w:rsidR="003B601A" w:rsidRDefault="003B601A" w:rsidP="003B601A">
      <w:pPr>
        <w:pStyle w:val="bpuSponsor"/>
      </w:pPr>
      <w:r>
        <w:t>Senator  JOSEPH PENNACCHIO</w:t>
      </w:r>
    </w:p>
    <w:p w:rsidR="003B601A" w:rsidRDefault="003B601A" w:rsidP="003B601A">
      <w:pPr>
        <w:pStyle w:val="bpuSponsor"/>
      </w:pPr>
      <w:r>
        <w:t>District 26 (Essex, Morris and Passaic)</w:t>
      </w:r>
    </w:p>
    <w:p w:rsidR="003B601A" w:rsidRDefault="003B601A" w:rsidP="003B601A">
      <w:pPr>
        <w:pStyle w:val="bpuSponsor"/>
      </w:pPr>
      <w:r>
        <w:t>Senator  CHRIS A. BROWN</w:t>
      </w:r>
    </w:p>
    <w:p w:rsidR="003B601A" w:rsidRDefault="003B601A" w:rsidP="003B601A">
      <w:pPr>
        <w:pStyle w:val="bpuSponsor"/>
      </w:pPr>
      <w:r>
        <w:t>District 2 (Atlantic)</w:t>
      </w:r>
    </w:p>
    <w:p w:rsidR="003B601A" w:rsidRDefault="003B601A" w:rsidP="003B601A">
      <w:pPr>
        <w:pStyle w:val="bpuSponsor"/>
      </w:pPr>
      <w:r>
        <w:t>Senator  JAMES W. HOLZAPFEL</w:t>
      </w:r>
    </w:p>
    <w:p w:rsidR="003B601A" w:rsidRDefault="003B601A" w:rsidP="003B601A">
      <w:pPr>
        <w:pStyle w:val="bpuSponsor"/>
      </w:pPr>
      <w:r>
        <w:t>District 10 (Ocean)</w:t>
      </w:r>
    </w:p>
    <w:p w:rsidR="003B601A" w:rsidRDefault="003B601A" w:rsidP="003B601A">
      <w:pPr>
        <w:pStyle w:val="bpuSponsor"/>
      </w:pPr>
      <w:r>
        <w:t>Senator  ROBERT W. SINGER</w:t>
      </w:r>
    </w:p>
    <w:p w:rsidR="003B601A" w:rsidRDefault="003B601A" w:rsidP="003B601A">
      <w:pPr>
        <w:pStyle w:val="bpuSponsor"/>
      </w:pPr>
      <w:r>
        <w:t>District 30 (Monmouth and Ocean)</w:t>
      </w:r>
    </w:p>
    <w:p w:rsidR="003B601A" w:rsidRDefault="003B601A" w:rsidP="003B601A">
      <w:pPr>
        <w:pStyle w:val="bpuSponsor"/>
      </w:pPr>
      <w:r>
        <w:t>Senator  DECLAN J. O'SCANLON, JR.</w:t>
      </w:r>
    </w:p>
    <w:p w:rsidR="003B601A" w:rsidRDefault="003B601A" w:rsidP="003B601A">
      <w:pPr>
        <w:pStyle w:val="bpuSponsor"/>
      </w:pPr>
      <w:r>
        <w:t>District 13 (Monmouth)</w:t>
      </w:r>
    </w:p>
    <w:p w:rsidR="003B601A" w:rsidRPr="003B601A" w:rsidRDefault="003B601A" w:rsidP="003B601A"/>
    <w:p w:rsidR="00AC60B2" w:rsidRDefault="00CD3349" w:rsidP="00CD3349">
      <w:pPr>
        <w:pStyle w:val="bpuSponsor"/>
      </w:pPr>
      <w:r>
        <w:t>Co-Sponsored by:</w:t>
      </w:r>
    </w:p>
    <w:p w:rsidR="003B601A" w:rsidRPr="003B601A" w:rsidRDefault="00CD3349" w:rsidP="003B601A">
      <w:pPr>
        <w:pStyle w:val="bpuSponsor"/>
      </w:pPr>
      <w:r w:rsidRPr="00CD3349">
        <w:t xml:space="preserve">Assemblywomen </w:t>
      </w:r>
      <w:proofErr w:type="spellStart"/>
      <w:r w:rsidRPr="00CD3349">
        <w:t>DiMaso</w:t>
      </w:r>
      <w:proofErr w:type="spellEnd"/>
      <w:r w:rsidRPr="00CD3349">
        <w:t xml:space="preserve">, </w:t>
      </w:r>
      <w:proofErr w:type="spellStart"/>
      <w:r w:rsidRPr="00CD3349">
        <w:t>Chaparro</w:t>
      </w:r>
      <w:proofErr w:type="spellEnd"/>
      <w:r w:rsidRPr="00CD3349">
        <w:t xml:space="preserve">, Assemblyman </w:t>
      </w:r>
      <w:proofErr w:type="spellStart"/>
      <w:r w:rsidRPr="00CD3349">
        <w:t>Wimberly</w:t>
      </w:r>
      <w:proofErr w:type="spellEnd"/>
      <w:r w:rsidRPr="00CD3349">
        <w:t xml:space="preserve">, Assemblywomen Speight, Lopez, McKnight, </w:t>
      </w:r>
      <w:proofErr w:type="spellStart"/>
      <w:r w:rsidRPr="00CD3349">
        <w:t>Jasey</w:t>
      </w:r>
      <w:proofErr w:type="spellEnd"/>
      <w:r w:rsidRPr="00CD3349">
        <w:t xml:space="preserve">, Reynolds-Jackson, Assemblyman Mejia, Assemblywoman Timberlake, Assemblyman </w:t>
      </w:r>
      <w:proofErr w:type="spellStart"/>
      <w:r w:rsidRPr="00CD3349">
        <w:t>Giblin</w:t>
      </w:r>
      <w:proofErr w:type="spellEnd"/>
      <w:r w:rsidRPr="00CD3349">
        <w:t xml:space="preserve">, Assemblywomen </w:t>
      </w:r>
      <w:proofErr w:type="spellStart"/>
      <w:r w:rsidRPr="00CD3349">
        <w:t>Quijano</w:t>
      </w:r>
      <w:proofErr w:type="spellEnd"/>
      <w:r w:rsidR="003B601A">
        <w:t xml:space="preserve">, </w:t>
      </w:r>
      <w:r w:rsidRPr="00CD3349">
        <w:t>Jimenez</w:t>
      </w:r>
      <w:r w:rsidR="003B601A">
        <w:t xml:space="preserve"> and </w:t>
      </w:r>
      <w:r w:rsidR="003B601A" w:rsidRPr="003B601A">
        <w:t>Senator Stack</w:t>
      </w:r>
    </w:p>
    <w:p w:rsidR="00AC60B2" w:rsidRDefault="00AC60B2" w:rsidP="00AC60B2">
      <w:pPr>
        <w:pStyle w:val="bpuSponsor"/>
      </w:pPr>
    </w:p>
    <w:p w:rsidR="00AC60B2" w:rsidRDefault="00AC60B2" w:rsidP="00AC60B2">
      <w:pPr>
        <w:pStyle w:val="bpuSponsor"/>
      </w:pPr>
      <w:r>
        <w:t>SYNOPSIS</w:t>
      </w:r>
    </w:p>
    <w:p w:rsidR="00AC60B2" w:rsidRDefault="00AC60B2" w:rsidP="00AC60B2">
      <w:pPr>
        <w:pStyle w:val="bpuNormText"/>
      </w:pPr>
      <w:r>
        <w:tab/>
        <w:t>Requires food access information be displayed on websites of 2-1-1 system and executive branch departments during public health emergen</w:t>
      </w:r>
      <w:r w:rsidR="00CD3349">
        <w:t>cies to the extent practicable.</w:t>
      </w:r>
    </w:p>
    <w:p w:rsidR="00AC60B2" w:rsidRDefault="00AC60B2" w:rsidP="00AC60B2">
      <w:pPr>
        <w:pStyle w:val="bpuNormText"/>
      </w:pPr>
    </w:p>
    <w:p w:rsidR="00AC60B2" w:rsidRDefault="00AC60B2" w:rsidP="00AC60B2">
      <w:pPr>
        <w:pStyle w:val="bpuSponsor"/>
      </w:pPr>
      <w:r>
        <w:t xml:space="preserve">CURRENT VERSION OF TEXT </w:t>
      </w:r>
    </w:p>
    <w:p w:rsidR="00AC60B2" w:rsidRDefault="00AC60B2" w:rsidP="00AC60B2">
      <w:pPr>
        <w:pStyle w:val="bpuNormText"/>
      </w:pPr>
      <w:r>
        <w:tab/>
        <w:t>As introduced.</w:t>
      </w:r>
    </w:p>
    <w:p w:rsidR="00AC60B2" w:rsidRDefault="00AC60B2" w:rsidP="00AC60B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60B2" w:rsidRDefault="00AC60B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C60B2" w:rsidSect="00AC60B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D6383F" w:rsidRDefault="00295399" w:rsidP="003E47BA">
      <w:pPr>
        <w:pStyle w:val="HangingAnAct"/>
        <w:rPr>
          <w:rStyle w:val="HangingAnActChar"/>
          <w:b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D6383F">
        <w:t>concerning public health emergencies and supplementing P.L.2005, c.222 (C.26:13-1 et 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295399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295399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E96C2C" w:rsidRDefault="00E96C2C" w:rsidP="00686AEB">
      <w:r>
        <w:tab/>
        <w:t>1.</w:t>
      </w:r>
      <w:r>
        <w:tab/>
        <w:t xml:space="preserve">Throughout the duration of a public health emergency declared pursuant to P.L.2005, c.222 (C.26:13-1 et seq.), </w:t>
      </w:r>
      <w:r w:rsidR="00993436">
        <w:t xml:space="preserve">to the extent practicable, </w:t>
      </w:r>
      <w:r>
        <w:t xml:space="preserve">information concerning food access programs and resources shall be prominently displayed on the main website of the Statewide 2-1-1 </w:t>
      </w:r>
      <w:r w:rsidR="009727C4">
        <w:t xml:space="preserve">system </w:t>
      </w:r>
      <w:r>
        <w:t xml:space="preserve">and of each executive branch department.  In addition, </w:t>
      </w:r>
      <w:r w:rsidR="00993436">
        <w:t xml:space="preserve">to the extent practicable, </w:t>
      </w:r>
      <w:r>
        <w:t xml:space="preserve">the Statewide 2-1-1 </w:t>
      </w:r>
      <w:r w:rsidR="009727C4">
        <w:t xml:space="preserve">system </w:t>
      </w:r>
      <w:r>
        <w:t xml:space="preserve">and </w:t>
      </w:r>
      <w:r w:rsidR="009727C4">
        <w:t xml:space="preserve">the </w:t>
      </w:r>
      <w:r>
        <w:t xml:space="preserve">executive branch departments shall disseminate information concerning food access programs and resources using social media and any other means deemed appropriate to reach as many individuals </w:t>
      </w:r>
      <w:r w:rsidR="009727C4">
        <w:t xml:space="preserve">and </w:t>
      </w:r>
      <w:r>
        <w:t>population groups in the State as possible.</w:t>
      </w:r>
    </w:p>
    <w:p w:rsidR="00E96C2C" w:rsidRPr="00D71D68" w:rsidRDefault="00E96C2C" w:rsidP="00686AEB"/>
    <w:p w:rsidR="00686AEB" w:rsidRDefault="00686AEB" w:rsidP="00686AEB">
      <w:r>
        <w:tab/>
      </w:r>
      <w:r w:rsidR="00E96C2C">
        <w:t>2</w:t>
      </w:r>
      <w:r w:rsidR="00295399">
        <w:t>.</w:t>
      </w:r>
      <w:r w:rsidR="00E96C2C">
        <w:tab/>
      </w:r>
      <w:r w:rsidR="00295399">
        <w:t>This act shall take effect</w:t>
      </w:r>
      <w:r w:rsidR="00E96C2C">
        <w:t xml:space="preserve"> immediately.</w:t>
      </w:r>
    </w:p>
    <w:p w:rsidR="00E96C2C" w:rsidRPr="00AA7880" w:rsidRDefault="00E96C2C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E96C2C" w:rsidRDefault="00E96C2C" w:rsidP="00686AEB">
      <w:r>
        <w:tab/>
        <w:t xml:space="preserve">This bill requires the Statewide 2-1-1 </w:t>
      </w:r>
      <w:r w:rsidR="009727C4">
        <w:t xml:space="preserve">system </w:t>
      </w:r>
      <w:r>
        <w:t>and all executive branch departments</w:t>
      </w:r>
      <w:r w:rsidR="00993436">
        <w:t xml:space="preserve">, to the extent practicable, </w:t>
      </w:r>
      <w:r>
        <w:t xml:space="preserve">to prominently display information concerning food access programs and resources through their main websites and social media throughout the duration of any declared public health emergency.  The 2-1-1 </w:t>
      </w:r>
      <w:r w:rsidR="009727C4">
        <w:t xml:space="preserve">system </w:t>
      </w:r>
      <w:r>
        <w:t xml:space="preserve">and </w:t>
      </w:r>
      <w:r w:rsidR="009727C4">
        <w:t xml:space="preserve">the </w:t>
      </w:r>
      <w:r>
        <w:t>departments may further disseminate the information using any other means deemed appropriate to reach as many individuals and population groups in the State as possible.</w:t>
      </w:r>
    </w:p>
    <w:sectPr w:rsidR="00E96C2C" w:rsidSect="00AC60B2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1E10" w:rsidRDefault="00331E10">
      <w:r>
        <w:separator/>
      </w:r>
    </w:p>
  </w:endnote>
  <w:endnote w:type="continuationSeparator" w:id="0">
    <w:p w:rsidR="00331E10" w:rsidRDefault="00331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6E9E" w:rsidRDefault="00276E9E" w:rsidP="00276E9E">
    <w:pPr>
      <w:pStyle w:val="sponUdate"/>
    </w:pPr>
    <w:r>
      <w:t>(Sponsorship Updated As Of: 3/19/2020)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1E10" w:rsidRDefault="00331E10">
      <w:r>
        <w:separator/>
      </w:r>
    </w:p>
  </w:footnote>
  <w:footnote w:type="continuationSeparator" w:id="0">
    <w:p w:rsidR="00331E10" w:rsidRDefault="00331E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746BC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C60B2" w:rsidRDefault="00AC60B2" w:rsidP="00AC60B2">
    <w:pPr>
      <w:pStyle w:val="bpuHeadSpon"/>
    </w:pPr>
    <w:r w:rsidRPr="00AC60B2">
      <w:rPr>
        <w:rStyle w:val="bpuHeadSponChar"/>
      </w:rPr>
      <w:t>A3855</w:t>
    </w:r>
    <w:r>
      <w:t xml:space="preserve"> MOSQUERA, STANFIELD</w:t>
    </w:r>
  </w:p>
  <w:p w:rsidR="00AC60B2" w:rsidRDefault="00AC60B2" w:rsidP="00AC60B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D3349">
      <w:rPr>
        <w:noProof/>
      </w:rPr>
      <w:t>3</w:t>
    </w:r>
    <w:r>
      <w:fldChar w:fldCharType="end"/>
    </w:r>
  </w:p>
  <w:p w:rsidR="00AC60B2" w:rsidRDefault="00AC60B2" w:rsidP="00AC60B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C60B2" w:rsidRDefault="00AC60B2" w:rsidP="00AC60B2">
    <w:pPr>
      <w:pStyle w:val="bpuHeadSpon"/>
    </w:pPr>
    <w:r w:rsidRPr="00AC60B2">
      <w:rPr>
        <w:rStyle w:val="bpuHeadSponChar"/>
      </w:rPr>
      <w:t>A3855</w:t>
    </w:r>
    <w:r>
      <w:t xml:space="preserve"> MOSQUERA, STANFIELD</w:t>
    </w:r>
  </w:p>
  <w:p w:rsidR="00AC60B2" w:rsidRDefault="00AC60B2" w:rsidP="00AC60B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46BC4">
      <w:rPr>
        <w:noProof/>
      </w:rPr>
      <w:t>2</w:t>
    </w:r>
    <w:r>
      <w:fldChar w:fldCharType="end"/>
    </w:r>
  </w:p>
  <w:p w:rsidR="00AC60B2" w:rsidRDefault="00AC60B2" w:rsidP="00AC60B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E10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6E9E"/>
    <w:rsid w:val="002776B0"/>
    <w:rsid w:val="00286C7E"/>
    <w:rsid w:val="00295399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0780"/>
    <w:rsid w:val="002D3E2C"/>
    <w:rsid w:val="002E09CE"/>
    <w:rsid w:val="002E69D1"/>
    <w:rsid w:val="002F3BA6"/>
    <w:rsid w:val="00315320"/>
    <w:rsid w:val="00325776"/>
    <w:rsid w:val="00325E27"/>
    <w:rsid w:val="00330395"/>
    <w:rsid w:val="00331E10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B601A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1E5D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97319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6F7F0A"/>
    <w:rsid w:val="00707CD3"/>
    <w:rsid w:val="00716BB9"/>
    <w:rsid w:val="007256D1"/>
    <w:rsid w:val="007279FD"/>
    <w:rsid w:val="00746BC4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9356D"/>
    <w:rsid w:val="008A31C5"/>
    <w:rsid w:val="008A4F9A"/>
    <w:rsid w:val="008B2850"/>
    <w:rsid w:val="008C79B3"/>
    <w:rsid w:val="008D77BD"/>
    <w:rsid w:val="008E454C"/>
    <w:rsid w:val="008F1E5A"/>
    <w:rsid w:val="00901BDA"/>
    <w:rsid w:val="009043B7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439"/>
    <w:rsid w:val="00966A3E"/>
    <w:rsid w:val="00971493"/>
    <w:rsid w:val="00971AD9"/>
    <w:rsid w:val="009727C4"/>
    <w:rsid w:val="00973069"/>
    <w:rsid w:val="00973523"/>
    <w:rsid w:val="00980766"/>
    <w:rsid w:val="009835D4"/>
    <w:rsid w:val="009865D4"/>
    <w:rsid w:val="00993436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48CE"/>
    <w:rsid w:val="009E5961"/>
    <w:rsid w:val="009F4FAC"/>
    <w:rsid w:val="00A017C0"/>
    <w:rsid w:val="00A05187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0B2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3F39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3349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83F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6C2C"/>
    <w:rsid w:val="00EA7C16"/>
    <w:rsid w:val="00EC5281"/>
    <w:rsid w:val="00EC791D"/>
    <w:rsid w:val="00EC7CA6"/>
    <w:rsid w:val="00ED3C5D"/>
    <w:rsid w:val="00ED4553"/>
    <w:rsid w:val="00ED51B0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00B93210-45B7-4949-9323-489B5B86C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9043B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43B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C6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382</Words>
  <Characters>2320</Characters>
  <Application>Microsoft Office Word</Application>
  <DocSecurity>0</DocSecurity>
  <Lines>82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A3855</vt:lpstr>
    </vt:vector>
  </TitlesOfParts>
  <Manager>R211</Manager>
  <Company>NJ Office of Legislative Services</Company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A3855</dc:title>
  <dc:subject>20-6246</dc:subject>
  <dc:creator>Assemblywoman  MOSQUERA, Assemblywoman  STANFIELD</dc:creator>
  <cp:keywords>A3855|2|HS |259|219|219|F|0|</cp:keywords>
  <dc:description>INTRODUCED MARCH 16, 2020</dc:description>
  <cp:lastModifiedBy>Todaro, Vivian</cp:lastModifiedBy>
  <cp:revision>2</cp:revision>
  <cp:lastPrinted>2020-03-17T16:19:00Z</cp:lastPrinted>
  <dcterms:created xsi:type="dcterms:W3CDTF">2020-03-20T01:20:00Z</dcterms:created>
  <dcterms:modified xsi:type="dcterms:W3CDTF">2020-03-20T01:20:00Z</dcterms:modified>
  <cp:category>s.1: C.26:13-17.1 to 2019/469_x000d_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