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666" w:rsidRDefault="00CD6666" w:rsidP="00CD6666">
      <w:pPr>
        <w:pStyle w:val="bpuBill"/>
      </w:pPr>
      <w:bookmarkStart w:id="0" w:name="bpuFrontPg"/>
      <w:bookmarkStart w:id="1" w:name="_GoBack"/>
      <w:bookmarkEnd w:id="0"/>
      <w:bookmarkEnd w:id="1"/>
      <w:r>
        <w:t xml:space="preserve">ASSEMBLY, No. 3856 </w:t>
      </w:r>
    </w:p>
    <w:p w:rsidR="00CD6666" w:rsidRPr="009D38FF" w:rsidRDefault="00CD6666" w:rsidP="00CD66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6154803" r:id="rId8"/>
        </w:object>
      </w:r>
    </w:p>
    <w:p w:rsidR="00CD6666" w:rsidRDefault="00CD6666" w:rsidP="00CD6666">
      <w:pPr>
        <w:pStyle w:val="bpuState"/>
      </w:pPr>
      <w:r>
        <w:t>STATE OF NEW JERSEY</w:t>
      </w:r>
    </w:p>
    <w:p w:rsidR="00CD6666" w:rsidRDefault="00CD6666" w:rsidP="00CD6666">
      <w:pPr>
        <w:pStyle w:val="bpuLegislature"/>
      </w:pPr>
      <w:r>
        <w:t>219th LEGISLATURE</w:t>
      </w:r>
    </w:p>
    <w:p w:rsidR="00CD6666" w:rsidRDefault="00CD6666" w:rsidP="00CD6666">
      <w:pPr>
        <w:pStyle w:val="bpuWpGraphic"/>
      </w:pPr>
      <w:r>
        <w:object w:dxaOrig="8985" w:dyaOrig="255">
          <v:shape id="_x0000_i1026" type="#_x0000_t75" style="width:6in;height:12pt" o:ole="">
            <v:imagedata r:id="rId7" o:title=""/>
          </v:shape>
          <o:OLEObject Type="Embed" ProgID="WPWin6.1" ShapeID="_x0000_i1026" DrawAspect="Content" ObjectID="_1646154804" r:id="rId9"/>
        </w:object>
      </w:r>
      <w:r>
        <w:t xml:space="preserve">  </w:t>
      </w:r>
    </w:p>
    <w:p w:rsidR="00CD6666" w:rsidRDefault="00CD6666" w:rsidP="00CD6666">
      <w:pPr>
        <w:pStyle w:val="bpuIntro"/>
      </w:pPr>
      <w:r>
        <w:t>INTRODUCED MARCH 16, 2020</w:t>
      </w:r>
    </w:p>
    <w:p w:rsidR="00CD6666" w:rsidRDefault="00CD6666" w:rsidP="00CD6666">
      <w:pPr>
        <w:pStyle w:val="bpuIntro"/>
      </w:pPr>
    </w:p>
    <w:p w:rsidR="00CD6666" w:rsidRDefault="00CD6666" w:rsidP="00CD6666">
      <w:pPr>
        <w:pStyle w:val="bpuIntro"/>
        <w:sectPr w:rsidR="00CD6666" w:rsidSect="00B721F9">
          <w:headerReference w:type="even" r:id="rId10"/>
          <w:headerReference w:type="default" r:id="rId11"/>
          <w:footerReference w:type="default" r:id="rId12"/>
          <w:pgSz w:w="12240" w:h="20160" w:code="5"/>
          <w:pgMar w:top="1620" w:right="1440" w:bottom="1440" w:left="1440" w:header="72" w:footer="1296" w:gutter="0"/>
          <w:pgNumType w:start="1"/>
          <w:cols w:space="720"/>
          <w:docGrid w:linePitch="360"/>
        </w:sectPr>
      </w:pPr>
    </w:p>
    <w:p w:rsidR="00CD6666" w:rsidRDefault="00CD6666" w:rsidP="00CD6666">
      <w:pPr>
        <w:pStyle w:val="bpuIntro"/>
      </w:pPr>
    </w:p>
    <w:p w:rsidR="00CD6666" w:rsidRDefault="00CD6666" w:rsidP="00CD6666">
      <w:pPr>
        <w:pStyle w:val="bpuSponsor"/>
      </w:pPr>
      <w:r>
        <w:t>Sponsored by:</w:t>
      </w:r>
    </w:p>
    <w:p w:rsidR="00CD6666" w:rsidRDefault="00CD6666" w:rsidP="00CD6666">
      <w:pPr>
        <w:pStyle w:val="bpuSponsor"/>
      </w:pPr>
      <w:r>
        <w:t>Assemblywoman  JOANN DOWNEY</w:t>
      </w:r>
    </w:p>
    <w:p w:rsidR="00CD6666" w:rsidRDefault="00CD6666" w:rsidP="00CD6666">
      <w:pPr>
        <w:pStyle w:val="bpuSponsor"/>
      </w:pPr>
      <w:r>
        <w:t>District 11 (Monmouth)</w:t>
      </w:r>
    </w:p>
    <w:p w:rsidR="00CD6666" w:rsidRDefault="00CD6666" w:rsidP="00CD6666">
      <w:pPr>
        <w:pStyle w:val="bpuSponsor"/>
      </w:pPr>
      <w:r>
        <w:t>Assemblyman  BENJIE E. WIMBERLY</w:t>
      </w:r>
    </w:p>
    <w:p w:rsidR="00CD6666" w:rsidRDefault="00CD6666" w:rsidP="00CD6666">
      <w:pPr>
        <w:pStyle w:val="bpuSponsor"/>
      </w:pPr>
      <w:r>
        <w:t>District 35 (Bergen and Passaic)</w:t>
      </w:r>
    </w:p>
    <w:p w:rsidR="00CD6666" w:rsidRDefault="0033291A" w:rsidP="0033291A">
      <w:pPr>
        <w:pStyle w:val="bpuSponsor"/>
      </w:pPr>
      <w:r>
        <w:t>Senator  VIN GOPAL</w:t>
      </w:r>
    </w:p>
    <w:p w:rsidR="0033291A" w:rsidRDefault="0033291A" w:rsidP="0033291A">
      <w:pPr>
        <w:pStyle w:val="bpuSponsor"/>
      </w:pPr>
      <w:r>
        <w:t>District 11 (Monmouth)</w:t>
      </w:r>
    </w:p>
    <w:p w:rsidR="0033291A" w:rsidRDefault="00B721F9" w:rsidP="00B721F9">
      <w:pPr>
        <w:pStyle w:val="bpuSponsor"/>
      </w:pPr>
      <w:r>
        <w:t>Senator  ROBERT W. SINGER</w:t>
      </w:r>
    </w:p>
    <w:p w:rsidR="00B721F9" w:rsidRDefault="00B721F9" w:rsidP="00B721F9">
      <w:pPr>
        <w:pStyle w:val="bpuSponsor"/>
      </w:pPr>
      <w:r>
        <w:t>District 30 (Monmouth and Ocean)</w:t>
      </w:r>
    </w:p>
    <w:p w:rsidR="00B721F9" w:rsidRDefault="00B721F9" w:rsidP="00B721F9">
      <w:pPr>
        <w:pStyle w:val="bpuSponsor"/>
      </w:pPr>
      <w:r>
        <w:t>Senator  LINDA R. GREENSTEIN</w:t>
      </w:r>
    </w:p>
    <w:p w:rsidR="00B721F9" w:rsidRDefault="00B721F9" w:rsidP="00B721F9">
      <w:pPr>
        <w:pStyle w:val="bpuSponsor"/>
      </w:pPr>
      <w:r>
        <w:t>District 14 (Mercer and Middlesex)</w:t>
      </w:r>
    </w:p>
    <w:p w:rsidR="00B721F9" w:rsidRDefault="00B721F9" w:rsidP="00B721F9">
      <w:pPr>
        <w:pStyle w:val="bpuSponsor"/>
      </w:pPr>
      <w:r>
        <w:t>Senator  NILSA I. CRUZ-PEREZ</w:t>
      </w:r>
    </w:p>
    <w:p w:rsidR="00B721F9" w:rsidRDefault="00B721F9" w:rsidP="00B721F9">
      <w:pPr>
        <w:pStyle w:val="bpuSponsor"/>
      </w:pPr>
      <w:r>
        <w:t>District 5 (Camden and Gloucester)</w:t>
      </w:r>
    </w:p>
    <w:p w:rsidR="00B721F9" w:rsidRDefault="00B721F9" w:rsidP="00B721F9">
      <w:pPr>
        <w:pStyle w:val="bpuSponsor"/>
      </w:pPr>
      <w:r>
        <w:t>Senator  NELLIE POU</w:t>
      </w:r>
    </w:p>
    <w:p w:rsidR="00B721F9" w:rsidRDefault="00B721F9" w:rsidP="00B721F9">
      <w:pPr>
        <w:pStyle w:val="bpuSponsor"/>
      </w:pPr>
      <w:r>
        <w:t>District 35 (Bergen and Passaic)</w:t>
      </w:r>
    </w:p>
    <w:p w:rsidR="00B721F9" w:rsidRDefault="00B721F9" w:rsidP="00B721F9">
      <w:pPr>
        <w:pStyle w:val="bpuSponsor"/>
      </w:pPr>
      <w:r>
        <w:t>Senator  M. TERESA RUIZ</w:t>
      </w:r>
    </w:p>
    <w:p w:rsidR="00B721F9" w:rsidRDefault="00B721F9" w:rsidP="00B721F9">
      <w:pPr>
        <w:pStyle w:val="bpuSponsor"/>
      </w:pPr>
      <w:r>
        <w:t>District 29 (Essex)</w:t>
      </w:r>
    </w:p>
    <w:p w:rsidR="00B721F9" w:rsidRDefault="00B721F9" w:rsidP="00B721F9">
      <w:pPr>
        <w:pStyle w:val="bpuSponsor"/>
      </w:pPr>
      <w:r>
        <w:t>Senator  DAWN MARIE ADDIEGO</w:t>
      </w:r>
    </w:p>
    <w:p w:rsidR="00B721F9" w:rsidRDefault="00B721F9" w:rsidP="00B721F9">
      <w:pPr>
        <w:pStyle w:val="bpuSponsor"/>
      </w:pPr>
      <w:r>
        <w:t>District 8 (Atlantic, Burlington and Camden)</w:t>
      </w:r>
    </w:p>
    <w:p w:rsidR="00B721F9" w:rsidRDefault="00B721F9" w:rsidP="00B721F9">
      <w:pPr>
        <w:pStyle w:val="bpuSponsor"/>
      </w:pPr>
      <w:r>
        <w:t>Senator  CHRIS A. BROWN</w:t>
      </w:r>
    </w:p>
    <w:p w:rsidR="00B721F9" w:rsidRDefault="00B721F9" w:rsidP="00B721F9">
      <w:pPr>
        <w:pStyle w:val="bpuSponsor"/>
      </w:pPr>
      <w:r>
        <w:t>District 2 (Atlantic)</w:t>
      </w:r>
    </w:p>
    <w:p w:rsidR="00B721F9" w:rsidRPr="00B721F9" w:rsidRDefault="00B721F9" w:rsidP="00B721F9"/>
    <w:p w:rsidR="00CD6666" w:rsidRDefault="00C32285" w:rsidP="00C32285">
      <w:pPr>
        <w:pStyle w:val="bpuSponsor"/>
      </w:pPr>
      <w:r>
        <w:t>Co-Sponsored by:</w:t>
      </w:r>
    </w:p>
    <w:p w:rsidR="00B721F9" w:rsidRPr="00B721F9" w:rsidRDefault="00C32285" w:rsidP="00B721F9">
      <w:pPr>
        <w:pStyle w:val="bpuSponsor"/>
      </w:pPr>
      <w:r w:rsidRPr="00C32285">
        <w:t xml:space="preserve">Assemblywomen Speight, McKnight, Assemblyman Holley, Assemblywomen Lopez, </w:t>
      </w:r>
      <w:proofErr w:type="spellStart"/>
      <w:r w:rsidRPr="00C32285">
        <w:t>Chaparro</w:t>
      </w:r>
      <w:proofErr w:type="spellEnd"/>
      <w:r w:rsidRPr="00C32285">
        <w:t xml:space="preserve">, Assemblyman </w:t>
      </w:r>
      <w:proofErr w:type="spellStart"/>
      <w:r w:rsidRPr="00C32285">
        <w:t>Houghtaling</w:t>
      </w:r>
      <w:proofErr w:type="spellEnd"/>
      <w:r w:rsidRPr="00C32285">
        <w:t xml:space="preserve">, Assemblywomen </w:t>
      </w:r>
      <w:proofErr w:type="spellStart"/>
      <w:r w:rsidRPr="00C32285">
        <w:t>Jasey</w:t>
      </w:r>
      <w:proofErr w:type="spellEnd"/>
      <w:r w:rsidR="00B721F9">
        <w:t>,</w:t>
      </w:r>
      <w:r w:rsidRPr="00C32285">
        <w:t xml:space="preserve"> Reynolds-Jackson</w:t>
      </w:r>
      <w:r w:rsidR="00B721F9">
        <w:t xml:space="preserve"> and </w:t>
      </w:r>
      <w:r w:rsidR="00B721F9" w:rsidRPr="00B721F9">
        <w:t>Senator Stack</w:t>
      </w:r>
    </w:p>
    <w:p w:rsidR="00CD6666" w:rsidRDefault="00CD6666" w:rsidP="00CD6666">
      <w:pPr>
        <w:pStyle w:val="bpuSponsor"/>
      </w:pPr>
    </w:p>
    <w:p w:rsidR="00C32285" w:rsidRDefault="00C32285" w:rsidP="00C32285"/>
    <w:p w:rsidR="00C32285" w:rsidRPr="00C32285" w:rsidRDefault="00C32285" w:rsidP="00C32285"/>
    <w:p w:rsidR="00CD6666" w:rsidRDefault="00CD6666" w:rsidP="00CD6666">
      <w:pPr>
        <w:pStyle w:val="bpuSponsor"/>
      </w:pPr>
      <w:r>
        <w:t>SYNOPSIS</w:t>
      </w:r>
    </w:p>
    <w:p w:rsidR="00CD6666" w:rsidRDefault="00CD6666" w:rsidP="00CD6666">
      <w:pPr>
        <w:pStyle w:val="bpuNormText"/>
      </w:pPr>
      <w:r>
        <w:tab/>
        <w:t>Makes FY 2020 supplemental appropriation of $10 million for healthcare and residential facility sanitation due to coronavirus disease 2019 outbreak.</w:t>
      </w:r>
    </w:p>
    <w:p w:rsidR="00CD6666" w:rsidRDefault="00CD6666" w:rsidP="00CD6666">
      <w:pPr>
        <w:pStyle w:val="bpuNormText"/>
      </w:pPr>
      <w:r>
        <w:t xml:space="preserve"> </w:t>
      </w:r>
    </w:p>
    <w:p w:rsidR="00CD6666" w:rsidRDefault="00CD6666" w:rsidP="00CD6666">
      <w:pPr>
        <w:pStyle w:val="bpuSponsor"/>
      </w:pPr>
      <w:r>
        <w:t xml:space="preserve">CURRENT VERSION OF TEXT </w:t>
      </w:r>
    </w:p>
    <w:p w:rsidR="00CD6666" w:rsidRDefault="00CD6666" w:rsidP="00CD6666">
      <w:pPr>
        <w:pStyle w:val="bpuNormText"/>
      </w:pPr>
      <w:r>
        <w:tab/>
        <w:t>As introduced.</w:t>
      </w:r>
    </w:p>
    <w:p w:rsidR="00CD6666" w:rsidRDefault="00CD6666" w:rsidP="00CD66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D6666" w:rsidRDefault="00CD6666" w:rsidP="008916EC">
      <w:pPr>
        <w:pStyle w:val="FronterPage"/>
        <w:tabs>
          <w:tab w:val="clear" w:pos="720"/>
          <w:tab w:val="clear" w:pos="1440"/>
          <w:tab w:val="clear" w:pos="2160"/>
          <w:tab w:val="clear" w:pos="2880"/>
          <w:tab w:val="clear" w:pos="3600"/>
          <w:tab w:val="clear" w:pos="4320"/>
          <w:tab w:val="clear" w:pos="5040"/>
        </w:tabs>
        <w:sectPr w:rsidR="00CD6666" w:rsidSect="00CD6666">
          <w:type w:val="continuous"/>
          <w:pgSz w:w="12240" w:h="20160" w:code="5"/>
          <w:pgMar w:top="1440" w:right="2275" w:bottom="1440" w:left="2275" w:header="72" w:footer="720" w:gutter="0"/>
          <w:pgNumType w:start="1"/>
          <w:cols w:space="720"/>
          <w:docGrid w:linePitch="360"/>
        </w:sectPr>
      </w:pPr>
    </w:p>
    <w:p w:rsidR="00686AEB" w:rsidRPr="00677316" w:rsidRDefault="004B5E1F"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w:t>
      </w:r>
      <w:r w:rsidR="00FD16DF">
        <w:rPr>
          <w:rStyle w:val="HangingAnActChar"/>
        </w:rPr>
        <w:t>ating the disbursement thereof,</w:t>
      </w:r>
      <w:r>
        <w:rPr>
          <w:rStyle w:val="HangingAnActChar"/>
        </w:rPr>
        <w:t>" approved June 30, 2019 (P.L.2019, c.150).</w:t>
      </w:r>
    </w:p>
    <w:p w:rsidR="000B1054" w:rsidRPr="00D71D68" w:rsidRDefault="000B1054" w:rsidP="000B1054"/>
    <w:p w:rsidR="00686AEB" w:rsidRPr="00AA7880" w:rsidRDefault="00686AEB" w:rsidP="00686AEB">
      <w:r>
        <w:tab/>
      </w:r>
      <w:r w:rsidR="004B5E1F">
        <w:rPr>
          <w:rStyle w:val="BillHeading2"/>
        </w:rPr>
        <w:t>Be It Enacted</w:t>
      </w:r>
      <w:r>
        <w:rPr>
          <w:rStyle w:val="BillHeading2"/>
        </w:rPr>
        <w:t xml:space="preserve"> </w:t>
      </w:r>
      <w:r w:rsidR="004B5E1F">
        <w:rPr>
          <w:rStyle w:val="BillLanguage"/>
        </w:rPr>
        <w:t>by the Senate and the General Assembly of the State of New Jersey:</w:t>
      </w:r>
    </w:p>
    <w:p w:rsidR="00686AEB" w:rsidRPr="00D71D68" w:rsidRDefault="00686AEB" w:rsidP="00686AEB"/>
    <w:p w:rsidR="00686AEB" w:rsidRDefault="00686AEB" w:rsidP="00686AEB">
      <w:r>
        <w:tab/>
      </w:r>
      <w:r w:rsidR="004B5E1F">
        <w:t xml:space="preserve">1.  In addition to the amounts appropriated under P.L.2019, c.150, there is appropriated out of the </w:t>
      </w:r>
      <w:r w:rsidR="00035729">
        <w:t xml:space="preserve">General </w:t>
      </w:r>
      <w:r w:rsidR="004B5E1F">
        <w:t>Fund the following sum for the purpose specified:</w:t>
      </w:r>
    </w:p>
    <w:p w:rsidR="009F0670" w:rsidRDefault="009F0670" w:rsidP="00686AEB"/>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4B5E1F">
        <w:trPr>
          <w:trHeight w:val="900"/>
        </w:trPr>
        <w:tc>
          <w:tcPr>
            <w:tcW w:w="8136" w:type="dxa"/>
            <w:gridSpan w:val="3"/>
            <w:vAlign w:val="center"/>
          </w:tcPr>
          <w:p w:rsidR="004B5E1F" w:rsidRPr="0089297C" w:rsidRDefault="00035729">
            <w:pPr>
              <w:jc w:val="center"/>
              <w:rPr>
                <w:b/>
                <w:sz w:val="26"/>
                <w:szCs w:val="26"/>
              </w:rPr>
            </w:pPr>
            <w:r>
              <w:rPr>
                <w:b/>
                <w:sz w:val="26"/>
                <w:szCs w:val="26"/>
              </w:rPr>
              <w:t>94</w:t>
            </w:r>
            <w:r w:rsidR="004B5E1F" w:rsidRPr="0089297C">
              <w:rPr>
                <w:b/>
                <w:sz w:val="26"/>
                <w:szCs w:val="26"/>
              </w:rPr>
              <w:t xml:space="preserve"> </w:t>
            </w:r>
            <w:r>
              <w:rPr>
                <w:b/>
                <w:sz w:val="26"/>
                <w:szCs w:val="26"/>
              </w:rPr>
              <w:t>INTERDEPARTMENTAL ACCOUNTS</w:t>
            </w:r>
            <w:r w:rsidR="004B5E1F" w:rsidRPr="0089297C">
              <w:rPr>
                <w:b/>
                <w:sz w:val="26"/>
                <w:szCs w:val="26"/>
              </w:rPr>
              <w:t xml:space="preserve"> </w:t>
            </w:r>
          </w:p>
          <w:p w:rsidR="00035729" w:rsidRPr="00035729" w:rsidRDefault="00035729" w:rsidP="00035729">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center"/>
              <w:rPr>
                <w:b/>
                <w:bCs/>
                <w:i/>
                <w:iCs/>
                <w:color w:val="000000"/>
                <w:spacing w:val="0"/>
                <w:sz w:val="22"/>
                <w:szCs w:val="22"/>
              </w:rPr>
            </w:pPr>
            <w:r w:rsidRPr="00035729">
              <w:rPr>
                <w:b/>
                <w:bCs/>
                <w:i/>
                <w:iCs/>
                <w:color w:val="000000"/>
                <w:spacing w:val="0"/>
                <w:sz w:val="22"/>
                <w:szCs w:val="22"/>
              </w:rPr>
              <w:t>70 Government Direction, Management and Control</w:t>
            </w:r>
          </w:p>
          <w:p w:rsidR="00035729" w:rsidRPr="00035729" w:rsidRDefault="00035729" w:rsidP="00035729">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center"/>
              <w:rPr>
                <w:b/>
                <w:bCs/>
                <w:i/>
                <w:iCs/>
                <w:color w:val="000000"/>
                <w:spacing w:val="0"/>
                <w:sz w:val="22"/>
                <w:szCs w:val="22"/>
              </w:rPr>
            </w:pPr>
            <w:r w:rsidRPr="00035729">
              <w:rPr>
                <w:b/>
                <w:bCs/>
                <w:i/>
                <w:iCs/>
                <w:color w:val="000000"/>
                <w:spacing w:val="0"/>
                <w:sz w:val="22"/>
                <w:szCs w:val="22"/>
              </w:rPr>
              <w:t>74 General Government Subsidies</w:t>
            </w:r>
          </w:p>
          <w:p w:rsidR="00035729" w:rsidRPr="00035729" w:rsidRDefault="00035729" w:rsidP="00035729">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spacing w:line="240" w:lineRule="auto"/>
              <w:jc w:val="center"/>
              <w:rPr>
                <w:b/>
                <w:bCs/>
                <w:i/>
                <w:iCs/>
                <w:color w:val="000000"/>
                <w:spacing w:val="0"/>
                <w:sz w:val="22"/>
                <w:szCs w:val="22"/>
              </w:rPr>
            </w:pPr>
            <w:r>
              <w:rPr>
                <w:b/>
                <w:bCs/>
                <w:i/>
                <w:iCs/>
                <w:color w:val="000000"/>
                <w:spacing w:val="0"/>
                <w:sz w:val="22"/>
                <w:szCs w:val="22"/>
              </w:rPr>
              <w:t xml:space="preserve">9420 Other </w:t>
            </w:r>
            <w:proofErr w:type="spellStart"/>
            <w:r>
              <w:rPr>
                <w:b/>
                <w:bCs/>
                <w:i/>
                <w:iCs/>
                <w:color w:val="000000"/>
                <w:spacing w:val="0"/>
                <w:sz w:val="22"/>
                <w:szCs w:val="22"/>
              </w:rPr>
              <w:t>Inter</w:t>
            </w:r>
            <w:r w:rsidRPr="00035729">
              <w:rPr>
                <w:b/>
                <w:bCs/>
                <w:i/>
                <w:iCs/>
                <w:color w:val="000000"/>
                <w:spacing w:val="0"/>
                <w:sz w:val="22"/>
                <w:szCs w:val="22"/>
              </w:rPr>
              <w:t>Departmental</w:t>
            </w:r>
            <w:proofErr w:type="spellEnd"/>
            <w:r w:rsidRPr="00035729">
              <w:rPr>
                <w:b/>
                <w:bCs/>
                <w:i/>
                <w:iCs/>
                <w:color w:val="000000"/>
                <w:spacing w:val="0"/>
                <w:sz w:val="22"/>
                <w:szCs w:val="22"/>
              </w:rPr>
              <w:t xml:space="preserve"> Accounts</w:t>
            </w:r>
          </w:p>
          <w:p w:rsidR="004B5E1F" w:rsidRPr="00647E32" w:rsidRDefault="00035729" w:rsidP="00035729">
            <w:pPr>
              <w:jc w:val="center"/>
              <w:rPr>
                <w:b/>
                <w:u w:val="single"/>
              </w:rPr>
            </w:pPr>
            <w:r w:rsidRPr="00035729">
              <w:rPr>
                <w:b/>
                <w:bCs/>
                <w:color w:val="000000"/>
                <w:spacing w:val="0"/>
                <w:sz w:val="22"/>
                <w:szCs w:val="22"/>
                <w:u w:val="single"/>
              </w:rPr>
              <w:t>GRANTS-IN-AID</w:t>
            </w:r>
          </w:p>
        </w:tc>
      </w:tr>
      <w:tr w:rsidR="004B5E1F">
        <w:trPr>
          <w:trHeight w:val="372"/>
        </w:trPr>
        <w:tc>
          <w:tcPr>
            <w:tcW w:w="6566" w:type="dxa"/>
            <w:gridSpan w:val="2"/>
            <w:tcMar>
              <w:left w:w="115" w:type="dxa"/>
            </w:tcMar>
            <w:vAlign w:val="center"/>
          </w:tcPr>
          <w:p w:rsidR="004B5E1F" w:rsidRPr="00B94C83" w:rsidRDefault="00035729" w:rsidP="00035729">
            <w:pPr>
              <w:rPr>
                <w:sz w:val="20"/>
                <w:szCs w:val="20"/>
              </w:rPr>
            </w:pPr>
            <w:r>
              <w:rPr>
                <w:sz w:val="22"/>
                <w:szCs w:val="22"/>
              </w:rPr>
              <w:t>04-9420</w:t>
            </w:r>
            <w:r w:rsidR="004B5E1F">
              <w:rPr>
                <w:sz w:val="22"/>
                <w:szCs w:val="22"/>
              </w:rPr>
              <w:t xml:space="preserve"> </w:t>
            </w:r>
            <w:r>
              <w:rPr>
                <w:sz w:val="22"/>
                <w:szCs w:val="22"/>
              </w:rPr>
              <w:t>Other Interdepartmental Accounts</w:t>
            </w:r>
            <w:r w:rsidR="004B5E1F">
              <w:rPr>
                <w:sz w:val="22"/>
                <w:szCs w:val="22"/>
              </w:rPr>
              <w:t xml:space="preserve">  ......................</w:t>
            </w:r>
            <w:r>
              <w:rPr>
                <w:sz w:val="22"/>
                <w:szCs w:val="22"/>
              </w:rPr>
              <w:t>................</w:t>
            </w:r>
          </w:p>
        </w:tc>
        <w:tc>
          <w:tcPr>
            <w:tcW w:w="1584" w:type="dxa"/>
            <w:tcBorders>
              <w:bottom w:val="single" w:sz="8" w:space="0" w:color="auto"/>
            </w:tcBorders>
            <w:tcMar>
              <w:left w:w="0" w:type="dxa"/>
            </w:tcMar>
            <w:vAlign w:val="center"/>
          </w:tcPr>
          <w:p w:rsidR="004B5E1F" w:rsidRDefault="00035729">
            <w:pPr>
              <w:jc w:val="right"/>
            </w:pPr>
            <w:r>
              <w:rPr>
                <w:sz w:val="22"/>
                <w:szCs w:val="22"/>
              </w:rPr>
              <w:t>$10,000,000</w:t>
            </w:r>
          </w:p>
        </w:tc>
      </w:tr>
      <w:tr w:rsidR="004B5E1F">
        <w:trPr>
          <w:trHeight w:val="338"/>
        </w:trPr>
        <w:tc>
          <w:tcPr>
            <w:tcW w:w="6516" w:type="dxa"/>
            <w:gridSpan w:val="2"/>
            <w:tcMar>
              <w:left w:w="576" w:type="dxa"/>
              <w:right w:w="216" w:type="dxa"/>
            </w:tcMar>
            <w:vAlign w:val="center"/>
          </w:tcPr>
          <w:p w:rsidR="004B5E1F" w:rsidRPr="0089297C" w:rsidRDefault="004B5E1F" w:rsidP="00035729">
            <w:pPr>
              <w:rPr>
                <w:sz w:val="22"/>
                <w:szCs w:val="22"/>
              </w:rPr>
            </w:pPr>
            <w:r w:rsidRPr="0089297C">
              <w:rPr>
                <w:sz w:val="22"/>
                <w:szCs w:val="22"/>
              </w:rPr>
              <w:t xml:space="preserve">Total </w:t>
            </w:r>
            <w:r w:rsidR="00035729">
              <w:rPr>
                <w:sz w:val="22"/>
                <w:szCs w:val="22"/>
              </w:rPr>
              <w:t>Grants-in-Aid</w:t>
            </w:r>
            <w:r>
              <w:rPr>
                <w:sz w:val="22"/>
                <w:szCs w:val="22"/>
              </w:rPr>
              <w:t xml:space="preserve">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4B5E1F" w:rsidRDefault="00035729">
            <w:pPr>
              <w:jc w:val="right"/>
            </w:pPr>
            <w:r>
              <w:rPr>
                <w:sz w:val="22"/>
                <w:szCs w:val="22"/>
              </w:rPr>
              <w:t>$10,000,000</w:t>
            </w:r>
          </w:p>
        </w:tc>
      </w:tr>
      <w:tr w:rsidR="004B5E1F">
        <w:trPr>
          <w:trHeight w:val="337"/>
        </w:trPr>
        <w:tc>
          <w:tcPr>
            <w:tcW w:w="6516" w:type="dxa"/>
            <w:gridSpan w:val="2"/>
            <w:tcMar>
              <w:left w:w="720" w:type="dxa"/>
              <w:right w:w="216" w:type="dxa"/>
            </w:tcMar>
            <w:vAlign w:val="center"/>
          </w:tcPr>
          <w:p w:rsidR="004B5E1F" w:rsidRPr="0089297C" w:rsidRDefault="00035729">
            <w:pPr>
              <w:rPr>
                <w:sz w:val="22"/>
                <w:szCs w:val="22"/>
              </w:rPr>
            </w:pPr>
            <w:r>
              <w:rPr>
                <w:sz w:val="22"/>
                <w:szCs w:val="22"/>
              </w:rPr>
              <w:t xml:space="preserve">Other Interdepartmental Accounts  </w:t>
            </w:r>
            <w:r w:rsidR="004B5E1F">
              <w:rPr>
                <w:sz w:val="22"/>
                <w:szCs w:val="22"/>
              </w:rPr>
              <w:t>..........................</w:t>
            </w:r>
            <w:r>
              <w:rPr>
                <w:sz w:val="22"/>
                <w:szCs w:val="22"/>
              </w:rPr>
              <w:t>..............</w:t>
            </w:r>
          </w:p>
        </w:tc>
        <w:tc>
          <w:tcPr>
            <w:tcW w:w="1620" w:type="dxa"/>
            <w:vMerge/>
            <w:tcBorders>
              <w:bottom w:val="single" w:sz="8" w:space="0" w:color="auto"/>
            </w:tcBorders>
            <w:vAlign w:val="center"/>
          </w:tcPr>
          <w:p w:rsidR="004B5E1F" w:rsidRDefault="004B5E1F">
            <w:pPr>
              <w:jc w:val="right"/>
            </w:pPr>
          </w:p>
        </w:tc>
      </w:tr>
      <w:tr w:rsidR="004B5E1F">
        <w:trPr>
          <w:trHeight w:val="399"/>
        </w:trPr>
        <w:tc>
          <w:tcPr>
            <w:tcW w:w="4869" w:type="dxa"/>
            <w:tcMar>
              <w:left w:w="115" w:type="dxa"/>
            </w:tcMar>
            <w:vAlign w:val="center"/>
          </w:tcPr>
          <w:p w:rsidR="004B5E1F" w:rsidRPr="00647E32" w:rsidRDefault="00035729">
            <w:pPr>
              <w:rPr>
                <w:b/>
                <w:i/>
                <w:sz w:val="20"/>
                <w:szCs w:val="20"/>
              </w:rPr>
            </w:pPr>
            <w:r>
              <w:rPr>
                <w:b/>
                <w:i/>
                <w:sz w:val="22"/>
                <w:szCs w:val="22"/>
              </w:rPr>
              <w:t>Grants-in-Aid</w:t>
            </w:r>
            <w:r w:rsidR="004B5E1F" w:rsidRPr="00647E32">
              <w:rPr>
                <w:b/>
                <w:i/>
                <w:sz w:val="20"/>
                <w:szCs w:val="20"/>
              </w:rPr>
              <w:t>:</w:t>
            </w:r>
          </w:p>
        </w:tc>
        <w:tc>
          <w:tcPr>
            <w:tcW w:w="1647" w:type="dxa"/>
            <w:vAlign w:val="center"/>
          </w:tcPr>
          <w:p w:rsidR="004B5E1F" w:rsidRDefault="004B5E1F"/>
        </w:tc>
        <w:tc>
          <w:tcPr>
            <w:tcW w:w="1620" w:type="dxa"/>
            <w:tcBorders>
              <w:top w:val="single" w:sz="8" w:space="0" w:color="auto"/>
            </w:tcBorders>
            <w:vAlign w:val="center"/>
          </w:tcPr>
          <w:p w:rsidR="004B5E1F" w:rsidRDefault="004B5E1F"/>
        </w:tc>
      </w:tr>
      <w:tr w:rsidR="004B5E1F">
        <w:trPr>
          <w:trHeight w:val="399"/>
        </w:trPr>
        <w:tc>
          <w:tcPr>
            <w:tcW w:w="4869" w:type="dxa"/>
            <w:tcMar>
              <w:left w:w="115" w:type="dxa"/>
            </w:tcMar>
            <w:vAlign w:val="center"/>
          </w:tcPr>
          <w:p w:rsidR="004B5E1F" w:rsidRPr="00C42505" w:rsidRDefault="00035729" w:rsidP="00F334FC">
            <w:pPr>
              <w:rPr>
                <w:sz w:val="20"/>
                <w:szCs w:val="20"/>
              </w:rPr>
            </w:pPr>
            <w:r>
              <w:rPr>
                <w:sz w:val="22"/>
                <w:szCs w:val="22"/>
              </w:rPr>
              <w:t>04</w:t>
            </w:r>
            <w:r w:rsidR="004B5E1F" w:rsidRPr="0089297C">
              <w:rPr>
                <w:sz w:val="22"/>
                <w:szCs w:val="22"/>
              </w:rPr>
              <w:t xml:space="preserve">    </w:t>
            </w:r>
            <w:r w:rsidR="004B5E1F">
              <w:rPr>
                <w:sz w:val="22"/>
                <w:szCs w:val="22"/>
              </w:rPr>
              <w:t xml:space="preserve"> </w:t>
            </w:r>
            <w:r w:rsidR="00F334FC">
              <w:rPr>
                <w:sz w:val="22"/>
                <w:szCs w:val="22"/>
              </w:rPr>
              <w:t xml:space="preserve">Health Care and Residential Facility     </w:t>
            </w:r>
            <w:r w:rsidR="00526DDC">
              <w:rPr>
                <w:sz w:val="22"/>
                <w:szCs w:val="22"/>
              </w:rPr>
              <w:t>Sanitation</w:t>
            </w:r>
            <w:r w:rsidR="00F334FC">
              <w:rPr>
                <w:sz w:val="22"/>
                <w:szCs w:val="22"/>
              </w:rPr>
              <w:t>…………………              ($10,000,000)</w:t>
            </w:r>
          </w:p>
        </w:tc>
        <w:tc>
          <w:tcPr>
            <w:tcW w:w="1647" w:type="dxa"/>
            <w:vAlign w:val="center"/>
          </w:tcPr>
          <w:p w:rsidR="004B5E1F" w:rsidRDefault="004B5E1F">
            <w:pPr>
              <w:jc w:val="right"/>
            </w:pPr>
          </w:p>
        </w:tc>
        <w:tc>
          <w:tcPr>
            <w:tcW w:w="1620" w:type="dxa"/>
            <w:vAlign w:val="center"/>
          </w:tcPr>
          <w:p w:rsidR="004B5E1F" w:rsidRDefault="004B5E1F" w:rsidP="00F334FC"/>
        </w:tc>
      </w:tr>
    </w:tbl>
    <w:p w:rsidR="004B5E1F" w:rsidRDefault="004B5E1F">
      <w:pPr>
        <w:ind w:left="360" w:hanging="360"/>
      </w:pPr>
    </w:p>
    <w:p w:rsidR="00FD16DF" w:rsidRDefault="00526DDC" w:rsidP="00C32285">
      <w:pPr>
        <w:ind w:hanging="270"/>
      </w:pPr>
      <w:r>
        <w:t xml:space="preserve">The amount herein appropriated for </w:t>
      </w:r>
      <w:r w:rsidR="00F334FC">
        <w:t xml:space="preserve">Health Care and </w:t>
      </w:r>
      <w:r>
        <w:t>Residential Facility Sanitation shall be used to provide financial assistance to</w:t>
      </w:r>
      <w:r w:rsidR="00F334FC">
        <w:t xml:space="preserve"> certain</w:t>
      </w:r>
      <w:r>
        <w:t xml:space="preserve"> </w:t>
      </w:r>
      <w:r w:rsidR="00F334FC">
        <w:t xml:space="preserve">health care and </w:t>
      </w:r>
      <w:r>
        <w:t xml:space="preserve">residential facilities in meeting the sanitation demands </w:t>
      </w:r>
      <w:r w:rsidR="00FD16DF">
        <w:t>imposed by the coronavirus disease 2019, also known as COVID-19, outbreak.  These f</w:t>
      </w:r>
      <w:r w:rsidR="00F334FC">
        <w:t>acilities shall be limited to</w:t>
      </w:r>
      <w:r w:rsidR="00FD16DF">
        <w:t>: nursing homes; long-term care facilities; Program of All-inclusive Care for the Elderly</w:t>
      </w:r>
      <w:r w:rsidR="00D814F7">
        <w:t>, or PACE,</w:t>
      </w:r>
      <w:r w:rsidR="00884FBE">
        <w:t xml:space="preserve"> f</w:t>
      </w:r>
      <w:r w:rsidR="00FD16DF">
        <w:t xml:space="preserve">acilities; </w:t>
      </w:r>
      <w:r w:rsidR="009F0670">
        <w:t>f</w:t>
      </w:r>
      <w:r w:rsidR="00FD16DF">
        <w:t>ed</w:t>
      </w:r>
      <w:r w:rsidR="009F0670">
        <w:t>erally qualified health c</w:t>
      </w:r>
      <w:r w:rsidR="00FD16DF">
        <w:t xml:space="preserve">enters; </w:t>
      </w:r>
      <w:r w:rsidR="00884FBE">
        <w:t>urgent care f</w:t>
      </w:r>
      <w:r w:rsidR="00FD16DF">
        <w:t>acilities; r</w:t>
      </w:r>
      <w:r w:rsidR="00884FBE">
        <w:t>etirement c</w:t>
      </w:r>
      <w:r w:rsidR="00FD16DF">
        <w:t xml:space="preserve">enters; </w:t>
      </w:r>
      <w:r w:rsidR="00884FBE">
        <w:t>senior centers</w:t>
      </w:r>
      <w:r w:rsidR="00FD16DF">
        <w:t xml:space="preserve">; </w:t>
      </w:r>
      <w:r w:rsidR="009F0670">
        <w:t>intermediate care f</w:t>
      </w:r>
      <w:r w:rsidR="00FD16DF">
        <w:t xml:space="preserve">acilities; </w:t>
      </w:r>
      <w:r w:rsidR="00884FBE">
        <w:t>State d</w:t>
      </w:r>
      <w:r w:rsidR="00FD16DF">
        <w:t>evelopme</w:t>
      </w:r>
      <w:r w:rsidR="00884FBE">
        <w:t>ntal c</w:t>
      </w:r>
      <w:r w:rsidR="00FD16DF">
        <w:t xml:space="preserve">enters; group homes for individuals with medical needs; </w:t>
      </w:r>
      <w:r w:rsidR="00884FBE">
        <w:t>State psychiatric h</w:t>
      </w:r>
      <w:r w:rsidR="00FD16DF">
        <w:t>ospitals; p</w:t>
      </w:r>
      <w:r w:rsidR="00884FBE">
        <w:t>ost-acute r</w:t>
      </w:r>
      <w:r w:rsidR="00FD16DF">
        <w:t>ehab</w:t>
      </w:r>
      <w:r w:rsidR="00884FBE">
        <w:t>ilitation c</w:t>
      </w:r>
      <w:r w:rsidR="00FD16DF">
        <w:t xml:space="preserve">enters; </w:t>
      </w:r>
      <w:r w:rsidR="00884FBE">
        <w:t>medical day care c</w:t>
      </w:r>
      <w:r w:rsidR="00FD16DF">
        <w:t xml:space="preserve">enters; residential schools for children with complex medical needs; </w:t>
      </w:r>
      <w:r w:rsidR="005170AD">
        <w:t>group</w:t>
      </w:r>
      <w:r w:rsidR="00CD6B0C">
        <w:t xml:space="preserve"> homes for individuals with mental health, substance use, or behavioral health conditions; </w:t>
      </w:r>
      <w:r w:rsidR="00FD16DF">
        <w:t xml:space="preserve">and </w:t>
      </w:r>
      <w:r w:rsidR="00884FBE">
        <w:t>homeless s</w:t>
      </w:r>
      <w:r w:rsidR="00FD16DF">
        <w:t xml:space="preserve">helters.  </w:t>
      </w:r>
      <w:r w:rsidR="00884FBE">
        <w:t xml:space="preserve">No later than five days following the effective date of P.L.    , c.   (pending before the Legislature as this bill), the Director of the Division of Budget and Accounting, in collaboration with </w:t>
      </w:r>
      <w:r w:rsidR="00A17B8F">
        <w:t xml:space="preserve">Commissioners of Health, Human Services, Children and Families, and Community Affairs, shall determine the methodology for allocation of the funds across the applicable facilities.  No later than </w:t>
      </w:r>
      <w:r w:rsidR="009F0670">
        <w:t>10</w:t>
      </w:r>
      <w:r w:rsidR="00A17B8F">
        <w:t xml:space="preserve"> days following the effective date of P.L.    , c.   (pending before the Legislature as this bill), the Director of the Division of Budget </w:t>
      </w:r>
      <w:r w:rsidR="00A17B8F">
        <w:lastRenderedPageBreak/>
        <w:t>and Accounting</w:t>
      </w:r>
      <w:r w:rsidR="00884FBE">
        <w:t xml:space="preserve"> shall transfer </w:t>
      </w:r>
      <w:r w:rsidR="00A17B8F">
        <w:t xml:space="preserve">such funds </w:t>
      </w:r>
      <w:r w:rsidR="00884FBE">
        <w:t xml:space="preserve">to </w:t>
      </w:r>
      <w:r w:rsidR="00A17B8F">
        <w:t xml:space="preserve">the applicable </w:t>
      </w:r>
      <w:r w:rsidR="00884FBE">
        <w:t>departments and divisions</w:t>
      </w:r>
      <w:r w:rsidR="00D814F7">
        <w:t xml:space="preserve"> for distribution to the facilities.</w:t>
      </w:r>
      <w:r w:rsidR="00884FBE">
        <w:t xml:space="preserve"> </w:t>
      </w:r>
    </w:p>
    <w:p w:rsidR="004B5E1F" w:rsidRDefault="004B5E1F"/>
    <w:p w:rsidR="004B5E1F" w:rsidRDefault="00D814F7">
      <w:r>
        <w:tab/>
        <w:t>2.</w:t>
      </w:r>
      <w:r>
        <w:tab/>
      </w:r>
      <w:r w:rsidR="004B5E1F" w:rsidRPr="00647E32">
        <w:t xml:space="preserve">This act shall take effect </w:t>
      </w:r>
      <w:r>
        <w:t>immediately</w:t>
      </w:r>
      <w:r w:rsidR="004B5E1F" w:rsidRPr="00647E32">
        <w:t>.</w:t>
      </w:r>
    </w:p>
    <w:p w:rsidR="008A5A34" w:rsidRDefault="008A5A34"/>
    <w:p w:rsidR="008A5A34" w:rsidRDefault="008A5A34"/>
    <w:p w:rsidR="00686AEB" w:rsidRDefault="00686AEB" w:rsidP="00686AEB">
      <w:pPr>
        <w:jc w:val="center"/>
      </w:pPr>
      <w:r w:rsidRPr="00D71D68">
        <w:t>STATEMENT</w:t>
      </w:r>
    </w:p>
    <w:p w:rsidR="009F0670" w:rsidRPr="00AA7880" w:rsidRDefault="009F0670" w:rsidP="00686AEB">
      <w:pPr>
        <w:jc w:val="center"/>
      </w:pPr>
    </w:p>
    <w:p w:rsidR="00686AEB" w:rsidRDefault="00D814F7" w:rsidP="00686AEB">
      <w:pPr>
        <w:rPr>
          <w:color w:val="000000"/>
          <w:spacing w:val="0"/>
        </w:rPr>
      </w:pPr>
      <w:r>
        <w:rPr>
          <w:color w:val="000000"/>
          <w:spacing w:val="0"/>
        </w:rPr>
        <w:tab/>
        <w:t>This bill m</w:t>
      </w:r>
      <w:r w:rsidRPr="00FD16DF">
        <w:rPr>
          <w:color w:val="000000"/>
          <w:spacing w:val="0"/>
        </w:rPr>
        <w:t xml:space="preserve">akes </w:t>
      </w:r>
      <w:r>
        <w:rPr>
          <w:color w:val="000000"/>
          <w:spacing w:val="0"/>
        </w:rPr>
        <w:t xml:space="preserve">an </w:t>
      </w:r>
      <w:r w:rsidRPr="00FD16DF">
        <w:rPr>
          <w:color w:val="000000"/>
          <w:spacing w:val="0"/>
        </w:rPr>
        <w:t xml:space="preserve">FY 2020 </w:t>
      </w:r>
      <w:r>
        <w:rPr>
          <w:color w:val="000000"/>
          <w:spacing w:val="0"/>
        </w:rPr>
        <w:t xml:space="preserve">supplemental appropriation of $10 </w:t>
      </w:r>
      <w:r w:rsidRPr="00FD16DF">
        <w:rPr>
          <w:color w:val="000000"/>
          <w:spacing w:val="0"/>
        </w:rPr>
        <w:t xml:space="preserve">million for </w:t>
      </w:r>
      <w:r w:rsidR="00F334FC">
        <w:rPr>
          <w:color w:val="000000"/>
          <w:spacing w:val="0"/>
        </w:rPr>
        <w:t xml:space="preserve">health care and </w:t>
      </w:r>
      <w:r>
        <w:rPr>
          <w:color w:val="000000"/>
          <w:spacing w:val="0"/>
        </w:rPr>
        <w:t xml:space="preserve">residential facility sanitation due to the </w:t>
      </w:r>
      <w:r>
        <w:t>coronavirus disease 2019 outbreak</w:t>
      </w:r>
      <w:r w:rsidRPr="00FD16DF">
        <w:rPr>
          <w:color w:val="000000"/>
          <w:spacing w:val="0"/>
        </w:rPr>
        <w:t>.</w:t>
      </w:r>
    </w:p>
    <w:p w:rsidR="00242380" w:rsidRDefault="00242380" w:rsidP="00686AEB">
      <w:r>
        <w:tab/>
        <w:t xml:space="preserve">Under the bill, the $10 million application is to be used to provide financial assistance to </w:t>
      </w:r>
      <w:r w:rsidR="00F334FC">
        <w:t xml:space="preserve">certain health care and </w:t>
      </w:r>
      <w:r>
        <w:t xml:space="preserve">residential facilities in meeting the sanitation demands imposed by the coronavirus disease 2019, also known as COVID-19, outbreak.  These facilities are </w:t>
      </w:r>
      <w:r w:rsidR="00F334FC">
        <w:t>limited to</w:t>
      </w:r>
      <w:r>
        <w:t xml:space="preserve">: nursing homes; long-term care facilities; Program of All-inclusive Care for the Elderly, or PACE, facilities; </w:t>
      </w:r>
      <w:r w:rsidR="009F0670">
        <w:t>f</w:t>
      </w:r>
      <w:r>
        <w:t>ed</w:t>
      </w:r>
      <w:r w:rsidR="009F0670">
        <w:t>erally qualified health c</w:t>
      </w:r>
      <w:r>
        <w:t xml:space="preserve">enters; urgent care facilities; retirement centers; senior centers; </w:t>
      </w:r>
      <w:r w:rsidR="009F0670">
        <w:t>intermediate care f</w:t>
      </w:r>
      <w:r>
        <w:t xml:space="preserve">acilities; State developmental centers; group homes for individuals with medical needs; State psychiatric hospitals; post-acute rehabilitation centers; medical day care centers; residential schools for children with complex medical needs; </w:t>
      </w:r>
      <w:r w:rsidR="005170AD">
        <w:t>group</w:t>
      </w:r>
      <w:r w:rsidR="00CD6B0C">
        <w:t xml:space="preserve"> homes for individuals with mental health, substance use, or behavioral health conditions; and homeless shelters</w:t>
      </w:r>
      <w:r>
        <w:t xml:space="preserve">.  </w:t>
      </w:r>
    </w:p>
    <w:p w:rsidR="00242380" w:rsidRDefault="00242380" w:rsidP="00686AEB">
      <w:pPr>
        <w:rPr>
          <w:color w:val="000000"/>
          <w:spacing w:val="0"/>
        </w:rPr>
      </w:pPr>
      <w:r>
        <w:tab/>
        <w:t xml:space="preserve">No later than five days following the effective date the bill, the Director of the Division of Budget and Accounting, in collaboration with Commissioners of Health, Human Services, Children and Families, and Community Affairs, shall determine the methodology for allocation of the funds across the applicable facilities.  No later than </w:t>
      </w:r>
      <w:r w:rsidR="009F0670">
        <w:t>10</w:t>
      </w:r>
      <w:r>
        <w:t xml:space="preserve"> days following the effective date the bill, the Director of the Division of Budget and Accounting shall transfer such funds to the applicable departments and divisions for distribution to the facilities.</w:t>
      </w:r>
    </w:p>
    <w:p w:rsidR="00242380" w:rsidRPr="00242380" w:rsidRDefault="00242380" w:rsidP="00242380">
      <w:pPr>
        <w:rPr>
          <w:spacing w:val="-3"/>
          <w:lang w:val="en"/>
        </w:rPr>
      </w:pPr>
      <w:r>
        <w:tab/>
        <w:t>COVID-19 is a respiratory disease caused by a novel coronavirus that was first detected in China and which has now been detected in 60 locations internationally, including in the United States.  Reported illnesses have ranged from mild to severe, including illness resulting in death.</w:t>
      </w:r>
      <w:r w:rsidRPr="003E25EB">
        <w:t xml:space="preserve"> </w:t>
      </w:r>
      <w:r>
        <w:t xml:space="preserve"> According to the </w:t>
      </w:r>
      <w:r w:rsidR="009F0670">
        <w:t xml:space="preserve">federal </w:t>
      </w:r>
      <w:r w:rsidRPr="00242380">
        <w:t xml:space="preserve">Centers for Disease Control and Prevention, it is likely that at some point, widespread transmission of COVID-19 in the United States will occur.  On March 11, 2020, the World Health Organization declared the </w:t>
      </w:r>
      <w:r w:rsidRPr="00242380">
        <w:rPr>
          <w:bCs/>
          <w:lang w:val="en"/>
        </w:rPr>
        <w:t>coronavirus outbreak</w:t>
      </w:r>
      <w:r w:rsidRPr="00242380">
        <w:rPr>
          <w:lang w:val="en"/>
        </w:rPr>
        <w:t xml:space="preserve"> a </w:t>
      </w:r>
      <w:r w:rsidRPr="00242380">
        <w:rPr>
          <w:bCs/>
          <w:lang w:val="en"/>
        </w:rPr>
        <w:t>pandemic</w:t>
      </w:r>
      <w:r w:rsidRPr="00242380">
        <w:rPr>
          <w:lang w:val="en"/>
        </w:rPr>
        <w:t>.</w:t>
      </w:r>
    </w:p>
    <w:sectPr w:rsidR="00242380" w:rsidRPr="00242380" w:rsidSect="00CD666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CD2" w:rsidRDefault="00630CD2">
      <w:r>
        <w:separator/>
      </w:r>
    </w:p>
  </w:endnote>
  <w:endnote w:type="continuationSeparator" w:id="0">
    <w:p w:rsidR="00630CD2" w:rsidRDefault="00630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291A" w:rsidRDefault="0033291A" w:rsidP="0033291A">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CD2" w:rsidRDefault="00630CD2">
      <w:r>
        <w:separator/>
      </w:r>
    </w:p>
  </w:footnote>
  <w:footnote w:type="continuationSeparator" w:id="0">
    <w:p w:rsidR="00630CD2" w:rsidRDefault="00630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0F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6666" w:rsidRDefault="00CD6666" w:rsidP="00CD6666">
    <w:pPr>
      <w:pStyle w:val="bpuHeadSpon"/>
    </w:pPr>
    <w:r w:rsidRPr="00CD6666">
      <w:rPr>
        <w:rStyle w:val="bpuHeadSponChar"/>
      </w:rPr>
      <w:t>A3856</w:t>
    </w:r>
    <w:r>
      <w:t xml:space="preserve"> DOWNEY, WIMBERLY</w:t>
    </w:r>
  </w:p>
  <w:p w:rsidR="00CD6666" w:rsidRDefault="00CD6666" w:rsidP="00CD6666">
    <w:pPr>
      <w:pStyle w:val="bpuHeadSpon"/>
    </w:pPr>
    <w:r>
      <w:fldChar w:fldCharType="begin"/>
    </w:r>
    <w:r>
      <w:instrText xml:space="preserve"> PAGE  \* MERGEFORMAT </w:instrText>
    </w:r>
    <w:r>
      <w:fldChar w:fldCharType="separate"/>
    </w:r>
    <w:r w:rsidR="00660FC2">
      <w:rPr>
        <w:noProof/>
      </w:rPr>
      <w:t>3</w:t>
    </w:r>
    <w:r>
      <w:fldChar w:fldCharType="end"/>
    </w:r>
  </w:p>
  <w:p w:rsidR="00CD6666" w:rsidRDefault="00CD6666" w:rsidP="00CD66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6666" w:rsidRDefault="00CD6666" w:rsidP="00CD6666">
    <w:pPr>
      <w:pStyle w:val="bpuHeadSpon"/>
    </w:pPr>
    <w:r w:rsidRPr="00CD6666">
      <w:rPr>
        <w:rStyle w:val="bpuHeadSponChar"/>
      </w:rPr>
      <w:t>A3856</w:t>
    </w:r>
    <w:r>
      <w:t xml:space="preserve"> DOWNEY, WIMBERLY</w:t>
    </w:r>
  </w:p>
  <w:p w:rsidR="00CD6666" w:rsidRDefault="00CD6666" w:rsidP="00CD6666">
    <w:pPr>
      <w:pStyle w:val="bpuHeadSpon"/>
    </w:pPr>
    <w:r>
      <w:fldChar w:fldCharType="begin"/>
    </w:r>
    <w:r>
      <w:instrText xml:space="preserve"> PAGE  \* MERGEFORMAT </w:instrText>
    </w:r>
    <w:r>
      <w:fldChar w:fldCharType="separate"/>
    </w:r>
    <w:r w:rsidR="00660FC2">
      <w:rPr>
        <w:noProof/>
      </w:rPr>
      <w:t>2</w:t>
    </w:r>
    <w:r>
      <w:fldChar w:fldCharType="end"/>
    </w:r>
  </w:p>
  <w:p w:rsidR="00CD6666" w:rsidRDefault="00CD6666" w:rsidP="00CD666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77473"/>
    <w:multiLevelType w:val="hybridMultilevel"/>
    <w:tmpl w:val="E0469EA8"/>
    <w:lvl w:ilvl="0" w:tplc="B876396A">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CD2"/>
    <w:rsid w:val="000051BD"/>
    <w:rsid w:val="000160A5"/>
    <w:rsid w:val="0002335B"/>
    <w:rsid w:val="0003549A"/>
    <w:rsid w:val="00035729"/>
    <w:rsid w:val="000367AE"/>
    <w:rsid w:val="00043B22"/>
    <w:rsid w:val="00054975"/>
    <w:rsid w:val="00057D20"/>
    <w:rsid w:val="0006197C"/>
    <w:rsid w:val="0006281F"/>
    <w:rsid w:val="0008141C"/>
    <w:rsid w:val="00084BC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380"/>
    <w:rsid w:val="00255958"/>
    <w:rsid w:val="00257FA2"/>
    <w:rsid w:val="0026574A"/>
    <w:rsid w:val="002660BB"/>
    <w:rsid w:val="002720E8"/>
    <w:rsid w:val="00275293"/>
    <w:rsid w:val="002776B0"/>
    <w:rsid w:val="0028578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91A"/>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E1F"/>
    <w:rsid w:val="004C742C"/>
    <w:rsid w:val="004D71B1"/>
    <w:rsid w:val="004E1F3E"/>
    <w:rsid w:val="004F21BD"/>
    <w:rsid w:val="004F4F1D"/>
    <w:rsid w:val="004F74DD"/>
    <w:rsid w:val="00501317"/>
    <w:rsid w:val="0050495C"/>
    <w:rsid w:val="00505DC9"/>
    <w:rsid w:val="00506E1E"/>
    <w:rsid w:val="00513C81"/>
    <w:rsid w:val="005170AD"/>
    <w:rsid w:val="00526DDC"/>
    <w:rsid w:val="00527BFB"/>
    <w:rsid w:val="00532A32"/>
    <w:rsid w:val="005342A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CD2"/>
    <w:rsid w:val="00635316"/>
    <w:rsid w:val="00635449"/>
    <w:rsid w:val="006378C5"/>
    <w:rsid w:val="00645E6A"/>
    <w:rsid w:val="00660FC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B52"/>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4FBE"/>
    <w:rsid w:val="008916EC"/>
    <w:rsid w:val="00891E4F"/>
    <w:rsid w:val="008A31C5"/>
    <w:rsid w:val="008A4F9A"/>
    <w:rsid w:val="008A5A3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670"/>
    <w:rsid w:val="009F4FAC"/>
    <w:rsid w:val="00A017C0"/>
    <w:rsid w:val="00A11228"/>
    <w:rsid w:val="00A129F6"/>
    <w:rsid w:val="00A17B8F"/>
    <w:rsid w:val="00A222C2"/>
    <w:rsid w:val="00A2407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1F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285"/>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666"/>
    <w:rsid w:val="00CD6B0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4F7"/>
    <w:rsid w:val="00D9410B"/>
    <w:rsid w:val="00D9695B"/>
    <w:rsid w:val="00DA2417"/>
    <w:rsid w:val="00DA3468"/>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34FC"/>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6D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DB1B37-26D2-4081-AD66-C6736E7CA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FD16D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eastAsiaTheme="minorHAnsi"/>
      <w:spacing w:val="0"/>
    </w:rPr>
  </w:style>
  <w:style w:type="paragraph" w:styleId="BalloonText">
    <w:name w:val="Balloon Text"/>
    <w:basedOn w:val="Normal"/>
    <w:link w:val="BalloonTextChar"/>
    <w:semiHidden/>
    <w:unhideWhenUsed/>
    <w:rsid w:val="009F06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0670"/>
    <w:rPr>
      <w:rFonts w:ascii="Segoe UI" w:hAnsi="Segoe UI" w:cs="Segoe UI"/>
      <w:spacing w:val="4"/>
      <w:sz w:val="18"/>
      <w:szCs w:val="18"/>
    </w:rPr>
  </w:style>
  <w:style w:type="character" w:styleId="LineNumber">
    <w:name w:val="line number"/>
    <w:basedOn w:val="DefaultParagraphFont"/>
    <w:semiHidden/>
    <w:unhideWhenUsed/>
    <w:rsid w:val="00CD6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77525">
      <w:bodyDiv w:val="1"/>
      <w:marLeft w:val="0"/>
      <w:marRight w:val="0"/>
      <w:marTop w:val="0"/>
      <w:marBottom w:val="0"/>
      <w:divBdr>
        <w:top w:val="none" w:sz="0" w:space="0" w:color="auto"/>
        <w:left w:val="none" w:sz="0" w:space="0" w:color="auto"/>
        <w:bottom w:val="none" w:sz="0" w:space="0" w:color="auto"/>
        <w:right w:val="none" w:sz="0" w:space="0" w:color="auto"/>
      </w:divBdr>
    </w:div>
    <w:div w:id="193416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796</Words>
  <Characters>4902</Characters>
  <Application>Microsoft Office Word</Application>
  <DocSecurity>0</DocSecurity>
  <Lines>145</Lines>
  <Paragraphs>53</Paragraphs>
  <ScaleCrop>false</ScaleCrop>
  <HeadingPairs>
    <vt:vector size="2" baseType="variant">
      <vt:variant>
        <vt:lpstr>Title</vt:lpstr>
      </vt:variant>
      <vt:variant>
        <vt:i4>1</vt:i4>
      </vt:variant>
    </vt:vector>
  </HeadingPairs>
  <TitlesOfParts>
    <vt:vector size="1" baseType="lpstr">
      <vt:lpstr>A3856</vt:lpstr>
    </vt:vector>
  </TitlesOfParts>
  <Manager>R211</Manager>
  <Company>NJ Office of Legislative Services</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A3856</dc:title>
  <dc:subject/>
  <dc:creator>Assemblywoman  DOWNEY, Assemblyman  WIMBERLY</dc:creator>
  <cp:keywords>A3856|3|HS |285|219|259|N|0|</cp:keywords>
  <dc:description>INTRODUCED MARCH 16, 2020</dc:description>
  <cp:lastModifiedBy>Todaro, Vivian</cp:lastModifiedBy>
  <cp:revision>2</cp:revision>
  <cp:lastPrinted>2020-03-17T15:18:00Z</cp:lastPrinted>
  <dcterms:created xsi:type="dcterms:W3CDTF">2020-03-20T00:27:00Z</dcterms:created>
  <dcterms:modified xsi:type="dcterms:W3CDTF">2020-03-20T00:27:00Z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