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2D2" w:rsidRDefault="005272D2" w:rsidP="005272D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3862 </w:t>
      </w:r>
    </w:p>
    <w:p w:rsidR="005272D2" w:rsidRPr="009D38FF" w:rsidRDefault="005272D2" w:rsidP="005272D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6154987" r:id="rId8"/>
        </w:object>
      </w:r>
    </w:p>
    <w:p w:rsidR="005272D2" w:rsidRDefault="005272D2" w:rsidP="005272D2">
      <w:pPr>
        <w:pStyle w:val="bpuState"/>
      </w:pPr>
      <w:r>
        <w:t>STATE OF NEW JERSEY</w:t>
      </w:r>
    </w:p>
    <w:p w:rsidR="005272D2" w:rsidRDefault="005272D2" w:rsidP="005272D2">
      <w:pPr>
        <w:pStyle w:val="bpuLegislature"/>
      </w:pPr>
      <w:r>
        <w:t>219th LEGISLATURE</w:t>
      </w:r>
    </w:p>
    <w:p w:rsidR="005272D2" w:rsidRDefault="005272D2" w:rsidP="005272D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6154988" r:id="rId9"/>
        </w:object>
      </w:r>
      <w:r>
        <w:t xml:space="preserve">  </w:t>
      </w:r>
    </w:p>
    <w:p w:rsidR="005272D2" w:rsidRDefault="005272D2" w:rsidP="005272D2">
      <w:pPr>
        <w:pStyle w:val="bpuIntro"/>
      </w:pPr>
      <w:r>
        <w:t>INTRODUCED MARCH 16, 2020</w:t>
      </w:r>
    </w:p>
    <w:p w:rsidR="005272D2" w:rsidRDefault="005272D2" w:rsidP="005272D2">
      <w:pPr>
        <w:pStyle w:val="bpuIntro"/>
      </w:pPr>
    </w:p>
    <w:p w:rsidR="005272D2" w:rsidRDefault="005272D2" w:rsidP="005272D2">
      <w:pPr>
        <w:pStyle w:val="bpuIntro"/>
        <w:sectPr w:rsidR="005272D2" w:rsidSect="00C40135">
          <w:headerReference w:type="even" r:id="rId10"/>
          <w:headerReference w:type="default" r:id="rId11"/>
          <w:footerReference w:type="default" r:id="rId12"/>
          <w:pgSz w:w="12240" w:h="20160" w:code="5"/>
          <w:pgMar w:top="1530" w:right="1440" w:bottom="1440" w:left="1440" w:header="72" w:footer="1440" w:gutter="0"/>
          <w:pgNumType w:start="1"/>
          <w:cols w:space="720"/>
          <w:docGrid w:linePitch="360"/>
        </w:sectPr>
      </w:pPr>
    </w:p>
    <w:p w:rsidR="005272D2" w:rsidRDefault="005272D2" w:rsidP="005272D2">
      <w:pPr>
        <w:pStyle w:val="bpuIntro"/>
      </w:pPr>
    </w:p>
    <w:p w:rsidR="005272D2" w:rsidRDefault="005272D2" w:rsidP="005272D2">
      <w:pPr>
        <w:pStyle w:val="bpuSponsor"/>
      </w:pPr>
      <w:r>
        <w:t>Sponsored by:</w:t>
      </w:r>
    </w:p>
    <w:p w:rsidR="005272D2" w:rsidRDefault="005272D2" w:rsidP="005272D2">
      <w:pPr>
        <w:pStyle w:val="bpuSponsor"/>
      </w:pPr>
      <w:r>
        <w:t>Assemblyman  THOMAS P. GIBLIN</w:t>
      </w:r>
    </w:p>
    <w:p w:rsidR="005272D2" w:rsidRDefault="005272D2" w:rsidP="005272D2">
      <w:pPr>
        <w:pStyle w:val="bpuSponsor"/>
      </w:pPr>
      <w:r>
        <w:t>District 34 (Essex and Passaic)</w:t>
      </w:r>
    </w:p>
    <w:p w:rsidR="005272D2" w:rsidRDefault="005272D2" w:rsidP="005272D2">
      <w:pPr>
        <w:pStyle w:val="bpuSponsor"/>
      </w:pPr>
      <w:r>
        <w:t>Assemblyman  JOHN ARMATO</w:t>
      </w:r>
    </w:p>
    <w:p w:rsidR="005272D2" w:rsidRDefault="005272D2" w:rsidP="005272D2">
      <w:pPr>
        <w:pStyle w:val="bpuSponsor"/>
      </w:pPr>
      <w:r>
        <w:t>District 2 (Atlantic)</w:t>
      </w:r>
    </w:p>
    <w:p w:rsidR="005272D2" w:rsidRDefault="005272D2" w:rsidP="005272D2">
      <w:pPr>
        <w:pStyle w:val="bpuSponsor"/>
      </w:pPr>
      <w:r>
        <w:t>Assemblyman  ERIC HOUGHTALING</w:t>
      </w:r>
    </w:p>
    <w:p w:rsidR="005272D2" w:rsidRDefault="005272D2" w:rsidP="005272D2">
      <w:pPr>
        <w:pStyle w:val="bpuSponsor"/>
      </w:pPr>
      <w:r>
        <w:t>District 11 (Monmouth)</w:t>
      </w:r>
    </w:p>
    <w:p w:rsidR="005272D2" w:rsidRDefault="003320A3" w:rsidP="003320A3">
      <w:pPr>
        <w:pStyle w:val="bpuSponsor"/>
      </w:pPr>
      <w:r>
        <w:t>Senator  NELLIE POU</w:t>
      </w:r>
    </w:p>
    <w:p w:rsidR="003320A3" w:rsidRDefault="003320A3" w:rsidP="003320A3">
      <w:pPr>
        <w:pStyle w:val="bpuSponsor"/>
      </w:pPr>
      <w:r>
        <w:t>District 35 (Bergen and Passaic)</w:t>
      </w:r>
    </w:p>
    <w:p w:rsidR="003320A3" w:rsidRDefault="003320A3" w:rsidP="003320A3">
      <w:pPr>
        <w:pStyle w:val="bpuSponsor"/>
      </w:pPr>
      <w:r>
        <w:t>Senator  THOMAS H. KEAN, JR.</w:t>
      </w:r>
    </w:p>
    <w:p w:rsidR="003320A3" w:rsidRDefault="003320A3" w:rsidP="003320A3">
      <w:pPr>
        <w:pStyle w:val="bpuSponsor"/>
      </w:pPr>
      <w:r>
        <w:t>District 21 (Morris, Somerset and Union)</w:t>
      </w:r>
    </w:p>
    <w:p w:rsidR="003320A3" w:rsidRDefault="00C40135" w:rsidP="00C40135">
      <w:pPr>
        <w:pStyle w:val="bpuSponsor"/>
      </w:pPr>
      <w:r>
        <w:t>Senator  M. TERESA RUIZ</w:t>
      </w:r>
    </w:p>
    <w:p w:rsidR="00C40135" w:rsidRDefault="00C40135" w:rsidP="00C40135">
      <w:pPr>
        <w:pStyle w:val="bpuSponsor"/>
      </w:pPr>
      <w:r>
        <w:t>District 29 (Essex)</w:t>
      </w:r>
    </w:p>
    <w:p w:rsidR="00C40135" w:rsidRDefault="00C40135" w:rsidP="00C40135">
      <w:pPr>
        <w:pStyle w:val="bpuSponsor"/>
      </w:pPr>
      <w:r>
        <w:t>Senator  CHRIS A. BROWN</w:t>
      </w:r>
    </w:p>
    <w:p w:rsidR="00C40135" w:rsidRDefault="00C40135" w:rsidP="00C40135">
      <w:pPr>
        <w:pStyle w:val="bpuSponsor"/>
      </w:pPr>
      <w:r>
        <w:t>District 2 (Atlantic)</w:t>
      </w:r>
    </w:p>
    <w:p w:rsidR="00C40135" w:rsidRDefault="00C40135" w:rsidP="00C40135">
      <w:pPr>
        <w:pStyle w:val="bpuSponsor"/>
      </w:pPr>
      <w:r>
        <w:t>Senator  JAMES W. HOLZAPFEL</w:t>
      </w:r>
    </w:p>
    <w:p w:rsidR="00C40135" w:rsidRDefault="00C40135" w:rsidP="00C40135">
      <w:pPr>
        <w:pStyle w:val="bpuSponsor"/>
      </w:pPr>
      <w:r>
        <w:t>District 10 (Ocean)</w:t>
      </w:r>
    </w:p>
    <w:p w:rsidR="00C40135" w:rsidRDefault="00C40135" w:rsidP="00C40135">
      <w:pPr>
        <w:pStyle w:val="bpuSponsor"/>
      </w:pPr>
      <w:r>
        <w:t>Senator  ROBERT W. SINGER</w:t>
      </w:r>
    </w:p>
    <w:p w:rsidR="00C40135" w:rsidRDefault="00C40135" w:rsidP="00C40135">
      <w:pPr>
        <w:pStyle w:val="bpuSponsor"/>
      </w:pPr>
      <w:r>
        <w:t>District 30 (Monmouth and Ocean)</w:t>
      </w:r>
    </w:p>
    <w:p w:rsidR="00C40135" w:rsidRDefault="00C40135" w:rsidP="00C40135">
      <w:pPr>
        <w:pStyle w:val="bpuSponsor"/>
      </w:pPr>
      <w:r>
        <w:t>Senator  DECLAN J. O'SCANLON, JR.</w:t>
      </w:r>
    </w:p>
    <w:p w:rsidR="00C40135" w:rsidRDefault="00C40135" w:rsidP="00C40135">
      <w:pPr>
        <w:pStyle w:val="bpuSponsor"/>
      </w:pPr>
      <w:r>
        <w:t>District 13 (Monmouth)</w:t>
      </w:r>
    </w:p>
    <w:p w:rsidR="00C40135" w:rsidRDefault="00C40135" w:rsidP="00C40135">
      <w:pPr>
        <w:pStyle w:val="bpuSponsor"/>
      </w:pPr>
      <w:r>
        <w:t>Senator  STEVEN V. OROHO</w:t>
      </w:r>
    </w:p>
    <w:p w:rsidR="00C40135" w:rsidRDefault="00C40135" w:rsidP="00C40135">
      <w:pPr>
        <w:pStyle w:val="bpuSponsor"/>
      </w:pPr>
      <w:r>
        <w:t>District 24 (Morris, Sussex and Warren)</w:t>
      </w:r>
    </w:p>
    <w:p w:rsidR="00C40135" w:rsidRPr="00C40135" w:rsidRDefault="00C40135" w:rsidP="00C40135"/>
    <w:p w:rsidR="005272D2" w:rsidRDefault="00EA0DE4" w:rsidP="00EA0DE4">
      <w:pPr>
        <w:pStyle w:val="bpuSponsor"/>
      </w:pPr>
      <w:r>
        <w:t>Co-Sponsored by:</w:t>
      </w:r>
    </w:p>
    <w:p w:rsidR="00EA0DE4" w:rsidRPr="00EA0DE4" w:rsidRDefault="00EA0DE4" w:rsidP="00EA0DE4">
      <w:pPr>
        <w:pStyle w:val="bpuSponsor"/>
      </w:pPr>
      <w:r w:rsidRPr="00EA0DE4">
        <w:t>Assemblywoman Reynolds-Jackson</w:t>
      </w:r>
    </w:p>
    <w:p w:rsidR="005272D2" w:rsidRDefault="005272D2" w:rsidP="005272D2">
      <w:pPr>
        <w:pStyle w:val="bpuSponsor"/>
      </w:pPr>
    </w:p>
    <w:p w:rsidR="00EA0DE4" w:rsidRDefault="00EA0DE4" w:rsidP="00EA0DE4"/>
    <w:p w:rsidR="00EA0DE4" w:rsidRPr="00EA0DE4" w:rsidRDefault="00EA0DE4" w:rsidP="00EA0DE4"/>
    <w:p w:rsidR="005272D2" w:rsidRDefault="005272D2" w:rsidP="005272D2">
      <w:pPr>
        <w:pStyle w:val="bpuSponsor"/>
      </w:pPr>
    </w:p>
    <w:p w:rsidR="005272D2" w:rsidRDefault="005272D2" w:rsidP="005272D2">
      <w:pPr>
        <w:pStyle w:val="bpuSponsor"/>
      </w:pPr>
      <w:r>
        <w:t>SYNOPSIS</w:t>
      </w:r>
    </w:p>
    <w:p w:rsidR="005272D2" w:rsidRDefault="00EA0DE4" w:rsidP="005272D2">
      <w:pPr>
        <w:pStyle w:val="bpuNormText"/>
      </w:pPr>
      <w:r>
        <w:tab/>
      </w:r>
      <w:r w:rsidR="005272D2">
        <w:t>Permits professional and occupational licensing boards to expedite licensure of certain individuals during state of emergency or public health emergency.</w:t>
      </w:r>
    </w:p>
    <w:p w:rsidR="005272D2" w:rsidRDefault="005272D2" w:rsidP="005272D2">
      <w:pPr>
        <w:pStyle w:val="bpuNormText"/>
      </w:pPr>
    </w:p>
    <w:p w:rsidR="005272D2" w:rsidRDefault="005272D2" w:rsidP="005272D2">
      <w:pPr>
        <w:pStyle w:val="bpuSponsor"/>
      </w:pPr>
      <w:r>
        <w:t xml:space="preserve">CURRENT VERSION OF TEXT </w:t>
      </w:r>
    </w:p>
    <w:p w:rsidR="005272D2" w:rsidRDefault="005272D2" w:rsidP="005272D2">
      <w:pPr>
        <w:pStyle w:val="bpuNormText"/>
      </w:pPr>
      <w:r>
        <w:tab/>
        <w:t>As introduced.</w:t>
      </w:r>
    </w:p>
    <w:p w:rsidR="005272D2" w:rsidRDefault="005272D2" w:rsidP="005272D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72D2" w:rsidRDefault="005272D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272D2" w:rsidSect="005272D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17C6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20147">
        <w:t>concerning professional and occupational licenses, and supplementing P.L.1999, c.403 (C.45:1-7.1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17C6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17C6A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B20147" w:rsidRDefault="00B20147" w:rsidP="00B20147">
      <w:r>
        <w:tab/>
        <w:t>1.</w:t>
      </w:r>
      <w:r>
        <w:tab/>
        <w:t xml:space="preserve">Notwithstanding the provisions </w:t>
      </w:r>
      <w:r w:rsidRPr="00617FEA">
        <w:t xml:space="preserve">of any other law, during a state of emergency declared by </w:t>
      </w:r>
      <w:r>
        <w:t>the Governor pursuant to</w:t>
      </w:r>
      <w:r w:rsidR="0093420D">
        <w:t xml:space="preserve"> P.L.19</w:t>
      </w:r>
      <w:r w:rsidR="000F5B5E">
        <w:t>4</w:t>
      </w:r>
      <w:r w:rsidR="0093420D">
        <w:t>2,</w:t>
      </w:r>
      <w:r w:rsidR="00EA0DE4">
        <w:t> </w:t>
      </w:r>
      <w:r w:rsidR="0093420D">
        <w:t>c.</w:t>
      </w:r>
      <w:r w:rsidR="000F5B5E">
        <w:t>2</w:t>
      </w:r>
      <w:r w:rsidR="0093420D">
        <w:t>5</w:t>
      </w:r>
      <w:r w:rsidR="000F5B5E">
        <w:t>1</w:t>
      </w:r>
      <w:r w:rsidR="0093420D">
        <w:t xml:space="preserve"> (C.</w:t>
      </w:r>
      <w:r>
        <w:t>App.A:9-33</w:t>
      </w:r>
      <w:r w:rsidRPr="00617FEA">
        <w:t xml:space="preserve"> et seq.</w:t>
      </w:r>
      <w:r w:rsidR="00897E7B">
        <w:t>)</w:t>
      </w:r>
      <w:r w:rsidRPr="00617FEA">
        <w:t>, or a public health emergency declared by the Govern</w:t>
      </w:r>
      <w:r w:rsidR="0093420D">
        <w:t xml:space="preserve">or pursuant to </w:t>
      </w:r>
      <w:r w:rsidR="00897E7B">
        <w:t>P.L.200</w:t>
      </w:r>
      <w:r w:rsidR="000F5B5E">
        <w:t>5</w:t>
      </w:r>
      <w:r w:rsidR="00897E7B">
        <w:t>, c.222 (C.</w:t>
      </w:r>
      <w:r w:rsidR="0093420D">
        <w:t>26:13-1</w:t>
      </w:r>
      <w:r w:rsidRPr="00617FEA">
        <w:t xml:space="preserve"> et seq.</w:t>
      </w:r>
      <w:r w:rsidR="00897E7B">
        <w:t>)</w:t>
      </w:r>
      <w:r w:rsidRPr="00617FEA">
        <w:t xml:space="preserve">, and with the approval of the Attorney General, a professional or occupational licensing board within the Division of Consumer Affairs in the Department of Law and Public Safety or, with regard to any industry regulated by the </w:t>
      </w:r>
      <w:r>
        <w:t>d</w:t>
      </w:r>
      <w:r w:rsidRPr="00617FEA">
        <w:t xml:space="preserve">ivision, the </w:t>
      </w:r>
      <w:r>
        <w:t>d</w:t>
      </w:r>
      <w:r w:rsidRPr="00617FEA">
        <w:t xml:space="preserve">irector of the </w:t>
      </w:r>
      <w:r>
        <w:t>d</w:t>
      </w:r>
      <w:r w:rsidRPr="00617FEA">
        <w:t>ivision, as applicable, may</w:t>
      </w:r>
      <w:r>
        <w:t xml:space="preserve"> </w:t>
      </w:r>
      <w:r w:rsidRPr="00617FEA">
        <w:t>grant a license</w:t>
      </w:r>
      <w:r w:rsidR="000F5B5E">
        <w:t>,</w:t>
      </w:r>
      <w:r w:rsidRPr="00617FEA">
        <w:t xml:space="preserve"> certificat</w:t>
      </w:r>
      <w:r w:rsidR="00897E7B">
        <w:t>e of registration or certification</w:t>
      </w:r>
      <w:r w:rsidRPr="00617FEA">
        <w:t xml:space="preserve"> </w:t>
      </w:r>
      <w:r>
        <w:t xml:space="preserve">on an expedited basis </w:t>
      </w:r>
      <w:r w:rsidRPr="00617FEA">
        <w:t xml:space="preserve">to any individual </w:t>
      </w:r>
      <w:r>
        <w:t xml:space="preserve">who holds a </w:t>
      </w:r>
      <w:r w:rsidRPr="00617FEA">
        <w:t>corresponding license</w:t>
      </w:r>
      <w:r w:rsidR="000F5B5E">
        <w:t>,</w:t>
      </w:r>
      <w:r w:rsidRPr="00617FEA">
        <w:t xml:space="preserve"> certificat</w:t>
      </w:r>
      <w:r w:rsidR="00897E7B">
        <w:t>e of registration or certification</w:t>
      </w:r>
      <w:r w:rsidRPr="00617FEA">
        <w:t xml:space="preserve">, in good standing, in another state.  Notwithstanding </w:t>
      </w:r>
      <w:r>
        <w:t xml:space="preserve">the provisions of </w:t>
      </w:r>
      <w:r w:rsidRPr="00617FEA">
        <w:t xml:space="preserve">any other law to the contrary, and to effectuate the purposes of this </w:t>
      </w:r>
      <w:r>
        <w:t>a</w:t>
      </w:r>
      <w:r w:rsidRPr="00617FEA">
        <w:t xml:space="preserve">ct, the </w:t>
      </w:r>
      <w:r>
        <w:t>b</w:t>
      </w:r>
      <w:r w:rsidRPr="00617FEA">
        <w:t xml:space="preserve">oard or </w:t>
      </w:r>
      <w:r>
        <w:t>d</w:t>
      </w:r>
      <w:r w:rsidRPr="00617FEA">
        <w:t>irector, as applicable, may take additional action necessary to protect the public health, safety and welfare, including but not limited to the following:</w:t>
      </w:r>
    </w:p>
    <w:p w:rsidR="00897E7B" w:rsidRDefault="00897E7B" w:rsidP="00B20147">
      <w:r>
        <w:tab/>
        <w:t>a.</w:t>
      </w:r>
      <w:r>
        <w:tab/>
        <w:t>Temporarily waive any requirements to undergo a criminal history record background check as a condition of granting a license</w:t>
      </w:r>
      <w:r w:rsidR="000F5B5E">
        <w:t>,</w:t>
      </w:r>
      <w:r>
        <w:t xml:space="preserve"> certificate of registration or certification by reciprocity pursuant to this section;</w:t>
      </w:r>
    </w:p>
    <w:p w:rsidR="00897E7B" w:rsidRDefault="00897E7B" w:rsidP="00B20147">
      <w:r>
        <w:tab/>
        <w:t>b.</w:t>
      </w:r>
      <w:r>
        <w:tab/>
        <w:t>Temporarily waive any requirement that licensure</w:t>
      </w:r>
      <w:r w:rsidR="000F5B5E">
        <w:t>,</w:t>
      </w:r>
      <w:r>
        <w:t xml:space="preserve"> registration</w:t>
      </w:r>
      <w:r w:rsidR="000F5B5E">
        <w:t>,</w:t>
      </w:r>
      <w:r>
        <w:t xml:space="preserve"> or certification standards in another state be substantially equivalent to the standards in this State as a condition of granting a license</w:t>
      </w:r>
      <w:r w:rsidR="00882ED2">
        <w:t>,</w:t>
      </w:r>
      <w:r>
        <w:t xml:space="preserve"> certificate of registration or certification by reciprocity;</w:t>
      </w:r>
    </w:p>
    <w:p w:rsidR="002177D1" w:rsidRDefault="00897E7B" w:rsidP="00B20147">
      <w:r>
        <w:tab/>
        <w:t>c.</w:t>
      </w:r>
      <w:r>
        <w:tab/>
      </w:r>
      <w:r w:rsidR="002177D1">
        <w:t>Temporarily waive any licensing</w:t>
      </w:r>
      <w:r w:rsidR="00882ED2">
        <w:t>, registration</w:t>
      </w:r>
      <w:r w:rsidR="002177D1">
        <w:t xml:space="preserve"> or certification fees;</w:t>
      </w:r>
    </w:p>
    <w:p w:rsidR="00897E7B" w:rsidRDefault="002177D1" w:rsidP="00B20147">
      <w:r>
        <w:tab/>
        <w:t>d.</w:t>
      </w:r>
      <w:r>
        <w:tab/>
      </w:r>
      <w:r w:rsidR="00897E7B">
        <w:t>Temporarily waive any other requirements contained in section 3 of P.L.2013, c.182 (C.45:1-7.5) or any other applicable law;</w:t>
      </w:r>
    </w:p>
    <w:p w:rsidR="00897E7B" w:rsidRDefault="00897E7B" w:rsidP="00B20147">
      <w:r>
        <w:tab/>
      </w:r>
      <w:r w:rsidR="002177D1">
        <w:t>e.</w:t>
      </w:r>
      <w:r w:rsidR="002177D1">
        <w:tab/>
        <w:t>Prescribe the duration and terms of any license</w:t>
      </w:r>
      <w:r w:rsidR="00882ED2">
        <w:t>,</w:t>
      </w:r>
      <w:r w:rsidR="002177D1">
        <w:t xml:space="preserve"> certificate of registration or certification granted pursuant to this section; or</w:t>
      </w:r>
    </w:p>
    <w:p w:rsidR="002177D1" w:rsidRDefault="002177D1" w:rsidP="00B20147">
      <w:r>
        <w:tab/>
        <w:t>f.</w:t>
      </w:r>
      <w:r>
        <w:tab/>
        <w:t>Require any individual granted a license</w:t>
      </w:r>
      <w:r w:rsidR="000F5B5E">
        <w:t>,</w:t>
      </w:r>
      <w:r>
        <w:t xml:space="preserve"> certificate of registration</w:t>
      </w:r>
      <w:r w:rsidR="00882ED2">
        <w:t xml:space="preserve"> or </w:t>
      </w:r>
      <w:r>
        <w:t>certification pursuant to this section to arrange and agree to supervision by an individual holding a license</w:t>
      </w:r>
      <w:r w:rsidR="000F5B5E">
        <w:t>,</w:t>
      </w:r>
      <w:r>
        <w:t xml:space="preserve"> certificate of registration</w:t>
      </w:r>
      <w:r w:rsidR="00882ED2">
        <w:t xml:space="preserve"> or</w:t>
      </w:r>
      <w:r>
        <w:t xml:space="preserve"> certification, in good standing, while practicing the profession or occupation in this State.</w:t>
      </w:r>
    </w:p>
    <w:p w:rsidR="00B20147" w:rsidRPr="00D71D68" w:rsidRDefault="00B20147" w:rsidP="00686AEB"/>
    <w:p w:rsidR="000F5B5E" w:rsidRDefault="00686AEB" w:rsidP="00EA0DE4">
      <w:r>
        <w:tab/>
      </w:r>
      <w:r w:rsidR="0093420D">
        <w:t>2.</w:t>
      </w:r>
      <w:r w:rsidR="0093420D">
        <w:tab/>
      </w:r>
      <w:r w:rsidR="00D17C6A">
        <w:t>This act shall take effect</w:t>
      </w:r>
      <w:r w:rsidR="00897E7B">
        <w:t xml:space="preserve"> immediately.</w:t>
      </w:r>
      <w:r w:rsidR="00EA0DE4">
        <w:t xml:space="preserve"> </w:t>
      </w:r>
      <w:r w:rsidR="00EA0DE4">
        <w:br w:type="page"/>
      </w:r>
    </w:p>
    <w:p w:rsidR="00686AEB" w:rsidRDefault="00686AEB" w:rsidP="00686AEB">
      <w:pPr>
        <w:jc w:val="center"/>
      </w:pPr>
      <w:r w:rsidRPr="00D71D68">
        <w:lastRenderedPageBreak/>
        <w:t>STATEMENT</w:t>
      </w:r>
    </w:p>
    <w:p w:rsidR="00897E7B" w:rsidRPr="00AA7880" w:rsidRDefault="00897E7B" w:rsidP="00686AEB">
      <w:pPr>
        <w:jc w:val="center"/>
      </w:pPr>
    </w:p>
    <w:p w:rsidR="00F00D08" w:rsidRDefault="0093420D">
      <w:r>
        <w:tab/>
        <w:t xml:space="preserve">This bill allows the </w:t>
      </w:r>
      <w:r w:rsidR="00897E7B">
        <w:t xml:space="preserve">director of the </w:t>
      </w:r>
      <w:r>
        <w:t>Division of Consumer Affairs in the Department of Law and Public Safety</w:t>
      </w:r>
      <w:r w:rsidR="00897E7B">
        <w:t>, with the approval of the Attorney General, to expedite the professional and occupational licensing pr</w:t>
      </w:r>
      <w:r w:rsidR="002177D1">
        <w:t xml:space="preserve">ocess </w:t>
      </w:r>
      <w:r w:rsidR="00897E7B">
        <w:t>for</w:t>
      </w:r>
      <w:r w:rsidR="002177D1">
        <w:t xml:space="preserve"> out-of-state</w:t>
      </w:r>
      <w:r w:rsidR="00897E7B">
        <w:t xml:space="preserve"> individuals</w:t>
      </w:r>
      <w:r w:rsidR="002177D1">
        <w:t xml:space="preserve"> when the New Jersey Governor has declared a state of emergency. The individual</w:t>
      </w:r>
      <w:r w:rsidR="00897E7B">
        <w:t xml:space="preserve"> apply</w:t>
      </w:r>
      <w:r w:rsidR="002177D1">
        <w:t>ing</w:t>
      </w:r>
      <w:r w:rsidR="00897E7B">
        <w:t xml:space="preserve"> for a specific </w:t>
      </w:r>
      <w:r w:rsidR="002177D1">
        <w:t xml:space="preserve">license, certificate of registration, </w:t>
      </w:r>
      <w:r w:rsidR="00897E7B">
        <w:t xml:space="preserve">or certification in </w:t>
      </w:r>
      <w:r w:rsidR="001A64B9">
        <w:t>New Jersey</w:t>
      </w:r>
      <w:r w:rsidR="00897E7B">
        <w:t xml:space="preserve"> </w:t>
      </w:r>
      <w:r w:rsidR="002177D1">
        <w:t xml:space="preserve">must </w:t>
      </w:r>
      <w:r w:rsidR="00897E7B">
        <w:t>have a corresponding license,</w:t>
      </w:r>
      <w:r w:rsidR="002177D1">
        <w:t xml:space="preserve"> certificate of registration or certification in good standing</w:t>
      </w:r>
      <w:r w:rsidR="00897E7B">
        <w:t xml:space="preserve"> from another jurisdiction.</w:t>
      </w:r>
      <w:r w:rsidR="002177D1">
        <w:t xml:space="preserve"> The bill gives the director and applicable boards the ability to waive certain requirements normally required in the licensure process, such as a criminal history record background check of an individual and payment of certain fees for the license, certificate of registration or certification. </w:t>
      </w:r>
    </w:p>
    <w:sectPr w:rsidR="00F00D08" w:rsidSect="005272D2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B2A" w:rsidRDefault="00463B2A">
      <w:r>
        <w:separator/>
      </w:r>
    </w:p>
  </w:endnote>
  <w:endnote w:type="continuationSeparator" w:id="0">
    <w:p w:rsidR="00463B2A" w:rsidRDefault="0046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0A3" w:rsidRDefault="003320A3" w:rsidP="003320A3">
    <w:pPr>
      <w:pStyle w:val="sponUdate"/>
    </w:pPr>
    <w:r>
      <w:t>(Sponsorship Updated As Of: 3/19/2020)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B2A" w:rsidRDefault="00463B2A">
      <w:r>
        <w:separator/>
      </w:r>
    </w:p>
  </w:footnote>
  <w:footnote w:type="continuationSeparator" w:id="0">
    <w:p w:rsidR="00463B2A" w:rsidRDefault="0046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B7BA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272D2" w:rsidRDefault="005272D2" w:rsidP="005272D2">
    <w:pPr>
      <w:pStyle w:val="bpuHeadSpon"/>
    </w:pPr>
    <w:r w:rsidRPr="005272D2">
      <w:rPr>
        <w:rStyle w:val="bpuHeadSponChar"/>
      </w:rPr>
      <w:t>A3862</w:t>
    </w:r>
    <w:r>
      <w:t xml:space="preserve"> GIBLIN, ARMATO</w:t>
    </w:r>
  </w:p>
  <w:p w:rsidR="005272D2" w:rsidRDefault="005272D2" w:rsidP="005272D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B7BA5">
      <w:rPr>
        <w:noProof/>
      </w:rPr>
      <w:t>3</w:t>
    </w:r>
    <w:r>
      <w:fldChar w:fldCharType="end"/>
    </w:r>
  </w:p>
  <w:p w:rsidR="005272D2" w:rsidRDefault="005272D2" w:rsidP="005272D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272D2" w:rsidRDefault="005272D2" w:rsidP="005272D2">
    <w:pPr>
      <w:pStyle w:val="bpuHeadSpon"/>
    </w:pPr>
    <w:r w:rsidRPr="005272D2">
      <w:rPr>
        <w:rStyle w:val="bpuHeadSponChar"/>
      </w:rPr>
      <w:t>A3862</w:t>
    </w:r>
    <w:r>
      <w:t xml:space="preserve"> GIBLIN, ARMATO</w:t>
    </w:r>
  </w:p>
  <w:p w:rsidR="005272D2" w:rsidRDefault="005272D2" w:rsidP="005272D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B7BA5">
      <w:rPr>
        <w:noProof/>
      </w:rPr>
      <w:t>2</w:t>
    </w:r>
    <w:r>
      <w:fldChar w:fldCharType="end"/>
    </w:r>
  </w:p>
  <w:p w:rsidR="005272D2" w:rsidRDefault="005272D2" w:rsidP="005272D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B2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B5E"/>
    <w:rsid w:val="000F5FDE"/>
    <w:rsid w:val="000F7466"/>
    <w:rsid w:val="00114663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4B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77D1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20A3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3B2A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1767"/>
    <w:rsid w:val="004F21BD"/>
    <w:rsid w:val="004F4F1D"/>
    <w:rsid w:val="004F74DD"/>
    <w:rsid w:val="00501317"/>
    <w:rsid w:val="0050495C"/>
    <w:rsid w:val="00505DC9"/>
    <w:rsid w:val="00506E1E"/>
    <w:rsid w:val="00513C81"/>
    <w:rsid w:val="005272D2"/>
    <w:rsid w:val="00527BFB"/>
    <w:rsid w:val="00532A32"/>
    <w:rsid w:val="00540B0B"/>
    <w:rsid w:val="0054460F"/>
    <w:rsid w:val="005536CD"/>
    <w:rsid w:val="00554051"/>
    <w:rsid w:val="00557240"/>
    <w:rsid w:val="005651F3"/>
    <w:rsid w:val="0056756F"/>
    <w:rsid w:val="00572184"/>
    <w:rsid w:val="00577A15"/>
    <w:rsid w:val="00580533"/>
    <w:rsid w:val="0059131D"/>
    <w:rsid w:val="005B319A"/>
    <w:rsid w:val="005B3F92"/>
    <w:rsid w:val="005B479C"/>
    <w:rsid w:val="005B561E"/>
    <w:rsid w:val="005B7B12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253E"/>
    <w:rsid w:val="006D791B"/>
    <w:rsid w:val="006E2895"/>
    <w:rsid w:val="006F180D"/>
    <w:rsid w:val="006F4334"/>
    <w:rsid w:val="006F47AF"/>
    <w:rsid w:val="006F6B8A"/>
    <w:rsid w:val="0070776B"/>
    <w:rsid w:val="00707CD3"/>
    <w:rsid w:val="00716BB9"/>
    <w:rsid w:val="007256D1"/>
    <w:rsid w:val="007279FD"/>
    <w:rsid w:val="007502CB"/>
    <w:rsid w:val="00752D79"/>
    <w:rsid w:val="00752E20"/>
    <w:rsid w:val="00756EDE"/>
    <w:rsid w:val="007664A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4151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2F3"/>
    <w:rsid w:val="008573B0"/>
    <w:rsid w:val="00866563"/>
    <w:rsid w:val="00867AC2"/>
    <w:rsid w:val="0087056E"/>
    <w:rsid w:val="00875402"/>
    <w:rsid w:val="00882ED2"/>
    <w:rsid w:val="00884D51"/>
    <w:rsid w:val="008916EC"/>
    <w:rsid w:val="00891E4F"/>
    <w:rsid w:val="00897E7B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20D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0147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0135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694A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C6A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0957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0DE4"/>
    <w:rsid w:val="00EA7C16"/>
    <w:rsid w:val="00EC506B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7BA5"/>
    <w:rsid w:val="00FC0D0A"/>
    <w:rsid w:val="00FC1B0B"/>
    <w:rsid w:val="00FD2F97"/>
    <w:rsid w:val="00FD399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2A707CB-AF2D-4158-A468-BC6CAB8C4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8572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572F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272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5208E-8FB6-4C80-8D01-5DB26EDBF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616</Words>
  <Characters>3578</Characters>
  <Application>Microsoft Office Word</Application>
  <DocSecurity>0</DocSecurity>
  <Lines>108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A3862</vt:lpstr>
    </vt:vector>
  </TitlesOfParts>
  <Manager>R230</Manager>
  <Company>NJ Office of Legislative Services</Company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A3862</dc:title>
  <dc:subject>REGULATED_PROFESSIONS</dc:subject>
  <dc:creator>Assemblyman  GIBLIN, Assemblyman  ARMATO</dc:creator>
  <cp:keywords>A3862|3|CL |314|307|53|N|0|</cp:keywords>
  <dc:description>INTRODUCED MARCH 16, 2020</dc:description>
  <cp:lastModifiedBy>Todaro, Vivian</cp:lastModifiedBy>
  <cp:revision>2</cp:revision>
  <cp:lastPrinted>2020-03-16T18:00:00Z</cp:lastPrinted>
  <dcterms:created xsi:type="dcterms:W3CDTF">2020-03-20T00:30:00Z</dcterms:created>
  <dcterms:modified xsi:type="dcterms:W3CDTF">2020-03-20T00:30:00Z</dcterms:modified>
  <cp:category>s.1: C.45:1-7.6 to P.L.2019/469_x000d_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