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47B" w:rsidRDefault="00FD347B" w:rsidP="00FD347B">
      <w:pPr>
        <w:pStyle w:val="bpuBill"/>
      </w:pPr>
      <w:bookmarkStart w:id="0" w:name="bpuFrontPg"/>
      <w:bookmarkStart w:id="1" w:name="_GoBack"/>
      <w:bookmarkEnd w:id="0"/>
      <w:bookmarkEnd w:id="1"/>
      <w:r>
        <w:t xml:space="preserve">ASSEMBLY, No. 3890 </w:t>
      </w:r>
    </w:p>
    <w:p w:rsidR="00FD347B" w:rsidRPr="009D38FF" w:rsidRDefault="00FD347B" w:rsidP="00FD34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8756" r:id="rId7"/>
        </w:object>
      </w:r>
    </w:p>
    <w:p w:rsidR="00FD347B" w:rsidRDefault="00FD347B" w:rsidP="00FD347B">
      <w:pPr>
        <w:pStyle w:val="bpuState"/>
      </w:pPr>
      <w:r>
        <w:t>STATE OF NEW JERSEY</w:t>
      </w:r>
    </w:p>
    <w:p w:rsidR="00FD347B" w:rsidRDefault="00FD347B" w:rsidP="00FD347B">
      <w:pPr>
        <w:pStyle w:val="bpuLegislature"/>
      </w:pPr>
      <w:r>
        <w:t>219th LEGISLATURE</w:t>
      </w:r>
    </w:p>
    <w:p w:rsidR="00FD347B" w:rsidRDefault="00FD347B" w:rsidP="00FD347B">
      <w:pPr>
        <w:pStyle w:val="bpuWpGraphic"/>
      </w:pPr>
      <w:r>
        <w:object w:dxaOrig="8985" w:dyaOrig="255">
          <v:shape id="_x0000_i1026" type="#_x0000_t75" style="width:6in;height:12pt" o:ole="">
            <v:imagedata r:id="rId6" o:title=""/>
          </v:shape>
          <o:OLEObject Type="Embed" ProgID="WPWin6.1" ShapeID="_x0000_i1026" DrawAspect="Content" ObjectID="_1646488757" r:id="rId8"/>
        </w:object>
      </w:r>
      <w:r>
        <w:t xml:space="preserve">  </w:t>
      </w:r>
    </w:p>
    <w:p w:rsidR="00FD347B" w:rsidRDefault="00FD347B" w:rsidP="00FD347B">
      <w:pPr>
        <w:pStyle w:val="bpuIntro"/>
      </w:pPr>
      <w:r>
        <w:t>INTRODUCED MARCH 23, 2020</w:t>
      </w:r>
    </w:p>
    <w:p w:rsidR="00FD347B" w:rsidRDefault="00FD347B" w:rsidP="00FD347B">
      <w:pPr>
        <w:pStyle w:val="bpuIntro"/>
      </w:pPr>
    </w:p>
    <w:p w:rsidR="00FD347B" w:rsidRDefault="00FD347B" w:rsidP="00FD347B">
      <w:pPr>
        <w:pStyle w:val="bpuIntro"/>
        <w:sectPr w:rsidR="00FD347B" w:rsidSect="00FD347B">
          <w:headerReference w:type="even" r:id="rId9"/>
          <w:headerReference w:type="default" r:id="rId10"/>
          <w:pgSz w:w="12240" w:h="20160" w:code="5"/>
          <w:pgMar w:top="2160" w:right="1440" w:bottom="1440" w:left="1440" w:header="72" w:footer="720" w:gutter="0"/>
          <w:pgNumType w:start="1"/>
          <w:cols w:space="720"/>
          <w:docGrid w:linePitch="360"/>
        </w:sectPr>
      </w:pPr>
    </w:p>
    <w:p w:rsidR="00FD347B" w:rsidRDefault="00FD347B" w:rsidP="00FD347B">
      <w:pPr>
        <w:pStyle w:val="bpuIntro"/>
      </w:pPr>
    </w:p>
    <w:p w:rsidR="00FD347B" w:rsidRDefault="00FD347B" w:rsidP="00FD347B">
      <w:pPr>
        <w:pStyle w:val="bpuSponsor"/>
      </w:pPr>
      <w:r>
        <w:t>Sponsored by:</w:t>
      </w:r>
    </w:p>
    <w:p w:rsidR="00FD347B" w:rsidRDefault="00FD347B" w:rsidP="00FD347B">
      <w:pPr>
        <w:pStyle w:val="bpuSponsor"/>
      </w:pPr>
      <w:r>
        <w:t>Assemblywoman  VERLINA REYNOLDS-JACKSON</w:t>
      </w:r>
    </w:p>
    <w:p w:rsidR="00FD347B" w:rsidRDefault="00FD347B" w:rsidP="00FD347B">
      <w:pPr>
        <w:pStyle w:val="bpuSponsor"/>
      </w:pPr>
      <w:r>
        <w:t>District 15 (Hunterdon and Mercer)</w:t>
      </w:r>
    </w:p>
    <w:p w:rsidR="00FD347B" w:rsidRDefault="00FD347B" w:rsidP="00FD347B">
      <w:pPr>
        <w:pStyle w:val="bpuSponsor"/>
      </w:pPr>
      <w:r>
        <w:t>Assemblyman  WILLIAM W. SPEARMAN</w:t>
      </w:r>
    </w:p>
    <w:p w:rsidR="00FD347B" w:rsidRDefault="00FD347B" w:rsidP="00FD347B">
      <w:pPr>
        <w:pStyle w:val="bpuSponsor"/>
      </w:pPr>
      <w:r>
        <w:t>District 5 (Camden and Gloucester)</w:t>
      </w:r>
    </w:p>
    <w:p w:rsidR="00FD347B" w:rsidRDefault="00FD347B" w:rsidP="00FD347B">
      <w:pPr>
        <w:pStyle w:val="bpuSponsor"/>
      </w:pPr>
      <w:r>
        <w:t>Assemblyman  GORDON M. JOHNSON</w:t>
      </w:r>
    </w:p>
    <w:p w:rsidR="00FD347B" w:rsidRDefault="00FD347B" w:rsidP="00FD347B">
      <w:pPr>
        <w:pStyle w:val="bpuSponsor"/>
      </w:pPr>
      <w:r>
        <w:t>District 37 (Bergen)</w:t>
      </w:r>
    </w:p>
    <w:p w:rsidR="00FD347B" w:rsidRDefault="00FD347B" w:rsidP="00FD347B">
      <w:pPr>
        <w:pStyle w:val="bpuSponsor"/>
      </w:pPr>
    </w:p>
    <w:p w:rsidR="00FD347B" w:rsidRDefault="00FD347B" w:rsidP="00FD347B">
      <w:pPr>
        <w:pStyle w:val="bpuSponsor"/>
      </w:pPr>
    </w:p>
    <w:p w:rsidR="00FD347B" w:rsidRDefault="00FD347B" w:rsidP="00FD347B">
      <w:pPr>
        <w:pStyle w:val="bpuSponsor"/>
      </w:pPr>
    </w:p>
    <w:p w:rsidR="00FD347B" w:rsidRDefault="00FD347B" w:rsidP="00FD347B">
      <w:pPr>
        <w:pStyle w:val="bpuSponsor"/>
      </w:pPr>
    </w:p>
    <w:p w:rsidR="00FD347B" w:rsidRDefault="00FD347B" w:rsidP="00FD347B">
      <w:pPr>
        <w:pStyle w:val="bpuSponsor"/>
      </w:pPr>
      <w:r>
        <w:t>SYNOPSIS</w:t>
      </w:r>
    </w:p>
    <w:p w:rsidR="00FD347B" w:rsidRDefault="00FD347B" w:rsidP="00FD347B">
      <w:pPr>
        <w:pStyle w:val="bpuNormText"/>
      </w:pPr>
      <w:r>
        <w:tab/>
        <w:t xml:space="preserve">Requires annual reporting related to economic development and redevelopment activities in federal opportunity zones. </w:t>
      </w:r>
    </w:p>
    <w:p w:rsidR="00FD347B" w:rsidRDefault="00FD347B" w:rsidP="00FD347B">
      <w:pPr>
        <w:pStyle w:val="bpuNormText"/>
      </w:pPr>
    </w:p>
    <w:p w:rsidR="00FD347B" w:rsidRDefault="00FD347B" w:rsidP="00FD347B">
      <w:pPr>
        <w:pStyle w:val="bpuSponsor"/>
      </w:pPr>
      <w:r>
        <w:t xml:space="preserve">CURRENT VERSION OF TEXT </w:t>
      </w:r>
    </w:p>
    <w:p w:rsidR="00FD347B" w:rsidRDefault="00FD347B" w:rsidP="00FD347B">
      <w:pPr>
        <w:pStyle w:val="bpuNormText"/>
      </w:pPr>
      <w:r>
        <w:tab/>
        <w:t>As introduced.</w:t>
      </w:r>
    </w:p>
    <w:p w:rsidR="00FD347B" w:rsidRDefault="00FD347B" w:rsidP="00FD34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347B" w:rsidRDefault="00FD347B" w:rsidP="008916EC">
      <w:pPr>
        <w:pStyle w:val="FronterPage"/>
        <w:tabs>
          <w:tab w:val="clear" w:pos="720"/>
          <w:tab w:val="clear" w:pos="1440"/>
          <w:tab w:val="clear" w:pos="2160"/>
          <w:tab w:val="clear" w:pos="2880"/>
          <w:tab w:val="clear" w:pos="3600"/>
          <w:tab w:val="clear" w:pos="4320"/>
          <w:tab w:val="clear" w:pos="5040"/>
        </w:tabs>
        <w:sectPr w:rsidR="00FD347B" w:rsidSect="00FD347B">
          <w:type w:val="continuous"/>
          <w:pgSz w:w="12240" w:h="20160" w:code="5"/>
          <w:pgMar w:top="1440" w:right="2275" w:bottom="1440" w:left="2275" w:header="72" w:footer="720" w:gutter="0"/>
          <w:pgNumType w:start="1"/>
          <w:cols w:space="720"/>
          <w:docGrid w:linePitch="360"/>
        </w:sectPr>
      </w:pPr>
    </w:p>
    <w:p w:rsidR="00686AEB" w:rsidRPr="00677316" w:rsidRDefault="006858D4" w:rsidP="003E47BA">
      <w:pPr>
        <w:pStyle w:val="HangingAnAct"/>
        <w:rPr>
          <w:rStyle w:val="HangingAnActChar"/>
        </w:rPr>
      </w:pPr>
      <w:r>
        <w:rPr>
          <w:rStyle w:val="BillHead"/>
        </w:rPr>
        <w:lastRenderedPageBreak/>
        <w:t>An Act</w:t>
      </w:r>
      <w:r w:rsidR="00686AEB" w:rsidRPr="006B7FA7">
        <w:rPr>
          <w:rStyle w:val="HangingAnActChar"/>
        </w:rPr>
        <w:t xml:space="preserve"> </w:t>
      </w:r>
      <w:r w:rsidR="001616E0">
        <w:t xml:space="preserve">requiring </w:t>
      </w:r>
      <w:r w:rsidR="004839F4">
        <w:t>annual reporting related to</w:t>
      </w:r>
      <w:r w:rsidR="001616E0">
        <w:t xml:space="preserve"> economic development </w:t>
      </w:r>
      <w:r w:rsidR="004839F4">
        <w:t xml:space="preserve">and redevelopment activities </w:t>
      </w:r>
      <w:r w:rsidR="001616E0">
        <w:t>in federal opportunity zones</w:t>
      </w:r>
      <w:r w:rsidR="001616E0" w:rsidRPr="001616E0">
        <w:rPr>
          <w:rStyle w:val="HangingAnActChar"/>
        </w:rPr>
        <w:t>, and supplementing P.L.1974, c.80 (C.34:1B-1 et seq.)</w:t>
      </w:r>
      <w:r w:rsidR="001616E0">
        <w:rPr>
          <w:rStyle w:val="HangingAnActChar"/>
        </w:rPr>
        <w:t>.</w:t>
      </w:r>
    </w:p>
    <w:p w:rsidR="000B1054" w:rsidRPr="00D71D68" w:rsidRDefault="000B1054" w:rsidP="000B1054"/>
    <w:p w:rsidR="00686AEB" w:rsidRPr="00AA7880" w:rsidRDefault="00686AEB" w:rsidP="00686AEB">
      <w:r>
        <w:tab/>
      </w:r>
      <w:r w:rsidR="006858D4">
        <w:rPr>
          <w:rStyle w:val="BillHeading2"/>
        </w:rPr>
        <w:t>Be It Enacted</w:t>
      </w:r>
      <w:r>
        <w:rPr>
          <w:rStyle w:val="BillHeading2"/>
        </w:rPr>
        <w:t xml:space="preserve"> </w:t>
      </w:r>
      <w:r w:rsidR="006858D4">
        <w:rPr>
          <w:rStyle w:val="BillLanguage"/>
        </w:rPr>
        <w:t>by the Senate and General Assembly of the State of New Jersey:</w:t>
      </w:r>
    </w:p>
    <w:p w:rsidR="00686AEB" w:rsidRDefault="00686AEB" w:rsidP="00686AEB"/>
    <w:p w:rsidR="00BB04C6" w:rsidRDefault="00BB04C6" w:rsidP="00BB04C6">
      <w:r>
        <w:tab/>
        <w:t>1.</w:t>
      </w:r>
      <w:r>
        <w:tab/>
        <w:t>As used in P.L.    , c.    (C.        ) (pending before the Legislature as this bill):</w:t>
      </w:r>
    </w:p>
    <w:p w:rsidR="00BB04C6" w:rsidRDefault="00BB04C6" w:rsidP="00BB04C6">
      <w:r>
        <w:tab/>
        <w:t>“Authority” means the New Jersey Economic Development Authority established pursuant to P.L.1974, c.80 (C.34:1B-1 et seq.);</w:t>
      </w:r>
    </w:p>
    <w:p w:rsidR="00BB04C6" w:rsidRDefault="00BB04C6" w:rsidP="00BB04C6">
      <w:r>
        <w:tab/>
        <w:t>"Division" means the Division of Taxation in the Department of the Treasury.</w:t>
      </w:r>
    </w:p>
    <w:p w:rsidR="00E852AC" w:rsidRDefault="00E852AC" w:rsidP="00BB04C6">
      <w:r>
        <w:tab/>
        <w:t xml:space="preserve">"Federal opportunity zone" means a federal census tract </w:t>
      </w:r>
      <w:r w:rsidRPr="00821D3C">
        <w:t>that has been designated as a qualified opportunity zone pursuant to 26 U.S.C. s.1400Z-1</w:t>
      </w:r>
      <w:r>
        <w:t>.</w:t>
      </w:r>
    </w:p>
    <w:p w:rsidR="00FF5C93" w:rsidRDefault="00BB04C6" w:rsidP="00BB04C6">
      <w:pPr>
        <w:rPr>
          <w:color w:val="000000"/>
        </w:rPr>
      </w:pPr>
      <w:r>
        <w:tab/>
        <w:t>"</w:t>
      </w:r>
      <w:r w:rsidR="00FF5C93">
        <w:t>Economic development</w:t>
      </w:r>
      <w:r>
        <w:t xml:space="preserve"> incentive" means a financial incentive, awarded by the New Jersey Economic Development Authority to a person or entity, or agreed by the authority and a person or entity, for the purpose of </w:t>
      </w:r>
      <w:r w:rsidR="00E852AC">
        <w:rPr>
          <w:color w:val="000000"/>
        </w:rPr>
        <w:t xml:space="preserve">stimulating economic development or redevelopment in </w:t>
      </w:r>
      <w:r w:rsidR="00495D6B">
        <w:rPr>
          <w:color w:val="000000"/>
        </w:rPr>
        <w:t xml:space="preserve">a federal opportunity zone in </w:t>
      </w:r>
      <w:r w:rsidR="00E852AC">
        <w:rPr>
          <w:color w:val="000000"/>
        </w:rPr>
        <w:t>New Jersey</w:t>
      </w:r>
      <w:r>
        <w:t xml:space="preserve">, including, but not limited to, </w:t>
      </w:r>
      <w:r w:rsidR="00E852AC">
        <w:rPr>
          <w:color w:val="000000"/>
        </w:rPr>
        <w:t>a bond, grant, loan, loan guarantee, matching fund, tax credit, tax deduction, tax abatement, or other tax expenditure.</w:t>
      </w:r>
    </w:p>
    <w:p w:rsidR="00BB04C6" w:rsidRDefault="00FF5C93" w:rsidP="00BB04C6">
      <w:r>
        <w:tab/>
        <w:t xml:space="preserve">"Qualified opportunity fund" means an </w:t>
      </w:r>
      <w:r w:rsidRPr="00FF5C93">
        <w:t>investment vehicle</w:t>
      </w:r>
      <w:r>
        <w:t xml:space="preserve"> that meets the requirements of a </w:t>
      </w:r>
      <w:r w:rsidRPr="00821D3C">
        <w:t xml:space="preserve">qualified opportunity </w:t>
      </w:r>
      <w:r>
        <w:t>fund</w:t>
      </w:r>
      <w:r w:rsidRPr="00821D3C">
        <w:t xml:space="preserve"> pursuant to 26 U.S.C. s.1400Z-</w:t>
      </w:r>
      <w:r>
        <w:t>2.</w:t>
      </w:r>
    </w:p>
    <w:p w:rsidR="00BB04C6" w:rsidRDefault="00BB04C6" w:rsidP="00BB04C6"/>
    <w:p w:rsidR="00B9503B" w:rsidRDefault="00BB04C6" w:rsidP="00E852AC">
      <w:r>
        <w:tab/>
        <w:t>2.</w:t>
      </w:r>
      <w:r>
        <w:tab/>
      </w:r>
      <w:r w:rsidR="00F50F48">
        <w:t xml:space="preserve">a.  </w:t>
      </w:r>
      <w:r w:rsidR="001616E0">
        <w:t>B</w:t>
      </w:r>
      <w:r w:rsidR="001616E0" w:rsidRPr="00B9503B">
        <w:t>eginning</w:t>
      </w:r>
      <w:r w:rsidR="00B9503B" w:rsidRPr="00B9503B">
        <w:t xml:space="preserve"> the year next following the year in which P.L.</w:t>
      </w:r>
      <w:r w:rsidR="00F50F48">
        <w:t>    </w:t>
      </w:r>
      <w:r w:rsidR="00B9503B" w:rsidRPr="00B9503B">
        <w:t xml:space="preserve">, c.   (C.      </w:t>
      </w:r>
      <w:r w:rsidR="00B9503B">
        <w:t xml:space="preserve">  </w:t>
      </w:r>
      <w:r w:rsidR="00B9503B" w:rsidRPr="00B9503B">
        <w:t xml:space="preserve">) (pending before the Legislature as this bill) takes effect and </w:t>
      </w:r>
      <w:r w:rsidR="003A466D">
        <w:t>annually</w:t>
      </w:r>
      <w:r w:rsidR="00B9503B" w:rsidRPr="00B9503B">
        <w:t xml:space="preserve"> thereafter, </w:t>
      </w:r>
      <w:r w:rsidR="00B9503B">
        <w:t xml:space="preserve">the New Jersey Economic Development Authority shall, in consultation with the </w:t>
      </w:r>
      <w:r w:rsidR="00B9503B" w:rsidRPr="00B9503B">
        <w:t>Department of Community Affairs</w:t>
      </w:r>
      <w:r w:rsidR="00B9503B">
        <w:t>, the Department of Labor and Workforce Development, and the Department of the Treasury,</w:t>
      </w:r>
      <w:r w:rsidR="00B9503B" w:rsidRPr="00B9503B">
        <w:t xml:space="preserve"> prepare a report on the </w:t>
      </w:r>
      <w:r w:rsidR="00B9503B">
        <w:t>economic development and redevelopment activities taking place in</w:t>
      </w:r>
      <w:r w:rsidR="00A1470F">
        <w:t xml:space="preserve"> each of the 169</w:t>
      </w:r>
      <w:r w:rsidR="00B9503B">
        <w:t xml:space="preserve"> </w:t>
      </w:r>
      <w:r w:rsidR="001616E0">
        <w:t xml:space="preserve">designated </w:t>
      </w:r>
      <w:r w:rsidR="00B9503B">
        <w:t>federal opportunity zones that are located in this State,</w:t>
      </w:r>
      <w:r w:rsidR="00B9503B" w:rsidRPr="00B9503B">
        <w:t xml:space="preserve"> and submit the report to the Governor, and, pursuant to section 2 of P.L.1991, c.164 (C.52:14-19.1), to the Legislature.  Each report required </w:t>
      </w:r>
      <w:r w:rsidR="002D64A7">
        <w:t>pursuant to</w:t>
      </w:r>
      <w:r w:rsidR="00B9503B" w:rsidRPr="00B9503B">
        <w:t xml:space="preserve"> this section shall include </w:t>
      </w:r>
      <w:r w:rsidR="00B9503B">
        <w:t xml:space="preserve">information </w:t>
      </w:r>
      <w:r w:rsidR="002D64A7">
        <w:t>related to racial demographics, employment, homeownership, affordable housing, minority-owned businesses, minority entrepreneurship, gentrification, sustainability, and economic development</w:t>
      </w:r>
      <w:r w:rsidR="0039478B">
        <w:t xml:space="preserve"> in each federal opportunity zone in this State</w:t>
      </w:r>
      <w:r w:rsidR="00A1470F">
        <w:t xml:space="preserve">.  </w:t>
      </w:r>
      <w:r w:rsidR="00A1470F" w:rsidRPr="00B9503B">
        <w:t xml:space="preserve">Each report required </w:t>
      </w:r>
      <w:r w:rsidR="00A1470F">
        <w:t>pursuant to</w:t>
      </w:r>
      <w:r w:rsidR="00A1470F" w:rsidRPr="00B9503B">
        <w:t xml:space="preserve"> this section shall </w:t>
      </w:r>
      <w:r w:rsidR="00A1470F">
        <w:t xml:space="preserve">also </w:t>
      </w:r>
      <w:r w:rsidR="00A1470F" w:rsidRPr="00B9503B">
        <w:t>include</w:t>
      </w:r>
      <w:r w:rsidR="002D64A7" w:rsidRPr="0065334A">
        <w:t xml:space="preserve"> </w:t>
      </w:r>
      <w:r w:rsidR="00A1470F">
        <w:t xml:space="preserve">economic development and tax revenue information, including returns on investment, lost federal and State tax revenue, and deferred federal and State tax revenue, pertaining </w:t>
      </w:r>
      <w:r w:rsidR="002D64A7">
        <w:t xml:space="preserve">to persons or </w:t>
      </w:r>
      <w:r w:rsidR="002D64A7">
        <w:lastRenderedPageBreak/>
        <w:t>entities receiving</w:t>
      </w:r>
      <w:r w:rsidR="00A1470F">
        <w:t xml:space="preserve"> both</w:t>
      </w:r>
      <w:r w:rsidR="002D64A7">
        <w:t xml:space="preserve"> State economic development incentives and federal tax benefits by operation of </w:t>
      </w:r>
      <w:r w:rsidR="002D64A7" w:rsidRPr="00821D3C">
        <w:t>26 U.S.C. s.1400Z-</w:t>
      </w:r>
      <w:r w:rsidR="002D64A7">
        <w:t>1</w:t>
      </w:r>
      <w:r w:rsidR="00724F1C">
        <w:t xml:space="preserve"> and</w:t>
      </w:r>
      <w:r w:rsidR="002D64A7">
        <w:t xml:space="preserve"> </w:t>
      </w:r>
      <w:r w:rsidR="002D64A7" w:rsidRPr="00821D3C">
        <w:t>26 U.S.C. s.1400Z-</w:t>
      </w:r>
      <w:r w:rsidR="002D64A7">
        <w:t>2.</w:t>
      </w:r>
      <w:r w:rsidR="003A466D">
        <w:t xml:space="preserve">  The authority shall submit a final report, pursuant to this section, to the </w:t>
      </w:r>
      <w:r w:rsidR="003A466D" w:rsidRPr="00B9503B">
        <w:t>Governor, and, pursuant to section 2 of P.L.1991, c.164 (C.52:14-19.1), to the Legislature</w:t>
      </w:r>
      <w:r w:rsidR="003A466D">
        <w:t xml:space="preserve">, in the year after the authority determines that qualified opportunity funds </w:t>
      </w:r>
      <w:r w:rsidR="0039478B">
        <w:t>are to</w:t>
      </w:r>
      <w:r w:rsidR="003A466D">
        <w:t xml:space="preserve"> no longer receive federal tax benefits by operation of </w:t>
      </w:r>
      <w:r w:rsidR="003A466D" w:rsidRPr="00821D3C">
        <w:t>26 U.S.C. s.1400Z-</w:t>
      </w:r>
      <w:r w:rsidR="003A466D">
        <w:t>1</w:t>
      </w:r>
      <w:r w:rsidR="0039478B">
        <w:t xml:space="preserve"> and </w:t>
      </w:r>
      <w:r w:rsidR="003A466D" w:rsidRPr="00821D3C">
        <w:t>26 U.S.C. s.1400Z-</w:t>
      </w:r>
      <w:r w:rsidR="003A466D">
        <w:t>2.</w:t>
      </w:r>
    </w:p>
    <w:p w:rsidR="00E852AC" w:rsidRDefault="00B9503B" w:rsidP="00E852AC">
      <w:r>
        <w:tab/>
        <w:t>b</w:t>
      </w:r>
      <w:r w:rsidR="00BB04C6">
        <w:t>.</w:t>
      </w:r>
      <w:r w:rsidR="00BB04C6">
        <w:tab/>
        <w:t xml:space="preserve">Notwithstanding any provision of law, rule, or regulation to the contrary, the authority shall not, on or after the effective date of P.L.    , c.    (C.        ) (pending before the Legislature as this bill), issue or approve </w:t>
      </w:r>
      <w:r w:rsidR="00E56E50">
        <w:t xml:space="preserve">the award of </w:t>
      </w:r>
      <w:r w:rsidR="00BB04C6">
        <w:t xml:space="preserve">an </w:t>
      </w:r>
      <w:r w:rsidR="00FF5C93">
        <w:t xml:space="preserve">economic development incentive </w:t>
      </w:r>
      <w:r w:rsidR="00BB04C6">
        <w:t xml:space="preserve">to any person or entity </w:t>
      </w:r>
      <w:r w:rsidR="00E852AC">
        <w:t xml:space="preserve">for economic development or redevelopment activities </w:t>
      </w:r>
      <w:r w:rsidR="0039478B">
        <w:t xml:space="preserve">to occur </w:t>
      </w:r>
      <w:r w:rsidR="00E852AC">
        <w:t xml:space="preserve">in a federal opportunity zone, </w:t>
      </w:r>
      <w:r w:rsidR="00BB04C6">
        <w:t>unless the person or entity has entered into a</w:t>
      </w:r>
      <w:r w:rsidR="00333C4D">
        <w:t>n</w:t>
      </w:r>
      <w:r w:rsidR="00BB04C6">
        <w:t xml:space="preserve"> </w:t>
      </w:r>
      <w:r w:rsidR="00333C4D">
        <w:t xml:space="preserve">economic development </w:t>
      </w:r>
      <w:r w:rsidR="00BB04C6">
        <w:t>incentive agreement with the authority that</w:t>
      </w:r>
      <w:r w:rsidR="00E852AC" w:rsidRPr="00E852AC">
        <w:t xml:space="preserve"> </w:t>
      </w:r>
      <w:r w:rsidR="00E852AC">
        <w:t>requires the person or entity to</w:t>
      </w:r>
      <w:r w:rsidR="004839F4">
        <w:t xml:space="preserve"> regularly</w:t>
      </w:r>
      <w:r w:rsidR="00E852AC">
        <w:t>:</w:t>
      </w:r>
    </w:p>
    <w:p w:rsidR="00FF5C93" w:rsidRDefault="00E852AC" w:rsidP="00E852AC">
      <w:r>
        <w:tab/>
        <w:t>(1)</w:t>
      </w:r>
      <w:r>
        <w:tab/>
        <w:t>disclose</w:t>
      </w:r>
      <w:r w:rsidR="00FF5C93">
        <w:t xml:space="preserve"> the source of all capital investments by any person or entity</w:t>
      </w:r>
      <w:r w:rsidR="00B9503B">
        <w:t xml:space="preserve"> in </w:t>
      </w:r>
      <w:r w:rsidR="0039478B">
        <w:t>the</w:t>
      </w:r>
      <w:r w:rsidR="00B9503B">
        <w:t xml:space="preserve"> project </w:t>
      </w:r>
      <w:r w:rsidR="00FF5C93">
        <w:t xml:space="preserve">receiving </w:t>
      </w:r>
      <w:r w:rsidR="00B9503B">
        <w:t>an</w:t>
      </w:r>
      <w:r w:rsidR="00FF5C93">
        <w:t xml:space="preserve"> economic development incentive, </w:t>
      </w:r>
      <w:r w:rsidR="00B9503B">
        <w:t xml:space="preserve">and whether any capital investment in the project </w:t>
      </w:r>
      <w:r w:rsidR="00FF5C93">
        <w:t>has been or is to be made by a qualified opportunity fund;</w:t>
      </w:r>
    </w:p>
    <w:p w:rsidR="00923F1C" w:rsidRDefault="00B9503B" w:rsidP="00A1470F">
      <w:r>
        <w:tab/>
        <w:t>(2)</w:t>
      </w:r>
      <w:r>
        <w:tab/>
      </w:r>
      <w:r w:rsidR="00923F1C">
        <w:t xml:space="preserve">disclose the cumulative amount of capital committed by qualified opportunity fund investors </w:t>
      </w:r>
      <w:r w:rsidR="00E56E50">
        <w:t xml:space="preserve">into </w:t>
      </w:r>
      <w:r w:rsidR="0039478B">
        <w:t>the</w:t>
      </w:r>
      <w:r w:rsidR="00E56E50">
        <w:t xml:space="preserve"> project </w:t>
      </w:r>
      <w:r w:rsidR="00923F1C">
        <w:t xml:space="preserve">relative to </w:t>
      </w:r>
      <w:r w:rsidR="00E56E50">
        <w:t xml:space="preserve">the </w:t>
      </w:r>
      <w:r w:rsidR="00923F1C">
        <w:t>overall capital investments in the project, along with information on the management of any qualified opportunity fund making a capital investment in the project;</w:t>
      </w:r>
    </w:p>
    <w:p w:rsidR="00923F1C" w:rsidRDefault="00923F1C" w:rsidP="00923F1C">
      <w:r>
        <w:tab/>
        <w:t>(3)</w:t>
      </w:r>
      <w:r>
        <w:tab/>
        <w:t>disclose information related to performance-based earnings and carried interest, related to a project receiving an economic development incentive</w:t>
      </w:r>
      <w:r w:rsidR="00E56E50">
        <w:t xml:space="preserve"> and information, if applicable, </w:t>
      </w:r>
      <w:r>
        <w:t>on the total number of jobs created or retained by the project</w:t>
      </w:r>
      <w:r w:rsidR="00E56E50">
        <w:t xml:space="preserve">, </w:t>
      </w:r>
      <w:r>
        <w:t xml:space="preserve">the average wages paid for </w:t>
      </w:r>
      <w:r w:rsidR="0039478B">
        <w:t>jobs created or retained by the project</w:t>
      </w:r>
      <w:r w:rsidR="00E56E50">
        <w:t>,</w:t>
      </w:r>
      <w:r>
        <w:t xml:space="preserve"> </w:t>
      </w:r>
      <w:r w:rsidR="0039478B">
        <w:t xml:space="preserve">information related to housing affordability and demographics for any residential component of the project, </w:t>
      </w:r>
      <w:r>
        <w:t>and any other metrics the authority determines are relevant; and</w:t>
      </w:r>
    </w:p>
    <w:p w:rsidR="00A1470F" w:rsidRDefault="00923F1C" w:rsidP="00A1470F">
      <w:r>
        <w:tab/>
        <w:t>(4</w:t>
      </w:r>
      <w:r w:rsidR="0039478B">
        <w:t>)</w:t>
      </w:r>
      <w:r w:rsidR="0039478B">
        <w:tab/>
        <w:t>p</w:t>
      </w:r>
      <w:r w:rsidR="00A1470F">
        <w:t>rovide</w:t>
      </w:r>
      <w:r>
        <w:t xml:space="preserve"> any other</w:t>
      </w:r>
      <w:r w:rsidR="00A1470F">
        <w:t xml:space="preserve"> information necessary for the </w:t>
      </w:r>
      <w:r>
        <w:t>authority to carry out the purposes of P.L.    , c.    (C.        ) (pending before the Legislature as this bill), as determined by the authority.</w:t>
      </w:r>
    </w:p>
    <w:p w:rsidR="00BB04C6" w:rsidRDefault="00BB04C6" w:rsidP="00BB04C6">
      <w:r>
        <w:tab/>
        <w:t>c.</w:t>
      </w:r>
      <w:r>
        <w:tab/>
        <w:t>The division</w:t>
      </w:r>
      <w:r w:rsidR="00923F1C">
        <w:t>, the Department of Community Affairs,</w:t>
      </w:r>
      <w:r>
        <w:t xml:space="preserve"> and the Department of Labor and Workforce Development shall provide the authority with the information or documents that the authority requests concerning a tax incentive agreement entered into pursuant to subsection b. of this section.</w:t>
      </w:r>
    </w:p>
    <w:p w:rsidR="00F50F48" w:rsidRDefault="003A466D" w:rsidP="00F50F48">
      <w:r>
        <w:tab/>
        <w:t>d</w:t>
      </w:r>
      <w:r w:rsidR="00BB04C6">
        <w:t>.</w:t>
      </w:r>
      <w:r w:rsidR="00BB04C6">
        <w:tab/>
        <w:t>The authority, in consultation with the division</w:t>
      </w:r>
      <w:r>
        <w:t>,</w:t>
      </w:r>
      <w:r w:rsidRPr="003A466D">
        <w:t xml:space="preserve"> </w:t>
      </w:r>
      <w:r>
        <w:t xml:space="preserve">the Department of Community Affairs, </w:t>
      </w:r>
      <w:r w:rsidR="00BB04C6">
        <w:t>and the Department of Labor and Workforce Development, shall adopt rules and regulations in accordance with the "Administrative Procedure Act," P.L.1968, c.410 (C.52:14B-1 et seq.) as are necessary to implement P.L.    , c.</w:t>
      </w:r>
      <w:r w:rsidR="00F50F48">
        <w:t>    </w:t>
      </w:r>
      <w:r w:rsidR="00BB04C6">
        <w:t>(C.        ) (pending before the Legislature as this bill).</w:t>
      </w:r>
      <w:r w:rsidR="00F50F48">
        <w:br w:type="page"/>
      </w:r>
    </w:p>
    <w:p w:rsidR="00BB04C6" w:rsidRDefault="00BB04C6" w:rsidP="00BB04C6">
      <w:r>
        <w:lastRenderedPageBreak/>
        <w:tab/>
      </w:r>
      <w:r w:rsidR="0039478B">
        <w:t>3</w:t>
      </w:r>
      <w:r>
        <w:t>.</w:t>
      </w:r>
      <w:r>
        <w:tab/>
        <w:t>This act shall take effect on the first day of the fourth month next following the date of enactment and shall apply to all applicable tax incentives approved or issued on or after the effective date.</w:t>
      </w:r>
    </w:p>
    <w:p w:rsidR="00686AEB" w:rsidRDefault="00686AEB" w:rsidP="00686AEB"/>
    <w:p w:rsidR="003A466D" w:rsidRPr="00CE7BD8" w:rsidRDefault="003A466D" w:rsidP="00686AEB"/>
    <w:p w:rsidR="00686AEB" w:rsidRPr="00AA7880" w:rsidRDefault="00686AEB" w:rsidP="00686AEB">
      <w:pPr>
        <w:jc w:val="center"/>
      </w:pPr>
      <w:r w:rsidRPr="00D71D68">
        <w:t>STATEMENT</w:t>
      </w:r>
    </w:p>
    <w:p w:rsidR="00686AEB" w:rsidRDefault="00686AEB" w:rsidP="00686AEB"/>
    <w:p w:rsidR="00724F1C" w:rsidRDefault="0039478B" w:rsidP="0039478B">
      <w:r>
        <w:tab/>
        <w:t>This bill requires the New Jersey Economic Development Authority (EDA) to prepare a</w:t>
      </w:r>
      <w:r w:rsidR="00F94097">
        <w:t>nnual</w:t>
      </w:r>
      <w:r>
        <w:t xml:space="preserve"> report</w:t>
      </w:r>
      <w:r w:rsidR="00F94097">
        <w:t>s</w:t>
      </w:r>
      <w:r>
        <w:t xml:space="preserve"> on the economic development and redevelopment activities taking place in each of the 169 designated federal opportunity zones </w:t>
      </w:r>
      <w:r w:rsidR="00F94097">
        <w:t xml:space="preserve">located in New Jersey.  </w:t>
      </w:r>
      <w:r w:rsidR="00724F1C" w:rsidRPr="00724F1C">
        <w:t xml:space="preserve">The federal </w:t>
      </w:r>
      <w:r w:rsidR="00724F1C">
        <w:t xml:space="preserve">opportunity zone </w:t>
      </w:r>
      <w:r w:rsidR="00724F1C" w:rsidRPr="00724F1C">
        <w:t>law</w:t>
      </w:r>
      <w:r w:rsidR="00724F1C">
        <w:t xml:space="preserve">, 26 U.S.C. s.1400Z-1 and 26 U.S.C. s.1400Z-2., </w:t>
      </w:r>
      <w:r w:rsidR="00724F1C" w:rsidRPr="00724F1C">
        <w:t xml:space="preserve">encourages investors to direct past capital gains into qualified funds that invest in </w:t>
      </w:r>
      <w:r w:rsidR="00724F1C">
        <w:t>o</w:t>
      </w:r>
      <w:r w:rsidR="00724F1C" w:rsidRPr="00724F1C">
        <w:t xml:space="preserve">pportunity </w:t>
      </w:r>
      <w:r w:rsidR="00724F1C">
        <w:t>z</w:t>
      </w:r>
      <w:r w:rsidR="00724F1C" w:rsidRPr="00724F1C">
        <w:t xml:space="preserve">ones in exchange for the reduction or elimination of certain tax liability for those invested capital gains.  </w:t>
      </w:r>
    </w:p>
    <w:p w:rsidR="00F94097" w:rsidRDefault="00724F1C" w:rsidP="0039478B">
      <w:r>
        <w:tab/>
      </w:r>
      <w:r w:rsidR="00F94097">
        <w:t xml:space="preserve">The EDA is to consult with the </w:t>
      </w:r>
      <w:r w:rsidR="00F94097" w:rsidRPr="00B9503B">
        <w:t>Department of Community Affairs</w:t>
      </w:r>
      <w:r w:rsidR="00F94097">
        <w:t>, the Department of Labor and Workforce Development, and the Department of the Treasury in preparation of the report, and</w:t>
      </w:r>
      <w:r w:rsidR="0039478B">
        <w:t xml:space="preserve"> submit the report</w:t>
      </w:r>
      <w:r w:rsidR="00F94097">
        <w:t>s</w:t>
      </w:r>
      <w:r w:rsidR="0039478B">
        <w:t xml:space="preserve"> to the Gover</w:t>
      </w:r>
      <w:r w:rsidR="00F94097">
        <w:t>nor</w:t>
      </w:r>
      <w:r w:rsidR="0039478B">
        <w:t xml:space="preserve"> and the Legislature.  Each </w:t>
      </w:r>
      <w:r w:rsidR="00333C4D">
        <w:t xml:space="preserve">report </w:t>
      </w:r>
      <w:r w:rsidR="00F94097">
        <w:t>is required to</w:t>
      </w:r>
      <w:r w:rsidR="0039478B">
        <w:t xml:space="preserve"> include information related to racial demographics, employment, homeownership, affordable housing, minority-owned businesses, minority entrepreneurship, gentrification, sustainability, and economic development in each federal opportunity zone in this State.  Each report </w:t>
      </w:r>
      <w:r w:rsidR="00F94097">
        <w:t>is</w:t>
      </w:r>
      <w:r w:rsidR="0039478B">
        <w:t xml:space="preserve"> also </w:t>
      </w:r>
      <w:r w:rsidR="00F94097">
        <w:t xml:space="preserve">required to </w:t>
      </w:r>
      <w:r w:rsidR="0039478B">
        <w:t xml:space="preserve">include economic development and tax revenue information, including returns on investment, lost federal and State tax revenue, and deferred federal and State tax revenue, pertaining to persons or entities receiving both State economic development incentives and federal tax benefits by operation of </w:t>
      </w:r>
      <w:r w:rsidR="00333C4D">
        <w:t>qualified</w:t>
      </w:r>
      <w:r w:rsidR="00F94097">
        <w:t xml:space="preserve"> opportunity </w:t>
      </w:r>
      <w:r w:rsidR="00333C4D">
        <w:t>fund</w:t>
      </w:r>
      <w:r w:rsidR="00F94097">
        <w:t xml:space="preserve"> tax treatment</w:t>
      </w:r>
      <w:r w:rsidR="0039478B">
        <w:t xml:space="preserve">.  </w:t>
      </w:r>
    </w:p>
    <w:p w:rsidR="00F94097" w:rsidRDefault="00F94097" w:rsidP="0039478B">
      <w:r>
        <w:tab/>
        <w:t xml:space="preserve">The bill also prohibits the EDA from </w:t>
      </w:r>
      <w:r w:rsidR="0039478B">
        <w:t>issu</w:t>
      </w:r>
      <w:r>
        <w:t>ing</w:t>
      </w:r>
      <w:r w:rsidR="0039478B">
        <w:t xml:space="preserve"> or approv</w:t>
      </w:r>
      <w:r>
        <w:t>ing</w:t>
      </w:r>
      <w:r w:rsidR="0039478B">
        <w:t xml:space="preserve"> the award of an economic development incentive</w:t>
      </w:r>
      <w:r>
        <w:t>s</w:t>
      </w:r>
      <w:r w:rsidR="0039478B">
        <w:t xml:space="preserve"> to any person or entity for economic development or redevelopment activities in federal opportunity zone</w:t>
      </w:r>
      <w:r>
        <w:t>s</w:t>
      </w:r>
      <w:r w:rsidR="0039478B">
        <w:t>, unless the person or entity has entered into a</w:t>
      </w:r>
      <w:r w:rsidR="00333C4D">
        <w:t>n</w:t>
      </w:r>
      <w:r w:rsidR="0039478B">
        <w:t xml:space="preserve"> </w:t>
      </w:r>
      <w:r w:rsidR="00333C4D">
        <w:t xml:space="preserve">economic development </w:t>
      </w:r>
      <w:r w:rsidR="0039478B">
        <w:t>incentive agreement with the authority that requires the person or entity to</w:t>
      </w:r>
      <w:r>
        <w:t xml:space="preserve"> disclose </w:t>
      </w:r>
      <w:r w:rsidR="00333C4D">
        <w:t xml:space="preserve">certain </w:t>
      </w:r>
      <w:r>
        <w:t xml:space="preserve">information to aid the EDA in preparation of the reports required by the bill. </w:t>
      </w:r>
    </w:p>
    <w:sectPr w:rsidR="00F94097" w:rsidSect="00FD347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2A6" w:rsidRDefault="00E312A6">
      <w:r>
        <w:separator/>
      </w:r>
    </w:p>
  </w:endnote>
  <w:endnote w:type="continuationSeparator" w:id="0">
    <w:p w:rsidR="00E312A6" w:rsidRDefault="00E31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2A6" w:rsidRDefault="00E312A6">
      <w:r>
        <w:separator/>
      </w:r>
    </w:p>
  </w:footnote>
  <w:footnote w:type="continuationSeparator" w:id="0">
    <w:p w:rsidR="00E312A6" w:rsidRDefault="00E31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24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347B" w:rsidRDefault="00FD347B" w:rsidP="00FD347B">
    <w:pPr>
      <w:pStyle w:val="bpuHeadSpon"/>
    </w:pPr>
    <w:r w:rsidRPr="00FD347B">
      <w:rPr>
        <w:rStyle w:val="bpuHeadSponChar"/>
      </w:rPr>
      <w:t>A3890</w:t>
    </w:r>
    <w:r>
      <w:t xml:space="preserve"> REYNOLDS-JACKSON, SPEARMAN</w:t>
    </w:r>
  </w:p>
  <w:p w:rsidR="00FD347B" w:rsidRDefault="00FD347B" w:rsidP="00FD347B">
    <w:pPr>
      <w:pStyle w:val="bpuHeadSpon"/>
    </w:pPr>
    <w:r>
      <w:fldChar w:fldCharType="begin"/>
    </w:r>
    <w:r>
      <w:instrText xml:space="preserve"> PAGE  \* MERGEFORMAT </w:instrText>
    </w:r>
    <w:r>
      <w:fldChar w:fldCharType="separate"/>
    </w:r>
    <w:r w:rsidR="00C22415">
      <w:rPr>
        <w:noProof/>
      </w:rPr>
      <w:t>4</w:t>
    </w:r>
    <w:r>
      <w:fldChar w:fldCharType="end"/>
    </w:r>
  </w:p>
  <w:p w:rsidR="00FD347B" w:rsidRDefault="00FD347B" w:rsidP="00FD34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347B" w:rsidRDefault="00FD347B" w:rsidP="00FD347B">
    <w:pPr>
      <w:pStyle w:val="bpuHeadSpon"/>
    </w:pPr>
    <w:r w:rsidRPr="00FD347B">
      <w:rPr>
        <w:rStyle w:val="bpuHeadSponChar"/>
      </w:rPr>
      <w:t>A3890</w:t>
    </w:r>
    <w:r>
      <w:t xml:space="preserve"> REYNOLDS-JACKSON, SPEARMAN</w:t>
    </w:r>
  </w:p>
  <w:p w:rsidR="00FD347B" w:rsidRDefault="00FD347B" w:rsidP="00FD347B">
    <w:pPr>
      <w:pStyle w:val="bpuHeadSpon"/>
    </w:pPr>
    <w:r>
      <w:fldChar w:fldCharType="begin"/>
    </w:r>
    <w:r>
      <w:instrText xml:space="preserve"> PAGE  \* MERGEFORMAT </w:instrText>
    </w:r>
    <w:r>
      <w:fldChar w:fldCharType="separate"/>
    </w:r>
    <w:r w:rsidR="00C22415">
      <w:rPr>
        <w:noProof/>
      </w:rPr>
      <w:t>2</w:t>
    </w:r>
    <w:r>
      <w:fldChar w:fldCharType="end"/>
    </w:r>
  </w:p>
  <w:p w:rsidR="00FD347B" w:rsidRDefault="00FD347B" w:rsidP="00FD34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2A6"/>
    <w:rsid w:val="000051BD"/>
    <w:rsid w:val="000160A5"/>
    <w:rsid w:val="0002335B"/>
    <w:rsid w:val="00031F8A"/>
    <w:rsid w:val="0003549A"/>
    <w:rsid w:val="000367AE"/>
    <w:rsid w:val="00043B22"/>
    <w:rsid w:val="000547A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6E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F0B"/>
    <w:rsid w:val="001E15F1"/>
    <w:rsid w:val="001E16FA"/>
    <w:rsid w:val="001E6213"/>
    <w:rsid w:val="001F14C7"/>
    <w:rsid w:val="001F7405"/>
    <w:rsid w:val="00205533"/>
    <w:rsid w:val="00212B8D"/>
    <w:rsid w:val="00222983"/>
    <w:rsid w:val="002326D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4A7"/>
    <w:rsid w:val="002E09CE"/>
    <w:rsid w:val="002E69D1"/>
    <w:rsid w:val="002E6EA1"/>
    <w:rsid w:val="002F3BA6"/>
    <w:rsid w:val="003049C0"/>
    <w:rsid w:val="00315320"/>
    <w:rsid w:val="00325776"/>
    <w:rsid w:val="00325E27"/>
    <w:rsid w:val="00330395"/>
    <w:rsid w:val="00333704"/>
    <w:rsid w:val="00333C4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78B"/>
    <w:rsid w:val="003A3C64"/>
    <w:rsid w:val="003A3F83"/>
    <w:rsid w:val="003A466D"/>
    <w:rsid w:val="003C43EF"/>
    <w:rsid w:val="003C5A6B"/>
    <w:rsid w:val="003C7FB2"/>
    <w:rsid w:val="003D24DE"/>
    <w:rsid w:val="003E26D4"/>
    <w:rsid w:val="003E47BA"/>
    <w:rsid w:val="003F3B37"/>
    <w:rsid w:val="0040195A"/>
    <w:rsid w:val="00402DC0"/>
    <w:rsid w:val="00415FC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9F4"/>
    <w:rsid w:val="00484144"/>
    <w:rsid w:val="00484C19"/>
    <w:rsid w:val="00485866"/>
    <w:rsid w:val="00492076"/>
    <w:rsid w:val="00493B1D"/>
    <w:rsid w:val="00495D6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028"/>
    <w:rsid w:val="0059131D"/>
    <w:rsid w:val="005A0D6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8D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F1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E5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F1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70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3B"/>
    <w:rsid w:val="00B9676B"/>
    <w:rsid w:val="00BA2EA5"/>
    <w:rsid w:val="00BA364B"/>
    <w:rsid w:val="00BB04C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415"/>
    <w:rsid w:val="00C23F09"/>
    <w:rsid w:val="00C2514F"/>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A71"/>
    <w:rsid w:val="00DE10D1"/>
    <w:rsid w:val="00DE2514"/>
    <w:rsid w:val="00DE6851"/>
    <w:rsid w:val="00DF03EE"/>
    <w:rsid w:val="00E01B71"/>
    <w:rsid w:val="00E05CC9"/>
    <w:rsid w:val="00E15573"/>
    <w:rsid w:val="00E25A5B"/>
    <w:rsid w:val="00E312A6"/>
    <w:rsid w:val="00E373C7"/>
    <w:rsid w:val="00E4267B"/>
    <w:rsid w:val="00E42F13"/>
    <w:rsid w:val="00E452DF"/>
    <w:rsid w:val="00E543CF"/>
    <w:rsid w:val="00E546FD"/>
    <w:rsid w:val="00E56E50"/>
    <w:rsid w:val="00E608F1"/>
    <w:rsid w:val="00E611B9"/>
    <w:rsid w:val="00E7144F"/>
    <w:rsid w:val="00E73D74"/>
    <w:rsid w:val="00E76A79"/>
    <w:rsid w:val="00E80692"/>
    <w:rsid w:val="00E80C24"/>
    <w:rsid w:val="00E852A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F48"/>
    <w:rsid w:val="00F54B9C"/>
    <w:rsid w:val="00F56E96"/>
    <w:rsid w:val="00F573DD"/>
    <w:rsid w:val="00F61E59"/>
    <w:rsid w:val="00F63D99"/>
    <w:rsid w:val="00F6426B"/>
    <w:rsid w:val="00F709B3"/>
    <w:rsid w:val="00F71A5E"/>
    <w:rsid w:val="00F94097"/>
    <w:rsid w:val="00FA0AFC"/>
    <w:rsid w:val="00FA1C82"/>
    <w:rsid w:val="00FA2ED1"/>
    <w:rsid w:val="00FA4A52"/>
    <w:rsid w:val="00FB4045"/>
    <w:rsid w:val="00FB4D8E"/>
    <w:rsid w:val="00FC0D0A"/>
    <w:rsid w:val="00FC1B0B"/>
    <w:rsid w:val="00FD2F97"/>
    <w:rsid w:val="00FD347B"/>
    <w:rsid w:val="00FF50C0"/>
    <w:rsid w:val="00FF5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A541CD-D25D-4BB1-8E94-AFD6AD11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5F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5F0B"/>
    <w:rPr>
      <w:rFonts w:ascii="Segoe UI" w:hAnsi="Segoe UI" w:cs="Segoe UI"/>
      <w:spacing w:val="4"/>
      <w:sz w:val="18"/>
      <w:szCs w:val="18"/>
    </w:rPr>
  </w:style>
  <w:style w:type="character" w:styleId="LineNumber">
    <w:name w:val="line number"/>
    <w:basedOn w:val="DefaultParagraphFont"/>
    <w:semiHidden/>
    <w:unhideWhenUsed/>
    <w:rsid w:val="00FD3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1189</Words>
  <Characters>6770</Characters>
  <Application>Microsoft Office Word</Application>
  <DocSecurity>0</DocSecurity>
  <Lines>163</Lines>
  <Paragraphs>36</Paragraphs>
  <ScaleCrop>false</ScaleCrop>
  <HeadingPairs>
    <vt:vector size="2" baseType="variant">
      <vt:variant>
        <vt:lpstr>Title</vt:lpstr>
      </vt:variant>
      <vt:variant>
        <vt:i4>1</vt:i4>
      </vt:variant>
    </vt:vector>
  </HeadingPairs>
  <TitlesOfParts>
    <vt:vector size="1" baseType="lpstr">
      <vt:lpstr>A3890</vt:lpstr>
    </vt:vector>
  </TitlesOfParts>
  <Manager>R225</Manager>
  <Company>NJ Office of Legislative Services</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A3890</dc:title>
  <dc:subject/>
  <dc:creator>Assemblywoman  REYNOLDS-JACKSON, Assemblyman  SPEARMAN</dc:creator>
  <cp:keywords>A3890|4|RF |297|308|243|F|0|</cp:keywords>
  <dc:description>INTRODUCED MARCH 23, 2020</dc:description>
  <cp:lastModifiedBy>Siracusa, Nicole</cp:lastModifiedBy>
  <cp:revision>2</cp:revision>
  <cp:lastPrinted>2020-03-02T18:33:00Z</cp:lastPrinted>
  <dcterms:created xsi:type="dcterms:W3CDTF">2020-03-23T21:11:00Z</dcterms:created>
  <dcterms:modified xsi:type="dcterms:W3CDTF">2020-03-23T21:11:00Z</dcterms:modified>
  <cp:category>ss.1-2: 34:1B-5.10 et seq.; s.3: Eff. date &amp; Note to ss. 1-2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