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E71" w:rsidRDefault="00362E71" w:rsidP="00362E71">
      <w:pPr>
        <w:pStyle w:val="bpuBill"/>
      </w:pPr>
      <w:bookmarkStart w:id="0" w:name="bpuFrontPg"/>
      <w:bookmarkEnd w:id="0"/>
      <w:r>
        <w:t xml:space="preserve">ASSEMBLY, No. 3894 </w:t>
      </w:r>
    </w:p>
    <w:p w:rsidR="00362E71" w:rsidRPr="009D38FF" w:rsidRDefault="00362E71" w:rsidP="00362E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1881" r:id="rId7"/>
        </w:object>
      </w:r>
    </w:p>
    <w:p w:rsidR="00362E71" w:rsidRDefault="00362E71" w:rsidP="00362E71">
      <w:pPr>
        <w:pStyle w:val="bpuState"/>
      </w:pPr>
      <w:r>
        <w:t>STATE OF NEW JERSEY</w:t>
      </w:r>
    </w:p>
    <w:p w:rsidR="00362E71" w:rsidRDefault="00362E71" w:rsidP="00362E71">
      <w:pPr>
        <w:pStyle w:val="bpuLegislature"/>
      </w:pPr>
      <w:r>
        <w:t>219th LEGISLATURE</w:t>
      </w:r>
    </w:p>
    <w:p w:rsidR="00362E71" w:rsidRDefault="00362E71" w:rsidP="00362E71">
      <w:pPr>
        <w:pStyle w:val="bpuWpGraphic"/>
      </w:pPr>
      <w:r>
        <w:object w:dxaOrig="8985" w:dyaOrig="255">
          <v:shape id="_x0000_i1026" type="#_x0000_t75" style="width:6in;height:12pt" o:ole="">
            <v:imagedata r:id="rId6" o:title=""/>
          </v:shape>
          <o:OLEObject Type="Embed" ProgID="WPWin6.1" ShapeID="_x0000_i1026" DrawAspect="Content" ObjectID="_1676101882" r:id="rId8"/>
        </w:object>
      </w:r>
      <w:r>
        <w:t xml:space="preserve">  </w:t>
      </w:r>
    </w:p>
    <w:p w:rsidR="00362E71" w:rsidRDefault="00362E71" w:rsidP="00362E71">
      <w:pPr>
        <w:pStyle w:val="bpuIntro"/>
      </w:pPr>
      <w:r>
        <w:t>INTRODUCED MARCH 23, 2020</w:t>
      </w:r>
    </w:p>
    <w:p w:rsidR="00362E71" w:rsidRDefault="00362E71" w:rsidP="00362E71">
      <w:pPr>
        <w:pStyle w:val="bpuIntro"/>
      </w:pPr>
    </w:p>
    <w:p w:rsidR="00362E71" w:rsidRDefault="00362E71" w:rsidP="00362E71">
      <w:pPr>
        <w:pStyle w:val="bpuIntro"/>
        <w:sectPr w:rsidR="00362E71" w:rsidSect="001A70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2E71" w:rsidRDefault="00362E71" w:rsidP="00362E71">
      <w:pPr>
        <w:pStyle w:val="bpuIntro"/>
      </w:pPr>
    </w:p>
    <w:p w:rsidR="00362E71" w:rsidRDefault="00362E71" w:rsidP="00362E71">
      <w:pPr>
        <w:pStyle w:val="bpuSponsor"/>
      </w:pPr>
      <w:r>
        <w:t>Sponsored by:</w:t>
      </w:r>
    </w:p>
    <w:p w:rsidR="001A7092" w:rsidRDefault="001A7092" w:rsidP="00362E71">
      <w:pPr>
        <w:pStyle w:val="bpuSponsor"/>
      </w:pPr>
      <w:r>
        <w:t>Assemblyman  STERLEY S. STANLEY</w:t>
      </w:r>
    </w:p>
    <w:p w:rsidR="001A7092" w:rsidRDefault="001A7092" w:rsidP="001A7092">
      <w:pPr>
        <w:pStyle w:val="bpuSponsor"/>
      </w:pPr>
      <w:r>
        <w:t>District 18 (Middlesex)</w:t>
      </w:r>
    </w:p>
    <w:p w:rsidR="00362E71" w:rsidRDefault="00362E71" w:rsidP="00362E71">
      <w:pPr>
        <w:pStyle w:val="bpuSponsor"/>
      </w:pPr>
    </w:p>
    <w:p w:rsidR="00362E71" w:rsidRDefault="00362E71" w:rsidP="00362E71">
      <w:pPr>
        <w:pStyle w:val="bpuSponsor"/>
      </w:pPr>
    </w:p>
    <w:p w:rsidR="00362E71" w:rsidRDefault="00362E71" w:rsidP="00362E71">
      <w:pPr>
        <w:pStyle w:val="bpuSponsor"/>
      </w:pPr>
    </w:p>
    <w:p w:rsidR="00362E71" w:rsidRDefault="00362E71" w:rsidP="00362E71">
      <w:pPr>
        <w:pStyle w:val="bpuSponsor"/>
      </w:pPr>
    </w:p>
    <w:p w:rsidR="00362E71" w:rsidRDefault="00362E71" w:rsidP="00362E71">
      <w:pPr>
        <w:pStyle w:val="bpuSponsor"/>
      </w:pPr>
      <w:r>
        <w:t>SYNOPSIS</w:t>
      </w:r>
    </w:p>
    <w:p w:rsidR="00362E71" w:rsidRDefault="00362E71" w:rsidP="00362E71">
      <w:pPr>
        <w:pStyle w:val="bpuNormText"/>
      </w:pPr>
      <w:r>
        <w:tab/>
        <w:t xml:space="preserve">Permits voters to sign backup paper polling record in counties opting to use e-poll books. </w:t>
      </w:r>
    </w:p>
    <w:p w:rsidR="00362E71" w:rsidRDefault="00362E71" w:rsidP="00362E71">
      <w:pPr>
        <w:pStyle w:val="bpuNormText"/>
      </w:pPr>
    </w:p>
    <w:p w:rsidR="00362E71" w:rsidRDefault="00362E71" w:rsidP="00362E71">
      <w:pPr>
        <w:pStyle w:val="bpuSponsor"/>
      </w:pPr>
      <w:r>
        <w:t xml:space="preserve">CURRENT VERSION OF TEXT </w:t>
      </w:r>
    </w:p>
    <w:p w:rsidR="00362E71" w:rsidRDefault="00362E71" w:rsidP="00362E71">
      <w:pPr>
        <w:pStyle w:val="bpuNormText"/>
      </w:pPr>
      <w:r>
        <w:tab/>
        <w:t>As introduced.</w:t>
      </w:r>
    </w:p>
    <w:p w:rsidR="00362E71" w:rsidRDefault="00362E71" w:rsidP="00362E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2E71" w:rsidRDefault="00362E71" w:rsidP="008916EC">
      <w:pPr>
        <w:pStyle w:val="FronterPage"/>
        <w:tabs>
          <w:tab w:val="clear" w:pos="720"/>
          <w:tab w:val="clear" w:pos="1440"/>
          <w:tab w:val="clear" w:pos="2160"/>
          <w:tab w:val="clear" w:pos="2880"/>
          <w:tab w:val="clear" w:pos="3600"/>
          <w:tab w:val="clear" w:pos="4320"/>
          <w:tab w:val="clear" w:pos="5040"/>
        </w:tabs>
        <w:sectPr w:rsidR="00362E71" w:rsidSect="00362E71">
          <w:type w:val="continuous"/>
          <w:pgSz w:w="12240" w:h="20160" w:code="5"/>
          <w:pgMar w:top="1440" w:right="2275" w:bottom="1440" w:left="2275" w:header="72" w:footer="720" w:gutter="0"/>
          <w:pgNumType w:start="1"/>
          <w:cols w:space="720"/>
          <w:docGrid w:linePitch="360"/>
        </w:sectPr>
      </w:pPr>
    </w:p>
    <w:p w:rsidR="009712A5" w:rsidRPr="00487D2E" w:rsidRDefault="009712A5" w:rsidP="009712A5">
      <w:pPr>
        <w:pStyle w:val="HangingAnAct"/>
        <w:rPr>
          <w:rStyle w:val="HangingAnActChar"/>
        </w:rPr>
      </w:pPr>
      <w:r w:rsidRPr="00487D2E">
        <w:rPr>
          <w:rStyle w:val="BillHead"/>
        </w:rPr>
        <w:lastRenderedPageBreak/>
        <w:t>An Act</w:t>
      </w:r>
      <w:r w:rsidRPr="00487D2E">
        <w:rPr>
          <w:rStyle w:val="HangingAnActChar"/>
        </w:rPr>
        <w:t xml:space="preserve"> concerning the paper polling record or signature copy register of registered voters and amendi</w:t>
      </w:r>
      <w:bookmarkStart w:id="1" w:name="_GoBack"/>
      <w:bookmarkEnd w:id="1"/>
      <w:r w:rsidRPr="00487D2E">
        <w:rPr>
          <w:rStyle w:val="HangingAnActChar"/>
        </w:rPr>
        <w:t>ng P.L.2019, c.80.</w:t>
      </w:r>
    </w:p>
    <w:p w:rsidR="009712A5" w:rsidRPr="00487D2E" w:rsidRDefault="009712A5" w:rsidP="009712A5"/>
    <w:p w:rsidR="009712A5" w:rsidRPr="00487D2E" w:rsidRDefault="009712A5" w:rsidP="009712A5">
      <w:r w:rsidRPr="00487D2E">
        <w:tab/>
      </w:r>
      <w:r w:rsidRPr="00487D2E">
        <w:rPr>
          <w:rStyle w:val="BillHeading2"/>
        </w:rPr>
        <w:t xml:space="preserve">Be It Enacted </w:t>
      </w:r>
      <w:r w:rsidRPr="00487D2E">
        <w:rPr>
          <w:rStyle w:val="BillLanguage"/>
        </w:rPr>
        <w:t>by the Senate and General Assembly of the State of New Jersey:</w:t>
      </w:r>
    </w:p>
    <w:p w:rsidR="009712A5" w:rsidRPr="00487D2E" w:rsidRDefault="009712A5" w:rsidP="009712A5"/>
    <w:p w:rsidR="009712A5" w:rsidRPr="00487D2E" w:rsidRDefault="009712A5" w:rsidP="009712A5">
      <w:r w:rsidRPr="00487D2E">
        <w:tab/>
        <w:t>1.</w:t>
      </w:r>
      <w:r w:rsidRPr="00487D2E">
        <w:tab/>
        <w:t>Section 3 of P.L.2019, c.80 (C.19:31-37) is amended to read as follows:</w:t>
      </w:r>
    </w:p>
    <w:p w:rsidR="009712A5" w:rsidRPr="00487D2E" w:rsidRDefault="009712A5" w:rsidP="009712A5">
      <w:r w:rsidRPr="00487D2E">
        <w:tab/>
        <w:t>3.</w:t>
      </w:r>
      <w:r w:rsidRPr="00487D2E">
        <w:tab/>
        <w:t xml:space="preserve">A county commissioner of registration and county board of elections opting to use electronic poll books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and a backup paper polling record or signature copy register </w:t>
      </w:r>
      <w:r w:rsidRPr="00487D2E">
        <w:rPr>
          <w:u w:val="single"/>
        </w:rPr>
        <w:t>for each election district in the polling place</w:t>
      </w:r>
      <w:r w:rsidRPr="00487D2E">
        <w:t xml:space="preserve">.  </w:t>
      </w:r>
      <w:r w:rsidRPr="00487D2E">
        <w:rPr>
          <w:u w:val="single"/>
        </w:rPr>
        <w:t>Each voter in a county approved to use electronic poll books shall be offered the option to sign either the backup paper polling record or electronic poll book.</w:t>
      </w:r>
      <w:r w:rsidRPr="00487D2E">
        <w:t xml:space="preserve">  Electronic poll books for each election shall be prepared by the commissioner of registration no later than the 10th day preceding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9712A5" w:rsidRPr="00487D2E" w:rsidRDefault="009712A5" w:rsidP="009712A5">
      <w:r w:rsidRPr="00487D2E">
        <w:t>(</w:t>
      </w:r>
      <w:proofErr w:type="spellStart"/>
      <w:r w:rsidRPr="00487D2E">
        <w:t>cf</w:t>
      </w:r>
      <w:proofErr w:type="spellEnd"/>
      <w:r w:rsidRPr="00487D2E">
        <w:t>: P.L.2019, c.80, s.3)</w:t>
      </w:r>
    </w:p>
    <w:p w:rsidR="009712A5" w:rsidRPr="00487D2E" w:rsidRDefault="009712A5" w:rsidP="009712A5"/>
    <w:p w:rsidR="009712A5" w:rsidRPr="00487D2E" w:rsidRDefault="009712A5" w:rsidP="009712A5">
      <w:r w:rsidRPr="00487D2E">
        <w:tab/>
        <w:t>2.</w:t>
      </w:r>
      <w:r w:rsidRPr="00487D2E">
        <w:tab/>
        <w:t>This act shall take effect immediately.</w:t>
      </w:r>
    </w:p>
    <w:p w:rsidR="009712A5" w:rsidRPr="00487D2E" w:rsidRDefault="009712A5" w:rsidP="009712A5"/>
    <w:p w:rsidR="009712A5" w:rsidRPr="00487D2E" w:rsidRDefault="009712A5" w:rsidP="009712A5">
      <w:pPr>
        <w:jc w:val="center"/>
      </w:pPr>
      <w:r w:rsidRPr="00487D2E">
        <w:t>STATEMENT</w:t>
      </w:r>
    </w:p>
    <w:p w:rsidR="009712A5" w:rsidRPr="00487D2E" w:rsidRDefault="009712A5" w:rsidP="009712A5"/>
    <w:p w:rsidR="00686AEB" w:rsidRPr="00487D2E" w:rsidRDefault="009712A5" w:rsidP="00686AEB">
      <w:r w:rsidRPr="00487D2E">
        <w:tab/>
        <w:t>This bill requires a county commissioner of registration and county board of elections approved to use electronic poll books to offer each voter the option to sign either the backup paper record or electronic poll book.</w:t>
      </w:r>
    </w:p>
    <w:sectPr w:rsidR="00686AEB" w:rsidRPr="00487D2E" w:rsidSect="006F05E5">
      <w:headerReference w:type="default" r:id="rId13"/>
      <w:footerReference w:type="default" r:id="rId14"/>
      <w:headerReference w:type="first" r:id="rId15"/>
      <w:footerReference w:type="first" r:id="rId16"/>
      <w:pgSz w:w="12240" w:h="20160" w:code="5"/>
      <w:pgMar w:top="1440" w:right="2520" w:bottom="1530" w:left="2880" w:header="1181" w:footer="8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60C" w:rsidRDefault="006A560C">
      <w:r>
        <w:separator/>
      </w:r>
    </w:p>
  </w:endnote>
  <w:endnote w:type="continuationSeparator" w:id="0">
    <w:p w:rsidR="006A560C" w:rsidRDefault="006A5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092" w:rsidRDefault="001A7092" w:rsidP="001A709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440" w:rsidRPr="00921C91" w:rsidRDefault="005554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5440" w:rsidRPr="00921C91" w:rsidRDefault="00555440">
    <w:pPr>
      <w:pStyle w:val="Footer"/>
      <w:rPr>
        <w:szCs w:val="18"/>
      </w:rPr>
    </w:pPr>
  </w:p>
  <w:p w:rsidR="00555440" w:rsidRPr="00921C91" w:rsidRDefault="005554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5440" w:rsidRDefault="005554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60C" w:rsidRDefault="006A560C">
      <w:r>
        <w:separator/>
      </w:r>
    </w:p>
  </w:footnote>
  <w:footnote w:type="continuationSeparator" w:id="0">
    <w:p w:rsidR="006A560C" w:rsidRDefault="006A5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F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2E71" w:rsidRDefault="00362E71" w:rsidP="00362E71">
    <w:pPr>
      <w:pStyle w:val="bpuHeadSpon"/>
    </w:pPr>
    <w:r w:rsidRPr="00362E71">
      <w:rPr>
        <w:rStyle w:val="bpuHeadSponChar"/>
      </w:rPr>
      <w:t>A3894</w:t>
    </w:r>
    <w:r>
      <w:t xml:space="preserve"> PINKIN</w:t>
    </w:r>
  </w:p>
  <w:p w:rsidR="00362E71" w:rsidRDefault="00362E71" w:rsidP="00362E71">
    <w:pPr>
      <w:pStyle w:val="bpuHeadSpon"/>
    </w:pPr>
    <w:r>
      <w:fldChar w:fldCharType="begin"/>
    </w:r>
    <w:r>
      <w:instrText xml:space="preserve"> PAGE  \* MERGEFORMAT </w:instrText>
    </w:r>
    <w:r>
      <w:fldChar w:fldCharType="separate"/>
    </w:r>
    <w:r w:rsidR="006F05E5">
      <w:rPr>
        <w:noProof/>
      </w:rPr>
      <w:t>3</w:t>
    </w:r>
    <w:r>
      <w:fldChar w:fldCharType="end"/>
    </w:r>
  </w:p>
  <w:p w:rsidR="00362E71" w:rsidRDefault="00362E71" w:rsidP="00362E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2E71" w:rsidRDefault="00362E71" w:rsidP="00362E71">
    <w:pPr>
      <w:pStyle w:val="bpuHeadSpon"/>
    </w:pPr>
    <w:r w:rsidRPr="00362E71">
      <w:rPr>
        <w:rStyle w:val="bpuHeadSponChar"/>
      </w:rPr>
      <w:t>A3894</w:t>
    </w:r>
    <w:r>
      <w:t xml:space="preserve"> </w:t>
    </w:r>
    <w:r w:rsidR="00D21193">
      <w:t>STANLEY</w:t>
    </w:r>
  </w:p>
  <w:p w:rsidR="00362E71" w:rsidRDefault="00362E71" w:rsidP="00362E71">
    <w:pPr>
      <w:pStyle w:val="bpuHeadSpon"/>
    </w:pPr>
    <w:r>
      <w:fldChar w:fldCharType="begin"/>
    </w:r>
    <w:r>
      <w:instrText xml:space="preserve"> PAGE  \* MERGEFORMAT </w:instrText>
    </w:r>
    <w:r>
      <w:fldChar w:fldCharType="separate"/>
    </w:r>
    <w:r w:rsidR="00597F87">
      <w:rPr>
        <w:noProof/>
      </w:rPr>
      <w:t>2</w:t>
    </w:r>
    <w:r>
      <w:fldChar w:fldCharType="end"/>
    </w:r>
  </w:p>
  <w:p w:rsidR="00362E71" w:rsidRDefault="00362E71" w:rsidP="00362E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60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09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CB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45"/>
    <w:rsid w:val="00325776"/>
    <w:rsid w:val="00325E27"/>
    <w:rsid w:val="00330395"/>
    <w:rsid w:val="00333704"/>
    <w:rsid w:val="00336624"/>
    <w:rsid w:val="0034025F"/>
    <w:rsid w:val="00340458"/>
    <w:rsid w:val="0034200F"/>
    <w:rsid w:val="003446A0"/>
    <w:rsid w:val="0034481B"/>
    <w:rsid w:val="00346CE4"/>
    <w:rsid w:val="00350130"/>
    <w:rsid w:val="00354334"/>
    <w:rsid w:val="0036180C"/>
    <w:rsid w:val="00362E71"/>
    <w:rsid w:val="00363CF5"/>
    <w:rsid w:val="00364344"/>
    <w:rsid w:val="003702CA"/>
    <w:rsid w:val="00370617"/>
    <w:rsid w:val="00382F1F"/>
    <w:rsid w:val="0038507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D2E"/>
    <w:rsid w:val="00492076"/>
    <w:rsid w:val="00493B1D"/>
    <w:rsid w:val="00497037"/>
    <w:rsid w:val="004A3009"/>
    <w:rsid w:val="004A6940"/>
    <w:rsid w:val="004A77A4"/>
    <w:rsid w:val="004C742C"/>
    <w:rsid w:val="004D132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440"/>
    <w:rsid w:val="00557240"/>
    <w:rsid w:val="005651F3"/>
    <w:rsid w:val="00572184"/>
    <w:rsid w:val="00577A15"/>
    <w:rsid w:val="00580533"/>
    <w:rsid w:val="0059131D"/>
    <w:rsid w:val="00597F87"/>
    <w:rsid w:val="005B3F92"/>
    <w:rsid w:val="005B479C"/>
    <w:rsid w:val="005B561E"/>
    <w:rsid w:val="005C07E4"/>
    <w:rsid w:val="005C2124"/>
    <w:rsid w:val="005C336F"/>
    <w:rsid w:val="005C7F3C"/>
    <w:rsid w:val="005E017C"/>
    <w:rsid w:val="005E50C6"/>
    <w:rsid w:val="005F2A97"/>
    <w:rsid w:val="005F399B"/>
    <w:rsid w:val="006019F8"/>
    <w:rsid w:val="006040D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60C"/>
    <w:rsid w:val="006B7897"/>
    <w:rsid w:val="006B7FA7"/>
    <w:rsid w:val="006C086A"/>
    <w:rsid w:val="006C21C1"/>
    <w:rsid w:val="006C7327"/>
    <w:rsid w:val="006D00E5"/>
    <w:rsid w:val="006D791B"/>
    <w:rsid w:val="006E2895"/>
    <w:rsid w:val="006E4AB4"/>
    <w:rsid w:val="006F05E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9E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9B2"/>
    <w:rsid w:val="008C79B3"/>
    <w:rsid w:val="008D5FF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2A5"/>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35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19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1C0"/>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D9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CD2BF4"/>
  <w15:docId w15:val="{F15AE6F8-C71F-4712-87F9-F8BB81EF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2E71"/>
  </w:style>
  <w:style w:type="paragraph" w:styleId="BalloonText">
    <w:name w:val="Balloon Text"/>
    <w:basedOn w:val="Normal"/>
    <w:link w:val="BalloonTextChar"/>
    <w:semiHidden/>
    <w:unhideWhenUsed/>
    <w:rsid w:val="006E4A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A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2196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A3894</vt:lpstr>
    </vt:vector>
  </TitlesOfParts>
  <Manager>R225</Manager>
  <Company>NJ Office of Legislative Services</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A3894</dc:title>
  <dc:subject/>
  <dc:creator>Assemblywoman  PINKIN</dc:creator>
  <cp:keywords>A3894|2|SG |305|0|305|N|0|</cp:keywords>
  <dc:description>INTRODUCED MARCH 23, 2020</dc:description>
  <cp:lastModifiedBy>Siracusa, Nicole</cp:lastModifiedBy>
  <cp:revision>2</cp:revision>
  <cp:lastPrinted>2021-03-01T16:04:00Z</cp:lastPrinted>
  <dcterms:created xsi:type="dcterms:W3CDTF">2021-03-01T16:04:00Z</dcterms:created>
  <dcterms:modified xsi:type="dcterms:W3CDTF">2021-03-01T16:04:00Z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