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570EE4" w:rsidP="00DA6F1D">
      <w:pPr>
        <w:pStyle w:val="NormalFloor"/>
        <w:jc w:val="center"/>
        <w:rPr>
          <w:b/>
          <w:bCs/>
          <w:sz w:val="36"/>
          <w:szCs w:val="36"/>
        </w:rPr>
      </w:pPr>
      <w:r>
        <w:rPr>
          <w:b/>
          <w:bCs/>
          <w:sz w:val="36"/>
          <w:szCs w:val="36"/>
        </w:rPr>
        <w:t>ASSEMBLY, No. 3904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70EE4">
        <w:t>Senate Floor Amendments</w:t>
      </w:r>
    </w:p>
    <w:p w:rsidR="00DA6F1D" w:rsidRDefault="00570EE4"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570EE4">
        <w:t>APRIL 13,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70EE4" w:rsidRDefault="00570EE4" w:rsidP="00570EE4">
      <w:r>
        <w:tab/>
        <w:t>This floor amendment:</w:t>
      </w:r>
    </w:p>
    <w:p w:rsidR="00570EE4" w:rsidRDefault="00570EE4" w:rsidP="00570EE4">
      <w:pPr>
        <w:pStyle w:val="ListParagraph"/>
        <w:numPr>
          <w:ilvl w:val="0"/>
          <w:numId w:val="1"/>
        </w:numPr>
      </w:pPr>
      <w:r>
        <w:t>Clarifies the provision of the bill regarding special education and related services when a program of virtual or remote instruction is implemented for the general education students;</w:t>
      </w:r>
    </w:p>
    <w:p w:rsidR="00570EE4" w:rsidRDefault="00570EE4" w:rsidP="00570EE4">
      <w:pPr>
        <w:pStyle w:val="ListParagraph"/>
        <w:numPr>
          <w:ilvl w:val="0"/>
          <w:numId w:val="1"/>
        </w:numPr>
      </w:pPr>
      <w:r>
        <w:t>Requires the superintendent to consult with the board of education prior to implementing the district’s program of virtual or remote instruction and to ensure that students, parents, and staff are informed promptly of the decision;</w:t>
      </w:r>
    </w:p>
    <w:p w:rsidR="00570EE4" w:rsidRDefault="00570EE4" w:rsidP="00570EE4">
      <w:pPr>
        <w:pStyle w:val="ListParagraph"/>
        <w:numPr>
          <w:ilvl w:val="0"/>
          <w:numId w:val="1"/>
        </w:numPr>
      </w:pPr>
      <w:r>
        <w:t xml:space="preserve">Makes provisions for the payments of benefits, compensation, and emoluments pursuant to the terms of a contract with a contracted service provider in effect on the date of the health-related school closure; </w:t>
      </w:r>
    </w:p>
    <w:p w:rsidR="00570EE4" w:rsidRDefault="00570EE4" w:rsidP="00570EE4">
      <w:pPr>
        <w:pStyle w:val="ListParagraph"/>
        <w:numPr>
          <w:ilvl w:val="0"/>
          <w:numId w:val="1"/>
        </w:numPr>
      </w:pPr>
      <w:r>
        <w:t xml:space="preserve">Makes provisions for the payment of benefits, compensation, and emoluments pursuant to the terms of a contract entered into with an educational services commission, county special services school district, jointure commission, and under any shared services agreements and cooperative contracts; </w:t>
      </w:r>
    </w:p>
    <w:p w:rsidR="00570EE4" w:rsidRDefault="00570EE4" w:rsidP="00570EE4">
      <w:pPr>
        <w:pStyle w:val="ListParagraph"/>
        <w:numPr>
          <w:ilvl w:val="0"/>
          <w:numId w:val="1"/>
        </w:numPr>
      </w:pPr>
      <w:r>
        <w:t>Clarifies that the provisions of the bill regarding health-related school closures apply to charter schools and renaissance school projects; and</w:t>
      </w:r>
    </w:p>
    <w:p w:rsidR="00570EE4" w:rsidRPr="002046ED" w:rsidRDefault="00570EE4" w:rsidP="00570EE4">
      <w:pPr>
        <w:pStyle w:val="ListParagraph"/>
        <w:numPr>
          <w:ilvl w:val="0"/>
          <w:numId w:val="1"/>
        </w:numPr>
      </w:pPr>
      <w:r>
        <w:t>Adds a rulemaking provision.</w:t>
      </w:r>
    </w:p>
    <w:sectPr w:rsidR="00570EE4" w:rsidRPr="002046E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664F"/>
    <w:multiLevelType w:val="hybridMultilevel"/>
    <w:tmpl w:val="3ED61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4316A"/>
    <w:rsid w:val="00444BFC"/>
    <w:rsid w:val="004D6C2C"/>
    <w:rsid w:val="004F1874"/>
    <w:rsid w:val="00503D8B"/>
    <w:rsid w:val="00570EE4"/>
    <w:rsid w:val="005C0D68"/>
    <w:rsid w:val="005E6306"/>
    <w:rsid w:val="00693CE7"/>
    <w:rsid w:val="006B2FD5"/>
    <w:rsid w:val="007F5773"/>
    <w:rsid w:val="008D5731"/>
    <w:rsid w:val="008F005B"/>
    <w:rsid w:val="009451C5"/>
    <w:rsid w:val="009A01B3"/>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9F78DEE-728A-4C45-B8B5-C934BFFB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EE4"/>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1057</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A3904 Senate APRIL 13, 2020</vt:lpstr>
    </vt:vector>
  </TitlesOfParts>
  <Manager>R229</Manager>
  <Company>Office of Legislative Services</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A3904 Senate Statement 4/13/20</dc:title>
  <dc:subject/>
  <dc:creator>Senate</dc:creator>
  <cp:keywords>A3904|1|ER |65|0|0|!||</cp:keywords>
  <dc:description/>
  <cp:lastModifiedBy>Bell, Careema</cp:lastModifiedBy>
  <cp:revision>2</cp:revision>
  <dcterms:created xsi:type="dcterms:W3CDTF">2020-04-13T21:34:00Z</dcterms:created>
  <dcterms:modified xsi:type="dcterms:W3CDTF">2020-04-13T21:34:00Z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