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A90C66" w:rsidP="00407C9E">
      <w:pPr>
        <w:pStyle w:val="NoteOrEstimate"/>
      </w:pPr>
      <w:bookmarkStart w:id="0" w:name="_GoBack"/>
      <w:bookmarkEnd w:id="0"/>
      <w:r>
        <w:t>LEGISLATIVE FISCAL ESTIMATE</w:t>
      </w:r>
    </w:p>
    <w:p w:rsidR="00A90C66" w:rsidRPr="00A90C66" w:rsidRDefault="00A90C66" w:rsidP="00A90C66">
      <w:pPr>
        <w:pStyle w:val="Reprint"/>
      </w:pPr>
      <w:r>
        <w:t>[First Reprint]</w:t>
      </w:r>
    </w:p>
    <w:p w:rsidR="003C5892" w:rsidRDefault="00A90C6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8628C" w:rsidP="0068628C">
      <w:pPr>
        <w:pStyle w:val="BillNo"/>
      </w:pPr>
      <w:r>
        <w:t>219th LEGISLATURE</w:t>
      </w:r>
    </w:p>
    <w:p w:rsidR="00353325" w:rsidRPr="0068628C" w:rsidRDefault="00353325" w:rsidP="00353325">
      <w:pPr>
        <w:rPr>
          <w:sz w:val="20"/>
          <w:szCs w:val="20"/>
        </w:rPr>
      </w:pPr>
    </w:p>
    <w:p w:rsidR="0068628C" w:rsidRDefault="0068628C" w:rsidP="0068628C">
      <w:pPr>
        <w:jc w:val="center"/>
      </w:pPr>
      <w:r>
        <w:t>DATED: SEPTEMBER 1, 2020</w:t>
      </w:r>
    </w:p>
    <w:p w:rsidR="0068628C" w:rsidRPr="0068628C" w:rsidRDefault="0068628C" w:rsidP="00353325">
      <w:pPr>
        <w:rPr>
          <w:sz w:val="20"/>
          <w:szCs w:val="20"/>
        </w:rPr>
      </w:pPr>
    </w:p>
    <w:p w:rsidR="0068628C" w:rsidRPr="0068628C" w:rsidRDefault="0068628C" w:rsidP="00353325">
      <w:pPr>
        <w:rPr>
          <w:sz w:val="20"/>
          <w:szCs w:val="20"/>
        </w:rPr>
      </w:pPr>
    </w:p>
    <w:p w:rsidR="00BF485E" w:rsidRPr="003C5892" w:rsidRDefault="00BF485E" w:rsidP="00BF485E">
      <w:pPr>
        <w:pStyle w:val="SectionHeading"/>
        <w:tabs>
          <w:tab w:val="left" w:pos="360"/>
          <w:tab w:val="left" w:pos="720"/>
          <w:tab w:val="left" w:pos="1440"/>
          <w:tab w:val="left" w:pos="2160"/>
          <w:tab w:val="left" w:pos="2880"/>
          <w:tab w:val="left" w:pos="3600"/>
          <w:tab w:val="left" w:pos="4320"/>
          <w:tab w:val="left" w:pos="5040"/>
        </w:tabs>
      </w:pPr>
      <w:r>
        <w:t>SUMMARY</w:t>
      </w:r>
    </w:p>
    <w:p w:rsidR="00BF485E" w:rsidRPr="0068628C" w:rsidRDefault="00BF485E" w:rsidP="00BF485E">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F485E" w:rsidTr="00007859">
        <w:trPr>
          <w:trHeight w:val="576"/>
        </w:trPr>
        <w:tc>
          <w:tcPr>
            <w:tcW w:w="2333" w:type="dxa"/>
          </w:tcPr>
          <w:p w:rsidR="00BF485E" w:rsidRPr="003C5892" w:rsidRDefault="00BF485E" w:rsidP="0000785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F485E" w:rsidRDefault="00BF485E" w:rsidP="00007859">
            <w:r>
              <w:t xml:space="preserve">Provides for employment, retention, and benefits during public health hazard posed by coronavirus disease 2019 (COVID-19) of certain public employees. </w:t>
            </w:r>
          </w:p>
        </w:tc>
      </w:tr>
      <w:tr w:rsidR="00BF485E" w:rsidTr="00007859">
        <w:trPr>
          <w:trHeight w:val="576"/>
        </w:trPr>
        <w:tc>
          <w:tcPr>
            <w:tcW w:w="2333" w:type="dxa"/>
          </w:tcPr>
          <w:p w:rsidR="00BF485E" w:rsidRPr="003C5892" w:rsidRDefault="00BF485E" w:rsidP="0000785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F485E" w:rsidRDefault="00BF485E" w:rsidP="00007859">
            <w:r>
              <w:t>Temporary expenditure increases to the State and local governments.</w:t>
            </w:r>
          </w:p>
        </w:tc>
      </w:tr>
      <w:tr w:rsidR="00BF485E" w:rsidTr="00007859">
        <w:trPr>
          <w:trHeight w:val="576"/>
        </w:trPr>
        <w:tc>
          <w:tcPr>
            <w:tcW w:w="2333" w:type="dxa"/>
          </w:tcPr>
          <w:p w:rsidR="00BF485E" w:rsidRPr="003C5892" w:rsidRDefault="00BF485E" w:rsidP="0000785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F485E" w:rsidRDefault="00BF485E" w:rsidP="00007859">
            <w:r>
              <w:t>Department of the Treasury, various State departments, local government entities.</w:t>
            </w:r>
          </w:p>
        </w:tc>
      </w:tr>
    </w:tbl>
    <w:p w:rsidR="00BF485E" w:rsidRPr="0068628C" w:rsidRDefault="00BF485E" w:rsidP="00BF485E">
      <w:pPr>
        <w:tabs>
          <w:tab w:val="left" w:pos="360"/>
          <w:tab w:val="left" w:pos="720"/>
          <w:tab w:val="left" w:pos="1440"/>
          <w:tab w:val="left" w:pos="2160"/>
          <w:tab w:val="left" w:pos="2880"/>
          <w:tab w:val="left" w:pos="3600"/>
          <w:tab w:val="left" w:pos="4320"/>
          <w:tab w:val="left" w:pos="5040"/>
        </w:tabs>
        <w:rPr>
          <w:sz w:val="20"/>
          <w:szCs w:val="20"/>
        </w:rPr>
      </w:pPr>
    </w:p>
    <w:p w:rsidR="00BF485E" w:rsidRPr="0068628C" w:rsidRDefault="00BF485E" w:rsidP="00BF485E">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BF485E" w:rsidTr="00007859">
        <w:trPr>
          <w:trHeight w:val="410"/>
        </w:trPr>
        <w:tc>
          <w:tcPr>
            <w:tcW w:w="9375" w:type="dxa"/>
            <w:gridSpan w:val="5"/>
            <w:tcBorders>
              <w:top w:val="nil"/>
              <w:left w:val="nil"/>
              <w:bottom w:val="nil"/>
              <w:right w:val="nil"/>
            </w:tcBorders>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F485E" w:rsidTr="00007859">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F485E" w:rsidTr="00007859">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130" w:type="dxa"/>
            <w:tcBorders>
              <w:top w:val="nil"/>
              <w:left w:val="nil"/>
              <w:bottom w:val="nil"/>
              <w:right w:val="nil"/>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p>
        </w:tc>
      </w:tr>
      <w:tr w:rsidR="00BF485E" w:rsidTr="00007859">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F485E" w:rsidRPr="00F11982" w:rsidRDefault="00BF485E" w:rsidP="00007859">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2130" w:type="dxa"/>
            <w:tcBorders>
              <w:top w:val="nil"/>
              <w:left w:val="nil"/>
              <w:bottom w:val="nil"/>
              <w:right w:val="nil"/>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F485E" w:rsidRDefault="00BF485E" w:rsidP="00007859">
            <w:pPr>
              <w:tabs>
                <w:tab w:val="left" w:pos="360"/>
                <w:tab w:val="left" w:pos="720"/>
                <w:tab w:val="left" w:pos="1440"/>
                <w:tab w:val="left" w:pos="2160"/>
                <w:tab w:val="left" w:pos="2880"/>
                <w:tab w:val="left" w:pos="3600"/>
                <w:tab w:val="left" w:pos="4320"/>
                <w:tab w:val="left" w:pos="5040"/>
              </w:tabs>
              <w:jc w:val="center"/>
            </w:pPr>
          </w:p>
        </w:tc>
      </w:tr>
      <w:tr w:rsidR="00BF485E" w:rsidTr="0000785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F485E" w:rsidRDefault="00BF485E" w:rsidP="00007859">
            <w:pPr>
              <w:tabs>
                <w:tab w:val="left" w:pos="360"/>
                <w:tab w:val="left" w:pos="720"/>
                <w:tab w:val="left" w:pos="1440"/>
                <w:tab w:val="left" w:pos="2160"/>
                <w:tab w:val="left" w:pos="2880"/>
                <w:tab w:val="left" w:pos="3600"/>
                <w:tab w:val="left" w:pos="4320"/>
                <w:tab w:val="left" w:pos="5040"/>
              </w:tabs>
            </w:pPr>
          </w:p>
        </w:tc>
      </w:tr>
    </w:tbl>
    <w:p w:rsidR="00BF485E" w:rsidRPr="0068628C" w:rsidRDefault="00BF485E" w:rsidP="00BF485E">
      <w:pPr>
        <w:tabs>
          <w:tab w:val="left" w:pos="360"/>
          <w:tab w:val="left" w:pos="720"/>
          <w:tab w:val="left" w:pos="1440"/>
          <w:tab w:val="left" w:pos="2160"/>
          <w:tab w:val="left" w:pos="2880"/>
          <w:tab w:val="left" w:pos="3600"/>
          <w:tab w:val="left" w:pos="4320"/>
          <w:tab w:val="left" w:pos="5040"/>
        </w:tabs>
        <w:rPr>
          <w:sz w:val="20"/>
          <w:szCs w:val="20"/>
        </w:rPr>
      </w:pPr>
    </w:p>
    <w:p w:rsidR="00BF485E" w:rsidRPr="0068628C" w:rsidRDefault="00BF485E" w:rsidP="0068628C">
      <w:pPr>
        <w:pStyle w:val="StyleBulletedSymbolsymbol"/>
        <w:tabs>
          <w:tab w:val="num" w:pos="360"/>
        </w:tabs>
        <w:spacing w:after="0"/>
        <w:rPr>
          <w:sz w:val="20"/>
          <w:szCs w:val="20"/>
        </w:rPr>
      </w:pPr>
      <w:r>
        <w:t xml:space="preserve">The Office of Legislative Services (OLS) </w:t>
      </w:r>
      <w:bookmarkStart w:id="2" w:name="_Hlk42760063"/>
      <w:r>
        <w:t xml:space="preserve">estimates that the bill will result in indeterminate </w:t>
      </w:r>
      <w:r w:rsidR="00AA01DA">
        <w:t xml:space="preserve">temporary </w:t>
      </w:r>
      <w:r>
        <w:t>increases in State and local government expenditures</w:t>
      </w:r>
      <w:bookmarkEnd w:id="2"/>
      <w:r>
        <w:t xml:space="preserve">.  </w:t>
      </w:r>
      <w:r w:rsidRPr="00C176DC">
        <w:t>The increase in salary</w:t>
      </w:r>
      <w:r>
        <w:t>,</w:t>
      </w:r>
      <w:r w:rsidRPr="00C176DC">
        <w:t xml:space="preserve"> health </w:t>
      </w:r>
      <w:r>
        <w:t xml:space="preserve">care, and retirement system </w:t>
      </w:r>
      <w:r w:rsidRPr="00C176DC">
        <w:t xml:space="preserve">costs associated with this bill are indeterminate </w:t>
      </w:r>
      <w:r>
        <w:t>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w:t>
      </w:r>
      <w:r w:rsidRPr="00C176DC">
        <w:t xml:space="preserve">  </w:t>
      </w:r>
      <w:r>
        <w:t>There is also no information on the length of employment for those new employees, retired employees, and special law enforcement officers hired under the authorization provided by this bill, nor on the length of continued employment for those law enforcement officers who delay their retirement.  There is no salary information with regard to these employments.</w:t>
      </w:r>
    </w:p>
    <w:p w:rsidR="0068628C" w:rsidRPr="0068628C" w:rsidRDefault="0068628C" w:rsidP="0068628C">
      <w:pPr>
        <w:pStyle w:val="StyleBulletedSymbolsymbol"/>
        <w:numPr>
          <w:ilvl w:val="0"/>
          <w:numId w:val="0"/>
        </w:numPr>
        <w:spacing w:after="0"/>
        <w:ind w:left="360" w:hanging="360"/>
        <w:rPr>
          <w:sz w:val="20"/>
          <w:szCs w:val="20"/>
        </w:rPr>
      </w:pPr>
    </w:p>
    <w:p w:rsidR="0068628C" w:rsidRDefault="00BF485E" w:rsidP="0068628C">
      <w:pPr>
        <w:pStyle w:val="StyleBulletedSymbolsymbol"/>
        <w:spacing w:after="0"/>
      </w:pPr>
      <w:r>
        <w:t xml:space="preserve">At this time, it is unknown if the State or local units may be eligible for reimbursement for the additional costs of this bill by the federal government under the CARES Act or subsequent federal acts.  </w:t>
      </w:r>
      <w:r w:rsidR="00436BB2">
        <w:t xml:space="preserve"> </w:t>
      </w:r>
    </w:p>
    <w:p w:rsidR="00BF485E" w:rsidRDefault="00BF485E" w:rsidP="0068628C">
      <w:pPr>
        <w:pStyle w:val="StyleBulletedSymbolsymbol"/>
        <w:numPr>
          <w:ilvl w:val="0"/>
          <w:numId w:val="0"/>
        </w:numPr>
        <w:spacing w:after="0"/>
        <w:ind w:left="360" w:hanging="360"/>
        <w:rPr>
          <w:sz w:val="20"/>
          <w:szCs w:val="20"/>
        </w:rPr>
      </w:pPr>
    </w:p>
    <w:p w:rsidR="0068628C" w:rsidRPr="0068628C" w:rsidRDefault="0068628C" w:rsidP="0068628C">
      <w:pPr>
        <w:pStyle w:val="StyleBulletedSymbolsymbol"/>
        <w:numPr>
          <w:ilvl w:val="0"/>
          <w:numId w:val="0"/>
        </w:numPr>
        <w:spacing w:after="0"/>
        <w:ind w:left="360" w:hanging="360"/>
        <w:rPr>
          <w:sz w:val="20"/>
          <w:szCs w:val="20"/>
        </w:rPr>
      </w:pPr>
    </w:p>
    <w:p w:rsidR="00BF485E" w:rsidRPr="00255944" w:rsidRDefault="00BF485E" w:rsidP="00BF485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F485E" w:rsidRPr="0068628C" w:rsidRDefault="00BF485E" w:rsidP="00BF485E">
      <w:pPr>
        <w:tabs>
          <w:tab w:val="left" w:pos="360"/>
          <w:tab w:val="left" w:pos="720"/>
          <w:tab w:val="left" w:pos="1440"/>
          <w:tab w:val="left" w:pos="2160"/>
          <w:tab w:val="left" w:pos="2880"/>
          <w:tab w:val="left" w:pos="3600"/>
          <w:tab w:val="left" w:pos="4320"/>
          <w:tab w:val="left" w:pos="5040"/>
        </w:tabs>
        <w:rPr>
          <w:sz w:val="20"/>
          <w:szCs w:val="20"/>
        </w:rPr>
      </w:pPr>
    </w:p>
    <w:p w:rsidR="00BF485E" w:rsidRDefault="00BF485E" w:rsidP="00BF485E">
      <w:pPr>
        <w:tabs>
          <w:tab w:val="left" w:pos="360"/>
          <w:tab w:val="left" w:pos="720"/>
          <w:tab w:val="left" w:pos="1440"/>
          <w:tab w:val="left" w:pos="2160"/>
          <w:tab w:val="left" w:pos="2880"/>
          <w:tab w:val="left" w:pos="3600"/>
          <w:tab w:val="left" w:pos="4320"/>
          <w:tab w:val="left" w:pos="5040"/>
        </w:tabs>
      </w:pPr>
      <w:r w:rsidRPr="00255944">
        <w:tab/>
      </w:r>
      <w:r w:rsidRPr="00FD13DA">
        <w:t>Thi</w:t>
      </w:r>
      <w:r>
        <w:t xml:space="preserve">s bill permits the temporary employment of retirees from </w:t>
      </w:r>
      <w:r w:rsidRPr="00FD13DA">
        <w:t xml:space="preserve">the </w:t>
      </w:r>
      <w:r>
        <w:t xml:space="preserve">Public Employees’ Retirement </w:t>
      </w:r>
      <w:r w:rsidRPr="00FD13DA">
        <w:t>System</w:t>
      </w:r>
      <w:r>
        <w:t xml:space="preserve"> (PERS)</w:t>
      </w:r>
      <w:r w:rsidRPr="00FD13DA">
        <w:t>, the Police and Firemen’s Ret</w:t>
      </w:r>
      <w:r>
        <w:t xml:space="preserve">irement System (PFRS), or the State </w:t>
      </w:r>
      <w:r w:rsidRPr="00FD13DA">
        <w:t xml:space="preserve">Police </w:t>
      </w:r>
      <w:r w:rsidRPr="00FD13DA">
        <w:lastRenderedPageBreak/>
        <w:t>Retirement System</w:t>
      </w:r>
      <w:r>
        <w:t xml:space="preserve"> (SPRS)</w:t>
      </w:r>
      <w:r w:rsidRPr="00FD13DA">
        <w:t>, during t</w:t>
      </w:r>
      <w:r>
        <w:t xml:space="preserve">he Public Health Emergency </w:t>
      </w:r>
      <w:r w:rsidR="00376D27">
        <w:t>or</w:t>
      </w:r>
      <w:r w:rsidRPr="00FD13DA">
        <w:t xml:space="preserve"> State of Emergency declared by the Gov</w:t>
      </w:r>
      <w:r>
        <w:t xml:space="preserve">ernor in Executive Order No. 103 of 2020.  It </w:t>
      </w:r>
      <w:r w:rsidRPr="00FD13DA">
        <w:t>permits a public employee</w:t>
      </w:r>
      <w:r>
        <w:t xml:space="preserve"> hired </w:t>
      </w:r>
      <w:r w:rsidRPr="00FD13DA">
        <w:t>during</w:t>
      </w:r>
      <w:r>
        <w:t xml:space="preserve"> the Public Health Emergency and</w:t>
      </w:r>
      <w:r w:rsidRPr="00FD13DA">
        <w:t xml:space="preserve"> State of Emergency </w:t>
      </w:r>
      <w:r>
        <w:t xml:space="preserve">to </w:t>
      </w:r>
      <w:r w:rsidRPr="00FD13DA">
        <w:t>provide se</w:t>
      </w:r>
      <w:r>
        <w:t>rvices needed because of the COVID-19 pandemic</w:t>
      </w:r>
      <w:r w:rsidRPr="00FD13DA">
        <w:t xml:space="preserve"> to </w:t>
      </w:r>
      <w:r>
        <w:t>participate</w:t>
      </w:r>
      <w:r w:rsidRPr="00FD13DA">
        <w:t xml:space="preserve"> in the State Health Benefits P</w:t>
      </w:r>
      <w:r>
        <w:t xml:space="preserve">rogram (SHBP) immediately upon hire, </w:t>
      </w:r>
      <w:r>
        <w:rPr>
          <w:color w:val="000000"/>
          <w:spacing w:val="4"/>
        </w:rPr>
        <w:t>provided such person is or was hired as a new employee on or after February 3, 2020 to provide services needed because of the pandemic.</w:t>
      </w:r>
    </w:p>
    <w:p w:rsidR="00BF485E" w:rsidRPr="00FD13DA" w:rsidRDefault="00BF485E" w:rsidP="00BF485E">
      <w:pPr>
        <w:tabs>
          <w:tab w:val="left" w:pos="360"/>
          <w:tab w:val="left" w:pos="720"/>
          <w:tab w:val="left" w:pos="1440"/>
          <w:tab w:val="left" w:pos="2160"/>
          <w:tab w:val="left" w:pos="2880"/>
          <w:tab w:val="left" w:pos="3600"/>
          <w:tab w:val="left" w:pos="4320"/>
          <w:tab w:val="left" w:pos="5040"/>
        </w:tabs>
      </w:pPr>
      <w:r>
        <w:tab/>
        <w:t xml:space="preserve">The bill </w:t>
      </w:r>
      <w:r w:rsidRPr="00FD13DA">
        <w:t>removes the limit</w:t>
      </w:r>
      <w:r>
        <w:t xml:space="preserve">ation </w:t>
      </w:r>
      <w:r w:rsidRPr="00FD13DA">
        <w:t>on the num</w:t>
      </w:r>
      <w:r>
        <w:t xml:space="preserve">ber of Class Two special law </w:t>
      </w:r>
      <w:r w:rsidRPr="00FD13DA">
        <w:t>enforcement officers</w:t>
      </w:r>
      <w:r>
        <w:t xml:space="preserve"> who</w:t>
      </w:r>
      <w:r w:rsidRPr="00FD13DA">
        <w:t xml:space="preserve"> may </w:t>
      </w:r>
      <w:r>
        <w:t xml:space="preserve">be employed by a local unit and </w:t>
      </w:r>
      <w:r w:rsidRPr="00FD13DA">
        <w:t>provides that, during the Public Health E</w:t>
      </w:r>
      <w:r>
        <w:t xml:space="preserve">mergency and </w:t>
      </w:r>
      <w:r w:rsidRPr="00FD13DA">
        <w:t>State of Emergency</w:t>
      </w:r>
      <w:r>
        <w:t xml:space="preserve">, </w:t>
      </w:r>
      <w:r w:rsidRPr="00FD13DA">
        <w:t xml:space="preserve">any person who </w:t>
      </w:r>
      <w:r>
        <w:t xml:space="preserve">completes a training course </w:t>
      </w:r>
      <w:r w:rsidRPr="00FD13DA">
        <w:t xml:space="preserve">commonly referred to as Alternate Route </w:t>
      </w:r>
      <w:r>
        <w:t xml:space="preserve">Training will be eligible for </w:t>
      </w:r>
      <w:r w:rsidRPr="00FD13DA">
        <w:t xml:space="preserve">appointment as a Class Two special law </w:t>
      </w:r>
      <w:r>
        <w:t>enforcement officer by a</w:t>
      </w:r>
      <w:r w:rsidRPr="00FD13DA">
        <w:t xml:space="preserve"> local unit </w:t>
      </w:r>
      <w:r>
        <w:t>while</w:t>
      </w:r>
      <w:r w:rsidRPr="00FD13DA">
        <w:t xml:space="preserve"> the </w:t>
      </w:r>
      <w:r>
        <w:t xml:space="preserve">emergency remains in effect.  It also </w:t>
      </w:r>
      <w:r w:rsidRPr="00FD13DA">
        <w:t xml:space="preserve">provides that the members </w:t>
      </w:r>
      <w:r>
        <w:t xml:space="preserve">of the 160th Class of the New </w:t>
      </w:r>
      <w:r w:rsidRPr="00FD13DA">
        <w:t>Jersey State Police Academy</w:t>
      </w:r>
      <w:r>
        <w:t xml:space="preserve">, which commenced training on </w:t>
      </w:r>
      <w:r w:rsidRPr="00FD13DA">
        <w:t xml:space="preserve">February 24, 2020, will become </w:t>
      </w:r>
      <w:r w:rsidR="00376D27">
        <w:t>enrolled</w:t>
      </w:r>
      <w:r>
        <w:t xml:space="preserve"> in the SPRS</w:t>
      </w:r>
      <w:r w:rsidRPr="00FD13DA">
        <w:t xml:space="preserve"> on A</w:t>
      </w:r>
      <w:r>
        <w:t>ugust 7, 2020</w:t>
      </w:r>
      <w:r w:rsidR="00376D27">
        <w:t>, at which time employee and employer contributions to the SPRS and creditable service in the SPRS will commence.</w:t>
      </w:r>
    </w:p>
    <w:p w:rsidR="00BF485E" w:rsidRDefault="00BF485E" w:rsidP="00BF485E">
      <w:pPr>
        <w:tabs>
          <w:tab w:val="left" w:pos="360"/>
          <w:tab w:val="left" w:pos="720"/>
          <w:tab w:val="left" w:pos="1440"/>
          <w:tab w:val="left" w:pos="2160"/>
          <w:tab w:val="left" w:pos="2880"/>
          <w:tab w:val="left" w:pos="3600"/>
          <w:tab w:val="left" w:pos="4320"/>
          <w:tab w:val="left" w:pos="5040"/>
        </w:tabs>
      </w:pPr>
      <w:r>
        <w:tab/>
        <w:t xml:space="preserve">The bill </w:t>
      </w:r>
      <w:r w:rsidRPr="00FD13DA">
        <w:t xml:space="preserve">provides that a member of </w:t>
      </w:r>
      <w:r>
        <w:t xml:space="preserve">the SPRS, PFRS, or PERS may delay retirement beyond the mandatory retirement date </w:t>
      </w:r>
      <w:r w:rsidRPr="00FD13DA">
        <w:t>during th</w:t>
      </w:r>
      <w:r>
        <w:t xml:space="preserve">e Public Health Emergency and </w:t>
      </w:r>
      <w:r w:rsidRPr="00FD13DA">
        <w:t xml:space="preserve">State of Emergency </w:t>
      </w:r>
      <w:r>
        <w:t xml:space="preserve">and </w:t>
      </w:r>
      <w:r w:rsidRPr="00FD13DA">
        <w:t>permits a partici</w:t>
      </w:r>
      <w:r>
        <w:t xml:space="preserve">pant of the alternate benefit </w:t>
      </w:r>
      <w:r w:rsidRPr="00FD13DA">
        <w:t>program</w:t>
      </w:r>
      <w:r>
        <w:t xml:space="preserve"> </w:t>
      </w:r>
      <w:r w:rsidRPr="00FD13DA">
        <w:t>or the defined contribution ret</w:t>
      </w:r>
      <w:r>
        <w:t xml:space="preserve">irement program to receive a </w:t>
      </w:r>
      <w:r w:rsidRPr="00FD13DA">
        <w:t xml:space="preserve">distribution under a federal stimulus program in </w:t>
      </w:r>
      <w:r>
        <w:t xml:space="preserve">response to the </w:t>
      </w:r>
      <w:r w:rsidRPr="00FD13DA">
        <w:t xml:space="preserve">COVID-19 </w:t>
      </w:r>
      <w:r>
        <w:t xml:space="preserve">pandemic </w:t>
      </w:r>
      <w:r w:rsidRPr="00FD13DA">
        <w:t>and remain employed</w:t>
      </w:r>
      <w:r>
        <w:t xml:space="preserve">. </w:t>
      </w:r>
    </w:p>
    <w:p w:rsidR="001D3A6B" w:rsidRDefault="001D3A6B" w:rsidP="00BF485E">
      <w:pPr>
        <w:tabs>
          <w:tab w:val="left" w:pos="360"/>
          <w:tab w:val="left" w:pos="720"/>
          <w:tab w:val="left" w:pos="1440"/>
          <w:tab w:val="left" w:pos="2160"/>
          <w:tab w:val="left" w:pos="2880"/>
          <w:tab w:val="left" w:pos="3600"/>
          <w:tab w:val="left" w:pos="4320"/>
          <w:tab w:val="left" w:pos="5040"/>
        </w:tabs>
      </w:pPr>
    </w:p>
    <w:p w:rsidR="001D3A6B" w:rsidRDefault="001D3A6B"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pStyle w:val="SectionHeading"/>
        <w:tabs>
          <w:tab w:val="left" w:pos="360"/>
          <w:tab w:val="left" w:pos="720"/>
          <w:tab w:val="left" w:pos="1440"/>
          <w:tab w:val="left" w:pos="2160"/>
          <w:tab w:val="left" w:pos="2880"/>
          <w:tab w:val="left" w:pos="3600"/>
          <w:tab w:val="left" w:pos="4320"/>
          <w:tab w:val="left" w:pos="5040"/>
        </w:tabs>
      </w:pPr>
      <w:r>
        <w:t>FISCAL ANALYSIS</w:t>
      </w: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pStyle w:val="InterSectionHeading"/>
        <w:tabs>
          <w:tab w:val="left" w:pos="720"/>
          <w:tab w:val="left" w:pos="1440"/>
          <w:tab w:val="left" w:pos="2160"/>
          <w:tab w:val="left" w:pos="2880"/>
          <w:tab w:val="left" w:pos="3600"/>
          <w:tab w:val="left" w:pos="4320"/>
          <w:tab w:val="left" w:pos="5040"/>
        </w:tabs>
      </w:pPr>
      <w:r>
        <w:t>EXECUTIVE BRANCH</w:t>
      </w: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tabs>
          <w:tab w:val="left" w:pos="360"/>
          <w:tab w:val="left" w:pos="720"/>
          <w:tab w:val="left" w:pos="1440"/>
          <w:tab w:val="left" w:pos="2160"/>
          <w:tab w:val="left" w:pos="2880"/>
          <w:tab w:val="left" w:pos="3600"/>
          <w:tab w:val="left" w:pos="4320"/>
          <w:tab w:val="left" w:pos="5040"/>
        </w:tabs>
      </w:pPr>
      <w:r>
        <w:tab/>
        <w:t>None received.</w:t>
      </w: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pStyle w:val="InterSectionHeading"/>
        <w:tabs>
          <w:tab w:val="left" w:pos="720"/>
          <w:tab w:val="left" w:pos="1440"/>
          <w:tab w:val="left" w:pos="2160"/>
          <w:tab w:val="left" w:pos="2880"/>
          <w:tab w:val="left" w:pos="3600"/>
          <w:tab w:val="left" w:pos="4320"/>
          <w:tab w:val="left" w:pos="5040"/>
        </w:tabs>
      </w:pPr>
      <w:r>
        <w:t>OFFICE OF LEGISLATIVE SERVICES</w:t>
      </w: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tabs>
          <w:tab w:val="left" w:pos="360"/>
          <w:tab w:val="left" w:pos="720"/>
          <w:tab w:val="left" w:pos="1440"/>
          <w:tab w:val="left" w:pos="2160"/>
          <w:tab w:val="left" w:pos="2880"/>
          <w:tab w:val="left" w:pos="3600"/>
          <w:tab w:val="left" w:pos="4320"/>
          <w:tab w:val="left" w:pos="5040"/>
        </w:tabs>
      </w:pPr>
      <w:r>
        <w:tab/>
        <w:t xml:space="preserve">The OLS estimates that the bill will result in indeterminate </w:t>
      </w:r>
      <w:r w:rsidR="00AA01DA">
        <w:t xml:space="preserve">temporary </w:t>
      </w:r>
      <w:r>
        <w:t xml:space="preserve">increases in State and local government expenditures.  The increase in salary, health care, and retirement system costs associated with this bill are indeterminate 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 nor on the length of continued employment of those law enforcement officers who delay their retirement.  At this time, there is no indication if the State or local units may be eligible for reimbursement for the additional costs of this bill by the federal government under the CARES Act or subsequent federal acts.  </w:t>
      </w:r>
    </w:p>
    <w:p w:rsidR="00BF485E" w:rsidRDefault="00BF485E" w:rsidP="00BF485E">
      <w:pPr>
        <w:tabs>
          <w:tab w:val="left" w:pos="360"/>
          <w:tab w:val="left" w:pos="720"/>
          <w:tab w:val="left" w:pos="1440"/>
          <w:tab w:val="left" w:pos="2160"/>
          <w:tab w:val="left" w:pos="2880"/>
          <w:tab w:val="left" w:pos="3600"/>
          <w:tab w:val="left" w:pos="4320"/>
          <w:tab w:val="left" w:pos="5040"/>
        </w:tabs>
      </w:pPr>
      <w:r>
        <w:tab/>
        <w:t xml:space="preserve">It is noted that, in general, new public employees have a waiting period of 30 days before becoming eligible for SHBP coverage; this bill provides immediate coverage.  Retired employees who are again employed during the emergency will remain covered under their SHBP plan. </w:t>
      </w:r>
      <w:r w:rsidRPr="00C176DC">
        <w:t xml:space="preserve"> Health benefit costs for </w:t>
      </w:r>
      <w:r>
        <w:t xml:space="preserve">PERS, </w:t>
      </w:r>
      <w:r w:rsidRPr="00C176DC">
        <w:t>PFRS</w:t>
      </w:r>
      <w:r>
        <w:t>,</w:t>
      </w:r>
      <w:r w:rsidRPr="00C176DC">
        <w:t xml:space="preserve"> and SPRS officers who choose</w:t>
      </w:r>
      <w:r>
        <w:t xml:space="preserve"> to remain employed beyond their mandatory retirement date will receive health care coverage as active employees rather than as retired employees.</w:t>
      </w:r>
      <w:r w:rsidRPr="00C176DC">
        <w:t xml:space="preserve"> </w:t>
      </w:r>
      <w:r>
        <w:t>It is not known what health care benefits are provided by local units to new Class Two special law enforcement officers.</w:t>
      </w:r>
    </w:p>
    <w:p w:rsidR="00BF485E" w:rsidRDefault="00BF485E" w:rsidP="00BF485E">
      <w:pPr>
        <w:tabs>
          <w:tab w:val="left" w:pos="360"/>
          <w:tab w:val="left" w:pos="720"/>
          <w:tab w:val="left" w:pos="1440"/>
          <w:tab w:val="left" w:pos="2160"/>
          <w:tab w:val="left" w:pos="2880"/>
          <w:tab w:val="left" w:pos="3600"/>
          <w:tab w:val="left" w:pos="4320"/>
          <w:tab w:val="left" w:pos="5040"/>
        </w:tabs>
      </w:pPr>
      <w:r>
        <w:lastRenderedPageBreak/>
        <w:tab/>
        <w:t>Salary and retirement system costs of the 160</w:t>
      </w:r>
      <w:r w:rsidRPr="00D01C03">
        <w:rPr>
          <w:vertAlign w:val="superscript"/>
        </w:rPr>
        <w:t>th</w:t>
      </w:r>
      <w:r>
        <w:t xml:space="preserve"> class for the State Police have been anticipated, although this bill will have the State incur that cost earlier than would otherwise be the case because the graduation date has been extended as a result of the Public Health emergency and State Emergency declared by the Governor in Executive Order No.103 of 2020.</w:t>
      </w:r>
    </w:p>
    <w:p w:rsidR="00BF485E" w:rsidRDefault="00BF485E" w:rsidP="00BF485E">
      <w:pPr>
        <w:tabs>
          <w:tab w:val="left" w:pos="360"/>
          <w:tab w:val="left" w:pos="720"/>
          <w:tab w:val="left" w:pos="1440"/>
          <w:tab w:val="left" w:pos="2160"/>
          <w:tab w:val="left" w:pos="2880"/>
          <w:tab w:val="left" w:pos="3600"/>
          <w:tab w:val="left" w:pos="4320"/>
          <w:tab w:val="left" w:pos="5040"/>
        </w:tabs>
      </w:pPr>
      <w:r>
        <w:tab/>
        <w:t xml:space="preserve">Those law enforcement officers in PFRS, SPRS, and PERS who delay their retirement beyond their mandatory retirement date will receive an increase in the retirement allowance for the additional few weeks or months they continue to be employed; additional employer costs with regard to these officers will include continuation of salary, health care costs, and contributions to the retirement systems.  </w:t>
      </w:r>
    </w:p>
    <w:p w:rsidR="00BF485E" w:rsidRDefault="00BF485E" w:rsidP="00BF485E"/>
    <w:p w:rsidR="0068628C" w:rsidRDefault="0068628C" w:rsidP="00BF485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F485E" w:rsidTr="00007859">
        <w:trPr>
          <w:trHeight w:val="403"/>
        </w:trPr>
        <w:tc>
          <w:tcPr>
            <w:tcW w:w="1260" w:type="dxa"/>
            <w:tcBorders>
              <w:top w:val="nil"/>
              <w:left w:val="nil"/>
              <w:bottom w:val="nil"/>
              <w:right w:val="nil"/>
            </w:tcBorders>
          </w:tcPr>
          <w:p w:rsidR="00BF485E" w:rsidRDefault="00BF485E" w:rsidP="00007859">
            <w:pPr>
              <w:pStyle w:val="10pointItalics"/>
              <w:rPr>
                <w:sz w:val="24"/>
              </w:rPr>
            </w:pPr>
            <w:r>
              <w:t>Section:</w:t>
            </w:r>
          </w:p>
        </w:tc>
        <w:tc>
          <w:tcPr>
            <w:tcW w:w="8100" w:type="dxa"/>
            <w:tcBorders>
              <w:top w:val="nil"/>
              <w:left w:val="nil"/>
              <w:bottom w:val="nil"/>
              <w:right w:val="nil"/>
            </w:tcBorders>
          </w:tcPr>
          <w:p w:rsidR="00BF485E" w:rsidRDefault="00BF485E" w:rsidP="00007859">
            <w:pPr>
              <w:pStyle w:val="10pointItalics"/>
              <w:rPr>
                <w:sz w:val="24"/>
              </w:rPr>
            </w:pPr>
            <w:r>
              <w:t>State Government</w:t>
            </w:r>
          </w:p>
        </w:tc>
      </w:tr>
      <w:tr w:rsidR="00BF485E" w:rsidTr="00007859">
        <w:trPr>
          <w:trHeight w:val="403"/>
        </w:trPr>
        <w:tc>
          <w:tcPr>
            <w:tcW w:w="1260" w:type="dxa"/>
            <w:tcBorders>
              <w:top w:val="nil"/>
              <w:left w:val="nil"/>
              <w:bottom w:val="nil"/>
              <w:right w:val="nil"/>
            </w:tcBorders>
          </w:tcPr>
          <w:p w:rsidR="00BF485E" w:rsidRDefault="00BF485E" w:rsidP="00007859">
            <w:pPr>
              <w:pStyle w:val="10pointItalics"/>
              <w:rPr>
                <w:sz w:val="24"/>
              </w:rPr>
            </w:pPr>
            <w:r>
              <w:t>Analyst:</w:t>
            </w:r>
          </w:p>
        </w:tc>
        <w:tc>
          <w:tcPr>
            <w:tcW w:w="8100" w:type="dxa"/>
            <w:tcBorders>
              <w:top w:val="nil"/>
              <w:left w:val="nil"/>
              <w:bottom w:val="nil"/>
              <w:right w:val="nil"/>
            </w:tcBorders>
          </w:tcPr>
          <w:p w:rsidR="00BF485E" w:rsidRDefault="00BF485E" w:rsidP="00007859">
            <w:pPr>
              <w:pStyle w:val="10pointItalics"/>
            </w:pPr>
            <w:bookmarkStart w:id="3" w:name="UserFullName"/>
            <w:bookmarkEnd w:id="3"/>
            <w:r>
              <w:t>Kimberly M. Clemmensen</w:t>
            </w:r>
          </w:p>
          <w:p w:rsidR="00BF485E" w:rsidRDefault="00BF485E" w:rsidP="00007859">
            <w:pPr>
              <w:pStyle w:val="10pointItalics"/>
              <w:rPr>
                <w:sz w:val="24"/>
              </w:rPr>
            </w:pPr>
            <w:r>
              <w:t>Lead Fiscal Analyst</w:t>
            </w:r>
          </w:p>
        </w:tc>
      </w:tr>
      <w:tr w:rsidR="00BF485E" w:rsidTr="00007859">
        <w:trPr>
          <w:trHeight w:val="403"/>
        </w:trPr>
        <w:tc>
          <w:tcPr>
            <w:tcW w:w="1260" w:type="dxa"/>
            <w:tcBorders>
              <w:top w:val="nil"/>
              <w:left w:val="nil"/>
              <w:bottom w:val="nil"/>
              <w:right w:val="nil"/>
            </w:tcBorders>
            <w:tcMar>
              <w:top w:w="72" w:type="dxa"/>
            </w:tcMar>
          </w:tcPr>
          <w:p w:rsidR="00BF485E" w:rsidRDefault="00BF485E" w:rsidP="00007859">
            <w:pPr>
              <w:pStyle w:val="10pointItalics"/>
              <w:rPr>
                <w:sz w:val="24"/>
              </w:rPr>
            </w:pPr>
            <w:r>
              <w:t>Approved:</w:t>
            </w:r>
          </w:p>
        </w:tc>
        <w:tc>
          <w:tcPr>
            <w:tcW w:w="8100" w:type="dxa"/>
            <w:tcBorders>
              <w:top w:val="nil"/>
              <w:left w:val="nil"/>
              <w:bottom w:val="nil"/>
              <w:right w:val="nil"/>
            </w:tcBorders>
            <w:tcMar>
              <w:top w:w="72" w:type="dxa"/>
            </w:tcMar>
          </w:tcPr>
          <w:p w:rsidR="00BF485E" w:rsidRDefault="00BF485E" w:rsidP="00007859">
            <w:pPr>
              <w:pStyle w:val="10pointItalics"/>
            </w:pPr>
            <w:r>
              <w:t>Frank W. Haines III</w:t>
            </w:r>
          </w:p>
          <w:p w:rsidR="00BF485E" w:rsidRDefault="00BF485E" w:rsidP="00007859">
            <w:pPr>
              <w:pStyle w:val="10pointItalics"/>
              <w:rPr>
                <w:sz w:val="24"/>
              </w:rPr>
            </w:pPr>
            <w:r>
              <w:t>Legislative Budget and Finance Officer</w:t>
            </w:r>
          </w:p>
        </w:tc>
      </w:tr>
    </w:tbl>
    <w:p w:rsidR="00BF485E" w:rsidRDefault="00BF485E" w:rsidP="00BF485E">
      <w:pPr>
        <w:spacing w:line="287" w:lineRule="atLeast"/>
      </w:pPr>
    </w:p>
    <w:p w:rsidR="0068628C" w:rsidRDefault="0068628C" w:rsidP="00BF485E">
      <w:pPr>
        <w:spacing w:line="287" w:lineRule="atLeast"/>
      </w:pPr>
    </w:p>
    <w:p w:rsidR="00BF485E" w:rsidRDefault="00BF485E" w:rsidP="00BF485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7D28D9">
        <w:t xml:space="preserve"> </w:t>
      </w:r>
      <w:r w:rsidR="004F565C">
        <w:t xml:space="preserve"> </w:t>
      </w:r>
    </w:p>
    <w:p w:rsidR="00BF485E" w:rsidRDefault="00BF485E" w:rsidP="00BF485E">
      <w:pPr>
        <w:tabs>
          <w:tab w:val="left" w:pos="360"/>
          <w:tab w:val="left" w:pos="720"/>
          <w:tab w:val="left" w:pos="1440"/>
          <w:tab w:val="left" w:pos="2160"/>
          <w:tab w:val="left" w:pos="2880"/>
          <w:tab w:val="left" w:pos="3600"/>
          <w:tab w:val="left" w:pos="4320"/>
          <w:tab w:val="left" w:pos="5040"/>
        </w:tabs>
      </w:pPr>
    </w:p>
    <w:p w:rsidR="00BF485E" w:rsidRDefault="00BF485E" w:rsidP="00BF485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F485E" w:rsidSect="0068628C">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74A" w:rsidRDefault="0061274A">
      <w:r>
        <w:separator/>
      </w:r>
    </w:p>
  </w:endnote>
  <w:endnote w:type="continuationSeparator" w:id="0">
    <w:p w:rsidR="0061274A" w:rsidRDefault="0061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72D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6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74A" w:rsidRDefault="0061274A">
      <w:r>
        <w:separator/>
      </w:r>
    </w:p>
  </w:footnote>
  <w:footnote w:type="continuationSeparator" w:id="0">
    <w:p w:rsidR="0061274A" w:rsidRDefault="00612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C66" w:rsidRDefault="00A90C66" w:rsidP="00A90C66">
    <w:pPr>
      <w:pStyle w:val="Header"/>
      <w:jc w:val="center"/>
    </w:pPr>
    <w:r>
      <w:t>F</w:t>
    </w:r>
    <w:r w:rsidR="0068628C">
      <w:t>E to A</w:t>
    </w:r>
    <w:r>
      <w:t>3914 [1R]</w:t>
    </w:r>
  </w:p>
  <w:p w:rsidR="00A90C66" w:rsidRDefault="00A90C66" w:rsidP="00A90C66">
    <w:pPr>
      <w:pStyle w:val="Header"/>
      <w:jc w:val="center"/>
    </w:pPr>
    <w:r>
      <w:fldChar w:fldCharType="begin"/>
    </w:r>
    <w:r>
      <w:instrText xml:space="preserve"> PAGE  \* MERGEFORMAT </w:instrText>
    </w:r>
    <w:r>
      <w:fldChar w:fldCharType="separate"/>
    </w:r>
    <w:r w:rsidR="00A72DCA">
      <w:rPr>
        <w:noProof/>
      </w:rPr>
      <w:t>3</w:t>
    </w:r>
    <w:r>
      <w:fldChar w:fldCharType="end"/>
    </w:r>
  </w:p>
  <w:p w:rsidR="00A90C66" w:rsidRDefault="00A90C66" w:rsidP="00A90C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C6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A6B"/>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4AD9"/>
    <w:rsid w:val="00366943"/>
    <w:rsid w:val="00370174"/>
    <w:rsid w:val="00376D27"/>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6BB2"/>
    <w:rsid w:val="00463B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65C"/>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274A"/>
    <w:rsid w:val="00625D15"/>
    <w:rsid w:val="00651611"/>
    <w:rsid w:val="00653AE2"/>
    <w:rsid w:val="006671C7"/>
    <w:rsid w:val="0068628C"/>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719C"/>
    <w:rsid w:val="007833B1"/>
    <w:rsid w:val="007920AC"/>
    <w:rsid w:val="007A0F7E"/>
    <w:rsid w:val="007A42C5"/>
    <w:rsid w:val="007A65A1"/>
    <w:rsid w:val="007B1FCF"/>
    <w:rsid w:val="007C4620"/>
    <w:rsid w:val="007D28D9"/>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E2A87"/>
    <w:rsid w:val="00937A78"/>
    <w:rsid w:val="009416D8"/>
    <w:rsid w:val="0094432C"/>
    <w:rsid w:val="00947B1E"/>
    <w:rsid w:val="00953C08"/>
    <w:rsid w:val="00972C62"/>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2DCA"/>
    <w:rsid w:val="00A83310"/>
    <w:rsid w:val="00A90C66"/>
    <w:rsid w:val="00A9794C"/>
    <w:rsid w:val="00AA01DA"/>
    <w:rsid w:val="00AB0440"/>
    <w:rsid w:val="00AC22E1"/>
    <w:rsid w:val="00AC3FC5"/>
    <w:rsid w:val="00AD097E"/>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3D60"/>
    <w:rsid w:val="00BF47F9"/>
    <w:rsid w:val="00BF485E"/>
    <w:rsid w:val="00C07688"/>
    <w:rsid w:val="00C260AB"/>
    <w:rsid w:val="00C32933"/>
    <w:rsid w:val="00C3314D"/>
    <w:rsid w:val="00C75246"/>
    <w:rsid w:val="00C80B0B"/>
    <w:rsid w:val="00C91EDF"/>
    <w:rsid w:val="00C97447"/>
    <w:rsid w:val="00CC3C41"/>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AA2"/>
    <w:rsid w:val="00E15E91"/>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1E8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5528"/>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5D46CA6-4DD0-4F47-AD33-2CF89B07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862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1032</Words>
  <Characters>5592</Characters>
  <Application>Microsoft Office Word</Application>
  <DocSecurity>0</DocSecurity>
  <Lines>132</Lines>
  <Paragraphs>46</Paragraphs>
  <ScaleCrop>false</ScaleCrop>
  <HeadingPairs>
    <vt:vector size="2" baseType="variant">
      <vt:variant>
        <vt:lpstr>Title</vt:lpstr>
      </vt:variant>
      <vt:variant>
        <vt:i4>1</vt:i4>
      </vt:variant>
    </vt:vector>
  </HeadingPairs>
  <TitlesOfParts>
    <vt:vector size="1" baseType="lpstr">
      <vt:lpstr>A3914 1R  FISCAL ESTIMATE</vt:lpstr>
    </vt:vector>
  </TitlesOfParts>
  <Manager>Kimberly M. Clemmensen; R224</Manager>
  <Company>Office of Legislative Services</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A3914 1R  FISCAL ESTIMATE</dc:title>
  <dc:creator>Assemblyman TALIAFERRO, Assemblyman MOEN </dc:creator>
  <cp:keywords>A3914|3|SG |240|76|76|!||</cp:keywords>
  <dc:description>Sent to Sponsor 8/27</dc:description>
  <cp:lastModifiedBy>Franks, Denise</cp:lastModifiedBy>
  <cp:revision>2</cp:revision>
  <dcterms:created xsi:type="dcterms:W3CDTF">2020-09-01T19:01:00Z</dcterms:created>
  <dcterms:modified xsi:type="dcterms:W3CDTF">2020-09-01T19:01:00Z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