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A78" w:rsidRDefault="004B5A78" w:rsidP="004B5A78">
      <w:pPr>
        <w:pStyle w:val="bpuReprint"/>
      </w:pPr>
      <w:bookmarkStart w:id="0" w:name="bpuFrontPg"/>
      <w:bookmarkStart w:id="1" w:name="_GoBack"/>
      <w:bookmarkEnd w:id="0"/>
      <w:bookmarkEnd w:id="1"/>
      <w:r>
        <w:t>[First Reprint]</w:t>
      </w:r>
    </w:p>
    <w:p w:rsidR="00385CA4" w:rsidRDefault="00385CA4" w:rsidP="00385CA4">
      <w:pPr>
        <w:pStyle w:val="bpuBill"/>
      </w:pPr>
      <w:r>
        <w:t xml:space="preserve">ASSEMBLY, No. 3919 </w:t>
      </w:r>
    </w:p>
    <w:p w:rsidR="00385CA4" w:rsidRPr="009D38FF" w:rsidRDefault="00385CA4" w:rsidP="00385C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997156" r:id="rId7"/>
        </w:object>
      </w:r>
    </w:p>
    <w:p w:rsidR="00385CA4" w:rsidRDefault="00385CA4" w:rsidP="00385CA4">
      <w:pPr>
        <w:pStyle w:val="bpuState"/>
      </w:pPr>
      <w:r>
        <w:t>STATE OF NEW JERSEY</w:t>
      </w:r>
    </w:p>
    <w:p w:rsidR="00385CA4" w:rsidRDefault="00385CA4" w:rsidP="00385CA4">
      <w:pPr>
        <w:pStyle w:val="bpuLegislature"/>
      </w:pPr>
      <w:r>
        <w:t>219th LEGISLATURE</w:t>
      </w:r>
    </w:p>
    <w:p w:rsidR="00385CA4" w:rsidRDefault="00385CA4" w:rsidP="00385CA4">
      <w:pPr>
        <w:pStyle w:val="bpuWpGraphic"/>
      </w:pPr>
      <w:r>
        <w:object w:dxaOrig="8985" w:dyaOrig="255">
          <v:shape id="_x0000_i1026" type="#_x0000_t75" style="width:6in;height:11.8pt" o:ole="">
            <v:imagedata r:id="rId6" o:title=""/>
          </v:shape>
          <o:OLEObject Type="Embed" ProgID="WPWin6.1" ShapeID="_x0000_i1026" DrawAspect="Content" ObjectID="_1650997157" r:id="rId8"/>
        </w:object>
      </w:r>
      <w:r>
        <w:t xml:space="preserve">  </w:t>
      </w:r>
    </w:p>
    <w:p w:rsidR="00385CA4" w:rsidRDefault="00385CA4" w:rsidP="00385CA4">
      <w:pPr>
        <w:pStyle w:val="bpuIntro"/>
      </w:pPr>
      <w:r>
        <w:t>INTRODUCED APRIL 9, 2020</w:t>
      </w:r>
    </w:p>
    <w:p w:rsidR="00385CA4" w:rsidRDefault="00385CA4" w:rsidP="00385CA4">
      <w:pPr>
        <w:pStyle w:val="bpuIntro"/>
      </w:pPr>
    </w:p>
    <w:p w:rsidR="00385CA4" w:rsidRDefault="00385CA4" w:rsidP="00385CA4">
      <w:pPr>
        <w:pStyle w:val="bpuIntro"/>
        <w:sectPr w:rsidR="00385CA4" w:rsidSect="00A45D05">
          <w:headerReference w:type="even" r:id="rId9"/>
          <w:headerReference w:type="default" r:id="rId10"/>
          <w:footerReference w:type="default" r:id="rId11"/>
          <w:pgSz w:w="12240" w:h="20160" w:code="5"/>
          <w:pgMar w:top="1620" w:right="1440" w:bottom="1440" w:left="1440" w:header="72" w:footer="1728" w:gutter="0"/>
          <w:pgNumType w:start="1"/>
          <w:cols w:space="720"/>
          <w:docGrid w:linePitch="360"/>
        </w:sectPr>
      </w:pPr>
    </w:p>
    <w:p w:rsidR="00385CA4" w:rsidRDefault="00385CA4" w:rsidP="00385CA4">
      <w:pPr>
        <w:pStyle w:val="bpuIntro"/>
      </w:pPr>
    </w:p>
    <w:p w:rsidR="00385CA4" w:rsidRDefault="00385CA4" w:rsidP="00385CA4">
      <w:pPr>
        <w:pStyle w:val="bpuSponsor"/>
      </w:pPr>
      <w:r>
        <w:t>Sponsored by:</w:t>
      </w:r>
    </w:p>
    <w:p w:rsidR="00385CA4" w:rsidRDefault="00385CA4" w:rsidP="00385CA4">
      <w:pPr>
        <w:pStyle w:val="bpuSponsor"/>
      </w:pPr>
      <w:r>
        <w:t>Assemblyman  CLINTON CALABRESE</w:t>
      </w:r>
    </w:p>
    <w:p w:rsidR="00385CA4" w:rsidRDefault="00385CA4" w:rsidP="00385CA4">
      <w:pPr>
        <w:pStyle w:val="bpuSponsor"/>
      </w:pPr>
      <w:r>
        <w:t>District 36 (Bergen and Passaic)</w:t>
      </w:r>
    </w:p>
    <w:p w:rsidR="00385CA4" w:rsidRDefault="00385CA4" w:rsidP="00385CA4">
      <w:pPr>
        <w:pStyle w:val="bpuSponsor"/>
      </w:pPr>
      <w:r>
        <w:t>Assemblyman  WILLIAM W. SPEARMAN</w:t>
      </w:r>
    </w:p>
    <w:p w:rsidR="00385CA4" w:rsidRDefault="00385CA4" w:rsidP="00385CA4">
      <w:pPr>
        <w:pStyle w:val="bpuSponsor"/>
      </w:pPr>
      <w:r>
        <w:t>District 5 (Camden and Gloucester)</w:t>
      </w:r>
    </w:p>
    <w:p w:rsidR="00385CA4" w:rsidRDefault="00385CA4" w:rsidP="00385CA4">
      <w:pPr>
        <w:pStyle w:val="bpuSponsor"/>
      </w:pPr>
      <w:r>
        <w:t>Assemblywoman  CAROL A. MURPHY</w:t>
      </w:r>
    </w:p>
    <w:p w:rsidR="00385CA4" w:rsidRDefault="00385CA4" w:rsidP="00385CA4">
      <w:pPr>
        <w:pStyle w:val="bpuSponsor"/>
      </w:pPr>
      <w:r>
        <w:t>District 7 (Burlington)</w:t>
      </w:r>
    </w:p>
    <w:p w:rsidR="00385CA4" w:rsidRDefault="00A45D05" w:rsidP="00A45D05">
      <w:pPr>
        <w:pStyle w:val="bpuSponsor"/>
      </w:pPr>
      <w:r>
        <w:t>Senator  PAUL A. SARLO</w:t>
      </w:r>
    </w:p>
    <w:p w:rsidR="00A45D05" w:rsidRDefault="00A45D05" w:rsidP="00A45D05">
      <w:pPr>
        <w:pStyle w:val="bpuSponsor"/>
      </w:pPr>
      <w:r>
        <w:t>District 36 (Bergen and Passaic)</w:t>
      </w:r>
    </w:p>
    <w:p w:rsidR="00A45D05" w:rsidRDefault="00A45D05" w:rsidP="00A45D05">
      <w:pPr>
        <w:pStyle w:val="bpuSponsor"/>
      </w:pPr>
      <w:r>
        <w:t>Senator  STEPHEN M. SWEENEY</w:t>
      </w:r>
    </w:p>
    <w:p w:rsidR="00A45D05" w:rsidRDefault="00A45D05" w:rsidP="00A45D05">
      <w:pPr>
        <w:pStyle w:val="bpuSponsor"/>
      </w:pPr>
      <w:r>
        <w:t>District 3 (Cumberland, Gloucester and Salem)</w:t>
      </w:r>
    </w:p>
    <w:p w:rsidR="00A45D05" w:rsidRDefault="00A45D05" w:rsidP="00A45D05">
      <w:pPr>
        <w:pStyle w:val="bpuSponsor"/>
      </w:pPr>
      <w:r>
        <w:t>Senator  TROY SINGLETON</w:t>
      </w:r>
    </w:p>
    <w:p w:rsidR="00A45D05" w:rsidRDefault="00A45D05" w:rsidP="00A45D05">
      <w:pPr>
        <w:pStyle w:val="bpuSponsor"/>
      </w:pPr>
      <w:r>
        <w:t>District 7 (Burlington)</w:t>
      </w:r>
    </w:p>
    <w:p w:rsidR="00A45D05" w:rsidRDefault="00A45D05" w:rsidP="00A45D05">
      <w:pPr>
        <w:pStyle w:val="bpuSponsor"/>
      </w:pPr>
      <w:r>
        <w:t>Senator  ANTHONY M. BUCCO</w:t>
      </w:r>
    </w:p>
    <w:p w:rsidR="00A45D05" w:rsidRDefault="00A45D05" w:rsidP="00A45D05">
      <w:pPr>
        <w:pStyle w:val="bpuSponsor"/>
      </w:pPr>
      <w:r>
        <w:t>District 25 (Morris and Somerset)</w:t>
      </w:r>
    </w:p>
    <w:p w:rsidR="00A45D05" w:rsidRPr="00A45D05" w:rsidRDefault="00A45D05" w:rsidP="00A45D05"/>
    <w:p w:rsidR="005A6DA7" w:rsidRDefault="00A45D05" w:rsidP="00A45D05">
      <w:pPr>
        <w:pStyle w:val="bpuSponsor"/>
      </w:pPr>
      <w:r>
        <w:t>Co-Sponsored by:</w:t>
      </w:r>
    </w:p>
    <w:p w:rsidR="00A45D05" w:rsidRPr="00A45D05" w:rsidRDefault="00A45D05" w:rsidP="00A45D05">
      <w:pPr>
        <w:pStyle w:val="bpuSponsor"/>
      </w:pPr>
      <w:r w:rsidRPr="00A45D05">
        <w:t xml:space="preserve">Assemblymen </w:t>
      </w:r>
      <w:proofErr w:type="spellStart"/>
      <w:r w:rsidRPr="00A45D05">
        <w:t>Wirths</w:t>
      </w:r>
      <w:proofErr w:type="spellEnd"/>
      <w:r w:rsidRPr="00A45D05">
        <w:t xml:space="preserve">, Space, Assemblywoman Swain, Assemblyman Tully, Assemblywomen </w:t>
      </w:r>
      <w:proofErr w:type="spellStart"/>
      <w:r w:rsidRPr="00A45D05">
        <w:t>Pinkin</w:t>
      </w:r>
      <w:proofErr w:type="spellEnd"/>
      <w:r w:rsidRPr="00A45D05">
        <w:t xml:space="preserve">, Dunn, Reynolds-Jackson, Assemblymen Mejia, Greenwald, Senators </w:t>
      </w:r>
      <w:proofErr w:type="spellStart"/>
      <w:r w:rsidRPr="00A45D05">
        <w:t>Addiego</w:t>
      </w:r>
      <w:proofErr w:type="spellEnd"/>
      <w:r w:rsidRPr="00A45D05">
        <w:t xml:space="preserve">, Bateman, </w:t>
      </w:r>
      <w:proofErr w:type="spellStart"/>
      <w:r w:rsidRPr="00A45D05">
        <w:t>Cardinale</w:t>
      </w:r>
      <w:proofErr w:type="spellEnd"/>
      <w:r w:rsidRPr="00A45D05">
        <w:t xml:space="preserve">, </w:t>
      </w:r>
      <w:proofErr w:type="spellStart"/>
      <w:r w:rsidRPr="00A45D05">
        <w:t>Oroho</w:t>
      </w:r>
      <w:proofErr w:type="spellEnd"/>
      <w:r w:rsidRPr="00A45D05">
        <w:t xml:space="preserve">, </w:t>
      </w:r>
      <w:proofErr w:type="spellStart"/>
      <w:r w:rsidRPr="00A45D05">
        <w:t>O'Scanlon</w:t>
      </w:r>
      <w:proofErr w:type="spellEnd"/>
      <w:r w:rsidRPr="00A45D05">
        <w:t xml:space="preserve">, </w:t>
      </w:r>
      <w:proofErr w:type="spellStart"/>
      <w:r w:rsidRPr="00A45D05">
        <w:t>Pennacchio</w:t>
      </w:r>
      <w:proofErr w:type="spellEnd"/>
      <w:r w:rsidRPr="00A45D05">
        <w:t xml:space="preserve">, Singer, Thompson, </w:t>
      </w:r>
      <w:proofErr w:type="spellStart"/>
      <w:r w:rsidRPr="00A45D05">
        <w:t>Diegnan</w:t>
      </w:r>
      <w:proofErr w:type="spellEnd"/>
      <w:r w:rsidRPr="00A45D05">
        <w:t xml:space="preserve">, </w:t>
      </w:r>
      <w:proofErr w:type="spellStart"/>
      <w:r w:rsidRPr="00A45D05">
        <w:t>T.Kean</w:t>
      </w:r>
      <w:proofErr w:type="spellEnd"/>
      <w:r w:rsidRPr="00A45D05">
        <w:t xml:space="preserve"> and Cruz-Perez</w:t>
      </w:r>
    </w:p>
    <w:p w:rsidR="00BC1F19" w:rsidRDefault="00BC1F19" w:rsidP="005A6DA7"/>
    <w:p w:rsidR="00A45D05" w:rsidRPr="005A6DA7" w:rsidRDefault="00A45D05" w:rsidP="005A6DA7"/>
    <w:p w:rsidR="00385CA4" w:rsidRDefault="00385CA4" w:rsidP="00385CA4">
      <w:pPr>
        <w:pStyle w:val="bpuSponsor"/>
      </w:pPr>
    </w:p>
    <w:p w:rsidR="00385CA4" w:rsidRDefault="00385CA4" w:rsidP="00385CA4">
      <w:pPr>
        <w:pStyle w:val="bpuSponsor"/>
      </w:pPr>
      <w:r>
        <w:t>SYNOPSIS</w:t>
      </w:r>
    </w:p>
    <w:p w:rsidR="00385CA4" w:rsidRDefault="001D4FBC" w:rsidP="00385CA4">
      <w:pPr>
        <w:pStyle w:val="bpuNormText"/>
      </w:pPr>
      <w:r>
        <w:tab/>
      </w:r>
      <w:r w:rsidRPr="00A77B11">
        <w:t>Extends certain permits, approvals, and deadlines during COVID-19 emergency.</w:t>
      </w:r>
    </w:p>
    <w:p w:rsidR="00385CA4" w:rsidRDefault="00385CA4" w:rsidP="00385CA4">
      <w:pPr>
        <w:pStyle w:val="bpuNormText"/>
      </w:pPr>
    </w:p>
    <w:p w:rsidR="00385CA4" w:rsidRDefault="00385CA4" w:rsidP="00385CA4">
      <w:pPr>
        <w:pStyle w:val="bpuSponsor"/>
      </w:pPr>
      <w:r>
        <w:t xml:space="preserve">CURRENT VERSION OF TEXT </w:t>
      </w:r>
    </w:p>
    <w:p w:rsidR="00385CA4" w:rsidRDefault="004B5A78" w:rsidP="00385CA4">
      <w:pPr>
        <w:pStyle w:val="bpuNormText"/>
      </w:pPr>
      <w:r>
        <w:tab/>
        <w:t>As reported by the Assembly Appropriations Committee on May 11, 2020, with amendments.</w:t>
      </w:r>
    </w:p>
    <w:p w:rsidR="00385CA4" w:rsidRDefault="00385CA4" w:rsidP="00385C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CA4" w:rsidRDefault="00385CA4" w:rsidP="008916EC">
      <w:pPr>
        <w:pStyle w:val="FronterPage"/>
        <w:tabs>
          <w:tab w:val="clear" w:pos="720"/>
          <w:tab w:val="clear" w:pos="1440"/>
          <w:tab w:val="clear" w:pos="2160"/>
          <w:tab w:val="clear" w:pos="2880"/>
          <w:tab w:val="clear" w:pos="3600"/>
          <w:tab w:val="clear" w:pos="4320"/>
          <w:tab w:val="clear" w:pos="5040"/>
        </w:tabs>
        <w:sectPr w:rsidR="00385CA4" w:rsidSect="00385CA4">
          <w:type w:val="continuous"/>
          <w:pgSz w:w="12240" w:h="20160" w:code="5"/>
          <w:pgMar w:top="1440" w:right="2275" w:bottom="1440" w:left="2275" w:header="72" w:footer="720" w:gutter="0"/>
          <w:pgNumType w:start="1"/>
          <w:cols w:space="720"/>
          <w:docGrid w:linePitch="360"/>
        </w:sectPr>
      </w:pPr>
    </w:p>
    <w:p w:rsidR="000B1054" w:rsidRPr="00D71D68" w:rsidRDefault="004B5A78" w:rsidP="009E71E2">
      <w:pPr>
        <w:ind w:left="288" w:hanging="288"/>
      </w:pPr>
      <w:r>
        <w:rPr>
          <w:rStyle w:val="BillHead"/>
        </w:rPr>
        <w:lastRenderedPageBreak/>
        <w:t>An Act</w:t>
      </w:r>
      <w:r w:rsidRPr="006B7FA7">
        <w:rPr>
          <w:rStyle w:val="HangingAnActChar"/>
        </w:rPr>
        <w:t xml:space="preserve"> </w:t>
      </w:r>
      <w:r w:rsidRPr="003B7CD8">
        <w:t>extending certain</w:t>
      </w:r>
      <w:r>
        <w:t xml:space="preserve"> </w:t>
      </w:r>
      <w:r>
        <w:rPr>
          <w:rFonts w:ascii="Albertus Extra Bold" w:hAnsi="Albertus Extra Bold"/>
          <w:b/>
          <w:vertAlign w:val="superscript"/>
        </w:rPr>
        <w:t>1</w:t>
      </w:r>
      <w:r>
        <w:rPr>
          <w:u w:val="single"/>
        </w:rPr>
        <w:t>governmental</w:t>
      </w:r>
      <w:r>
        <w:rPr>
          <w:rFonts w:ascii="Albertus Extra Bold" w:hAnsi="Albertus Extra Bold"/>
          <w:b/>
          <w:vertAlign w:val="superscript"/>
        </w:rPr>
        <w:t>1</w:t>
      </w:r>
      <w:r w:rsidRPr="003B7CD8">
        <w:t xml:space="preserve"> permits</w:t>
      </w:r>
      <w:r>
        <w:t xml:space="preserve"> </w:t>
      </w:r>
      <w:r>
        <w:rPr>
          <w:rFonts w:ascii="Albertus Extra Bold" w:hAnsi="Albertus Extra Bold"/>
          <w:b/>
          <w:vertAlign w:val="superscript"/>
        </w:rPr>
        <w:t>1</w:t>
      </w:r>
      <w:r w:rsidRPr="00964D75">
        <w:rPr>
          <w:u w:val="single"/>
        </w:rPr>
        <w:t xml:space="preserve">, approvals, and deadlines </w:t>
      </w:r>
      <w:r>
        <w:rPr>
          <w:u w:val="single"/>
        </w:rPr>
        <w:t xml:space="preserve">during </w:t>
      </w:r>
      <w:r w:rsidRPr="00AA33F6">
        <w:rPr>
          <w:u w:val="single"/>
        </w:rPr>
        <w:t xml:space="preserve">the </w:t>
      </w:r>
      <w:r>
        <w:rPr>
          <w:u w:val="single"/>
        </w:rPr>
        <w:t xml:space="preserve">public health </w:t>
      </w:r>
      <w:r w:rsidRPr="00964D75">
        <w:rPr>
          <w:u w:val="single"/>
        </w:rPr>
        <w:t>emergency</w:t>
      </w:r>
      <w:r>
        <w:rPr>
          <w:u w:val="single"/>
        </w:rPr>
        <w:t xml:space="preserve"> created by the COVID-19 emergency</w:t>
      </w:r>
      <w:r>
        <w:rPr>
          <w:rFonts w:ascii="Albertus Extra Bold" w:hAnsi="Albertus Extra Bold"/>
          <w:b/>
          <w:vertAlign w:val="superscript"/>
        </w:rPr>
        <w:t>1</w:t>
      </w:r>
      <w:r w:rsidRPr="003B7CD8">
        <w:t xml:space="preserve"> and amending P.L.2008, c.78</w:t>
      </w:r>
      <w:r>
        <w:t xml:space="preserve"> </w:t>
      </w:r>
      <w:r>
        <w:rPr>
          <w:rFonts w:ascii="Albertus Extra Bold" w:hAnsi="Albertus Extra Bold"/>
          <w:b/>
          <w:vertAlign w:val="superscript"/>
        </w:rPr>
        <w:t>1</w:t>
      </w:r>
      <w:r w:rsidRPr="00AA33F6">
        <w:rPr>
          <w:u w:val="single"/>
        </w:rPr>
        <w:t>and supplementing</w:t>
      </w:r>
      <w:r>
        <w:rPr>
          <w:u w:val="single"/>
        </w:rPr>
        <w:t xml:space="preserve"> Title 40 of the Revised Statutes</w:t>
      </w:r>
      <w:r>
        <w:rPr>
          <w:rFonts w:ascii="Albertus Extra Bold" w:hAnsi="Albertus Extra Bold"/>
          <w:b/>
          <w:vertAlign w:val="superscript"/>
        </w:rPr>
        <w:t>1</w:t>
      </w:r>
      <w:r w:rsidRPr="00EB6536">
        <w:t>.</w:t>
      </w:r>
    </w:p>
    <w:p w:rsidR="004B5A78" w:rsidRDefault="004B5A78" w:rsidP="00686AEB"/>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043AEB" w:rsidRDefault="0071226E" w:rsidP="00686AEB">
      <w:r>
        <w:tab/>
        <w:t>1.</w:t>
      </w:r>
      <w:r>
        <w:tab/>
      </w:r>
      <w:r w:rsidR="00043AEB">
        <w:t>Section 2 of</w:t>
      </w:r>
      <w:r w:rsidR="0031668C">
        <w:t xml:space="preserve"> </w:t>
      </w:r>
      <w:r w:rsidR="00043AEB" w:rsidRPr="00043AEB">
        <w:t>P.L.2008,</w:t>
      </w:r>
      <w:r w:rsidR="00043AEB">
        <w:t xml:space="preserve"> c.78 (C.40:55D-136.2</w:t>
      </w:r>
      <w:r w:rsidR="00043AEB" w:rsidRPr="00043AEB">
        <w:t>) is amended to read as follows:</w:t>
      </w:r>
    </w:p>
    <w:p w:rsidR="00043AEB" w:rsidRDefault="00043AEB" w:rsidP="00043AEB">
      <w:r>
        <w:tab/>
        <w:t>2.</w:t>
      </w:r>
      <w:r>
        <w:tab/>
        <w:t>The Legislature finds and declares that:</w:t>
      </w:r>
    </w:p>
    <w:p w:rsidR="00043AEB" w:rsidRDefault="00043AEB" w:rsidP="00043AEB">
      <w:r>
        <w:tab/>
        <w:t>a.</w:t>
      </w:r>
      <w:r>
        <w:tab/>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043AEB" w:rsidRDefault="00043AEB" w:rsidP="00043AE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043AEB" w:rsidRDefault="00043AEB" w:rsidP="00043AE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043AEB" w:rsidRDefault="00043AEB" w:rsidP="00043AEB">
      <w:r>
        <w:tab/>
        <w:t>d.</w:t>
      </w:r>
      <w:r>
        <w:tab/>
        <w:t>The process of obtaining planning board and zoning board of adjustment approvals for subdivisions, site plans, and variances can be difficult, time consuming and expensive, both for private applicants and government bodies.</w:t>
      </w:r>
    </w:p>
    <w:p w:rsidR="00043AEB" w:rsidRDefault="00043AEB" w:rsidP="00043AEB">
      <w:r>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043AEB" w:rsidRDefault="00043AEB" w:rsidP="00043AEB">
      <w:r>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043AEB" w:rsidRDefault="00043AEB" w:rsidP="00043AEB">
      <w:r>
        <w:lastRenderedPageBreak/>
        <w:tab/>
        <w:t>g.</w:t>
      </w:r>
      <w:r>
        <w:tab/>
        <w:t xml:space="preserve">The most recent national recession has severely weakened the building industry, and many landowners and developers are seeing their life's work destroyed by the lack of credit and dearth of buyers and tenants, due to the crisis in real estate financing and the building industry, uncertainty over the state of the economy, and increasing levels of unemployment in the construction industry. </w:t>
      </w:r>
    </w:p>
    <w:p w:rsidR="00043AEB" w:rsidRDefault="00043AEB" w:rsidP="00043AEB">
      <w:r>
        <w:tab/>
        <w:t>h.</w:t>
      </w:r>
      <w:r>
        <w:tab/>
        <w:t>The construction industry and related trades are sustaining severe economic losses, and the lapsing of government development approvals would, if not addressed, exacerbate those losses.</w:t>
      </w:r>
    </w:p>
    <w:p w:rsidR="00043AEB" w:rsidRDefault="00043AEB" w:rsidP="00043AEB">
      <w:r>
        <w:tab/>
      </w:r>
      <w:proofErr w:type="spellStart"/>
      <w:r>
        <w:t>i</w:t>
      </w:r>
      <w:proofErr w:type="spellEnd"/>
      <w:r>
        <w:t>.</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043AEB" w:rsidRDefault="00043AEB" w:rsidP="00043AE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043AEB" w:rsidRDefault="00043AEB" w:rsidP="00043AE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043AEB" w:rsidRDefault="00043AEB" w:rsidP="00043AE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043AEB" w:rsidRDefault="00043AEB" w:rsidP="00043AEB">
      <w:r>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FA2ABE" w:rsidRPr="00FA2ABE" w:rsidRDefault="00FA2ABE" w:rsidP="00043AEB">
      <w:pPr>
        <w:rPr>
          <w:u w:val="single"/>
        </w:rPr>
      </w:pPr>
      <w:r>
        <w:tab/>
      </w:r>
      <w:r w:rsidR="0071226E">
        <w:rPr>
          <w:u w:val="single"/>
        </w:rPr>
        <w:t>n.</w:t>
      </w:r>
      <w:r w:rsidR="0071226E">
        <w:rPr>
          <w:u w:val="single"/>
        </w:rPr>
        <w:tab/>
      </w:r>
      <w:r w:rsidR="00981D21">
        <w:rPr>
          <w:u w:val="single"/>
        </w:rPr>
        <w:t>Due to the need to implement strict social distancing</w:t>
      </w:r>
      <w:r w:rsidR="00E23EDE">
        <w:rPr>
          <w:u w:val="single"/>
        </w:rPr>
        <w:t xml:space="preserve"> measures </w:t>
      </w:r>
      <w:r w:rsidR="00197454">
        <w:rPr>
          <w:u w:val="single"/>
        </w:rPr>
        <w:t xml:space="preserve">and take other precautions in order </w:t>
      </w:r>
      <w:r w:rsidR="00981D21">
        <w:rPr>
          <w:u w:val="single"/>
        </w:rPr>
        <w:t xml:space="preserve">to limit the spread of COVID-19 and minimize its public health impacts, much </w:t>
      </w:r>
      <w:r w:rsidR="00E92215">
        <w:rPr>
          <w:u w:val="single"/>
        </w:rPr>
        <w:t>business</w:t>
      </w:r>
      <w:r>
        <w:rPr>
          <w:u w:val="single"/>
        </w:rPr>
        <w:t xml:space="preserve"> </w:t>
      </w:r>
      <w:r w:rsidR="000C6AA1">
        <w:rPr>
          <w:u w:val="single"/>
        </w:rPr>
        <w:t xml:space="preserve">and government </w:t>
      </w:r>
      <w:r>
        <w:rPr>
          <w:u w:val="single"/>
        </w:rPr>
        <w:t xml:space="preserve">activity </w:t>
      </w:r>
      <w:r w:rsidR="00197454">
        <w:rPr>
          <w:u w:val="single"/>
        </w:rPr>
        <w:t xml:space="preserve">has </w:t>
      </w:r>
      <w:r w:rsidR="00290CAC">
        <w:rPr>
          <w:u w:val="single"/>
        </w:rPr>
        <w:t xml:space="preserve">been </w:t>
      </w:r>
      <w:r w:rsidR="000C6AA1">
        <w:rPr>
          <w:u w:val="single"/>
        </w:rPr>
        <w:t>halted, disrupted, or delayed.  This has</w:t>
      </w:r>
      <w:r w:rsidR="00197454">
        <w:rPr>
          <w:u w:val="single"/>
        </w:rPr>
        <w:t xml:space="preserve"> </w:t>
      </w:r>
      <w:r w:rsidR="000C6AA1">
        <w:rPr>
          <w:u w:val="single"/>
        </w:rPr>
        <w:t>in turn resulted</w:t>
      </w:r>
      <w:r w:rsidR="00290CAC">
        <w:rPr>
          <w:u w:val="single"/>
        </w:rPr>
        <w:t xml:space="preserve"> in</w:t>
      </w:r>
      <w:r w:rsidR="00E23EDE">
        <w:rPr>
          <w:u w:val="single"/>
        </w:rPr>
        <w:t xml:space="preserve"> a severe downtu</w:t>
      </w:r>
      <w:r w:rsidR="00F73534">
        <w:rPr>
          <w:u w:val="single"/>
        </w:rPr>
        <w:t>rn</w:t>
      </w:r>
      <w:r w:rsidR="000C6AA1">
        <w:rPr>
          <w:u w:val="single"/>
        </w:rPr>
        <w:t xml:space="preserve"> in the economy</w:t>
      </w:r>
      <w:r w:rsidR="00E23EDE">
        <w:rPr>
          <w:u w:val="single"/>
        </w:rPr>
        <w:t>.  I</w:t>
      </w:r>
      <w:r>
        <w:rPr>
          <w:u w:val="single"/>
        </w:rPr>
        <w:t xml:space="preserve">t is </w:t>
      </w:r>
      <w:r w:rsidR="00E23EDE">
        <w:rPr>
          <w:u w:val="single"/>
        </w:rPr>
        <w:t xml:space="preserve">therefore </w:t>
      </w:r>
      <w:r w:rsidR="004A21DF">
        <w:rPr>
          <w:u w:val="single"/>
        </w:rPr>
        <w:t>appropriate</w:t>
      </w:r>
      <w:r>
        <w:rPr>
          <w:u w:val="single"/>
        </w:rPr>
        <w:t xml:space="preserve"> to toll the term of approv</w:t>
      </w:r>
      <w:r w:rsidR="00EC79E6">
        <w:rPr>
          <w:u w:val="single"/>
        </w:rPr>
        <w:t xml:space="preserve">als during </w:t>
      </w:r>
      <w:r w:rsidR="00197454">
        <w:rPr>
          <w:u w:val="single"/>
        </w:rPr>
        <w:t>a new</w:t>
      </w:r>
      <w:r w:rsidR="00EC79E6">
        <w:rPr>
          <w:u w:val="single"/>
        </w:rPr>
        <w:t xml:space="preserve"> COVID-19 extension </w:t>
      </w:r>
      <w:r w:rsidR="004A21DF">
        <w:rPr>
          <w:u w:val="single"/>
        </w:rPr>
        <w:t xml:space="preserve">period </w:t>
      </w:r>
      <w:r w:rsidR="00EC79E6">
        <w:rPr>
          <w:u w:val="single"/>
        </w:rPr>
        <w:t xml:space="preserve">in order </w:t>
      </w:r>
      <w:r>
        <w:rPr>
          <w:u w:val="single"/>
        </w:rPr>
        <w:t xml:space="preserve">to prevent </w:t>
      </w:r>
      <w:r w:rsidR="00651FFF">
        <w:rPr>
          <w:u w:val="single"/>
        </w:rPr>
        <w:t>the</w:t>
      </w:r>
      <w:r w:rsidR="004A21DF">
        <w:rPr>
          <w:u w:val="single"/>
        </w:rPr>
        <w:t xml:space="preserve"> </w:t>
      </w:r>
      <w:r w:rsidR="004A21DF" w:rsidRPr="004A21DF">
        <w:rPr>
          <w:u w:val="single"/>
        </w:rPr>
        <w:t>abandonment of approved projects and activities</w:t>
      </w:r>
      <w:r w:rsidR="004A21DF">
        <w:rPr>
          <w:u w:val="single"/>
        </w:rPr>
        <w:t>, and the</w:t>
      </w:r>
      <w:r>
        <w:rPr>
          <w:u w:val="single"/>
        </w:rPr>
        <w:t xml:space="preserve"> waste </w:t>
      </w:r>
      <w:r w:rsidR="00E23EDE">
        <w:rPr>
          <w:u w:val="single"/>
        </w:rPr>
        <w:t>of public and priv</w:t>
      </w:r>
      <w:r w:rsidR="002F1851">
        <w:rPr>
          <w:u w:val="single"/>
        </w:rPr>
        <w:t>ate resources</w:t>
      </w:r>
      <w:r w:rsidR="00290CAC">
        <w:rPr>
          <w:u w:val="single"/>
        </w:rPr>
        <w:t xml:space="preserve"> that comes with it</w:t>
      </w:r>
      <w:r w:rsidR="004A21DF">
        <w:rPr>
          <w:u w:val="single"/>
        </w:rPr>
        <w:t>, as well as to</w:t>
      </w:r>
      <w:r w:rsidR="00E23EDE">
        <w:rPr>
          <w:u w:val="single"/>
        </w:rPr>
        <w:t xml:space="preserve"> </w:t>
      </w:r>
      <w:r w:rsidR="004A21DF">
        <w:rPr>
          <w:u w:val="single"/>
        </w:rPr>
        <w:t>be ready to quickly</w:t>
      </w:r>
      <w:r w:rsidR="002F1851">
        <w:rPr>
          <w:u w:val="single"/>
        </w:rPr>
        <w:t xml:space="preserve"> </w:t>
      </w:r>
      <w:r w:rsidR="002F1851">
        <w:rPr>
          <w:u w:val="single"/>
        </w:rPr>
        <w:lastRenderedPageBreak/>
        <w:t>resume</w:t>
      </w:r>
      <w:r w:rsidR="00E23EDE">
        <w:rPr>
          <w:u w:val="single"/>
        </w:rPr>
        <w:t xml:space="preserve"> projects w</w:t>
      </w:r>
      <w:r w:rsidR="00D66418">
        <w:rPr>
          <w:u w:val="single"/>
        </w:rPr>
        <w:t xml:space="preserve">hen </w:t>
      </w:r>
      <w:r w:rsidR="00E23EDE">
        <w:rPr>
          <w:u w:val="single"/>
        </w:rPr>
        <w:t>it is safe to</w:t>
      </w:r>
      <w:r w:rsidR="00D66418">
        <w:rPr>
          <w:u w:val="single"/>
        </w:rPr>
        <w:t xml:space="preserve"> restart </w:t>
      </w:r>
      <w:r w:rsidR="000C6AA1">
        <w:rPr>
          <w:u w:val="single"/>
        </w:rPr>
        <w:t xml:space="preserve">normal </w:t>
      </w:r>
      <w:r w:rsidR="00D66418">
        <w:rPr>
          <w:u w:val="single"/>
        </w:rPr>
        <w:t>business</w:t>
      </w:r>
      <w:r w:rsidR="00E23EDE">
        <w:rPr>
          <w:u w:val="single"/>
        </w:rPr>
        <w:t xml:space="preserve"> </w:t>
      </w:r>
      <w:r w:rsidR="000C6AA1">
        <w:rPr>
          <w:u w:val="single"/>
        </w:rPr>
        <w:t xml:space="preserve">and government </w:t>
      </w:r>
      <w:r w:rsidR="00E23EDE">
        <w:rPr>
          <w:u w:val="single"/>
        </w:rPr>
        <w:t>activity</w:t>
      </w:r>
      <w:r w:rsidR="00D66418">
        <w:rPr>
          <w:u w:val="single"/>
        </w:rPr>
        <w:t>.</w:t>
      </w:r>
    </w:p>
    <w:p w:rsidR="00043AEB" w:rsidRDefault="00043AEB" w:rsidP="00043AEB">
      <w:r>
        <w:t>(</w:t>
      </w:r>
      <w:proofErr w:type="spellStart"/>
      <w:r>
        <w:t>cf</w:t>
      </w:r>
      <w:proofErr w:type="spellEnd"/>
      <w:r>
        <w:t>:</w:t>
      </w:r>
      <w:r w:rsidR="00FA2ABE" w:rsidRPr="00FA2ABE">
        <w:t xml:space="preserve"> </w:t>
      </w:r>
      <w:r w:rsidR="00FA2ABE">
        <w:t>P.L.</w:t>
      </w:r>
      <w:r w:rsidR="00FA2ABE" w:rsidRPr="00FA2ABE">
        <w:t>2014, c.84, s.1</w:t>
      </w:r>
      <w:r w:rsidR="00FA2ABE">
        <w:t>)</w:t>
      </w:r>
    </w:p>
    <w:p w:rsidR="00D33727" w:rsidRDefault="00D33727" w:rsidP="00686AEB"/>
    <w:p w:rsidR="00EB6536" w:rsidRDefault="0071226E" w:rsidP="00686AEB">
      <w:r>
        <w:tab/>
        <w:t>2.</w:t>
      </w:r>
      <w:r>
        <w:tab/>
      </w:r>
      <w:r w:rsidR="00EB6536">
        <w:t>Section 3 of</w:t>
      </w:r>
      <w:r w:rsidR="00EB6536" w:rsidRPr="00EB6536">
        <w:t xml:space="preserve"> P.L.2008,</w:t>
      </w:r>
      <w:r w:rsidR="00EB6536">
        <w:t xml:space="preserve"> c.78 (C.40:55D-136.3) is amended to read as follows:</w:t>
      </w:r>
    </w:p>
    <w:p w:rsidR="00EB6536" w:rsidRDefault="00EB6536" w:rsidP="00EB6536">
      <w:r>
        <w:tab/>
        <w:t>3.</w:t>
      </w:r>
      <w:r>
        <w:tab/>
        <w:t>As used in P.L.2008, c.78 (C.40:55D-136.1 et seq.):</w:t>
      </w:r>
    </w:p>
    <w:p w:rsidR="00EB6536" w:rsidRDefault="00EB6536" w:rsidP="00EB6536">
      <w:r>
        <w:tab/>
        <w:t xml:space="preserve">"Approval" means, except as otherwise provided in section 4 of P.L.2008, c.78 (C.40:55D-136.4),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by the New Jersey Meadowlands Commission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w:t>
      </w:r>
      <w:r>
        <w:lastRenderedPageBreak/>
        <w:t>pursuant to P.L.1947, c.377 (C.58:4A-5 et seq.), certification or permit granted, exemption from a sewerage connection ban granted, wastewater 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w:t>
      </w:r>
    </w:p>
    <w:p w:rsidR="00805754" w:rsidRDefault="00805754" w:rsidP="00EB6536">
      <w:pPr>
        <w:rPr>
          <w:u w:val="single"/>
        </w:rPr>
      </w:pPr>
      <w:r>
        <w:tab/>
      </w:r>
      <w:r w:rsidRPr="00805754">
        <w:rPr>
          <w:u w:val="single"/>
        </w:rPr>
        <w:t xml:space="preserve">“COVID-19” means the coronavirus disease 2019, as announced by the World Health Organization on February 11, 2020, and first identified in Wuhan, China.   </w:t>
      </w:r>
    </w:p>
    <w:p w:rsidR="006F5A21" w:rsidRPr="006F5A21" w:rsidRDefault="006F5A21" w:rsidP="00EB6536">
      <w:r>
        <w:tab/>
      </w:r>
      <w:r>
        <w:rPr>
          <w:u w:val="single"/>
        </w:rPr>
        <w:t>“</w:t>
      </w:r>
      <w:r w:rsidRPr="006F5A21">
        <w:rPr>
          <w:u w:val="single"/>
        </w:rPr>
        <w:t>COVID-19</w:t>
      </w:r>
      <w:r>
        <w:rPr>
          <w:u w:val="single"/>
        </w:rPr>
        <w:t xml:space="preserve"> extension period</w:t>
      </w:r>
      <w:r w:rsidRPr="006F5A21">
        <w:rPr>
          <w:u w:val="single"/>
        </w:rPr>
        <w:t xml:space="preserve">” means the period </w:t>
      </w:r>
      <w:r w:rsidR="007365BF">
        <w:rPr>
          <w:u w:val="single"/>
        </w:rPr>
        <w:t>beginning March 9, 2020 and continuing for as long as a</w:t>
      </w:r>
      <w:r w:rsidRPr="006F5A21">
        <w:rPr>
          <w:u w:val="single"/>
        </w:rPr>
        <w:t xml:space="preserve"> public health emergency, pursuant to the “Emergency Health Powers Act,” P.L.2005, c.222 (C.26:13-1 et seq.), or a state of emergency, pursuant to P.L.1942, c. 251 (C.App.A.9-33 et seq.), or both,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r w:rsidRPr="006F5A21">
        <w:rPr>
          <w:u w:val="single"/>
        </w:rPr>
        <w:t xml:space="preserve">   </w:t>
      </w:r>
    </w:p>
    <w:p w:rsidR="00EB6536" w:rsidRDefault="00EB6536" w:rsidP="00EB6536">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EB6536" w:rsidRDefault="00EB6536" w:rsidP="00EB6536">
      <w:r>
        <w:tab/>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EB6536" w:rsidRDefault="00EB6536" w:rsidP="00EB6536">
      <w:r>
        <w:lastRenderedPageBreak/>
        <w:tab/>
        <w:t>"Extension area" means an area designated pursuant to P.L.1985, c.398 (C.52:18A-196 et seq.) as Planning Area 1 (Metropolitan), Planning Area 2 (Suburban), Planning Area 3 (Fringe Planning Area), Planning Area 4A (Rural Planning Area), a designated center, or a designated growth center in an endorsed plan until June 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w:t>
      </w:r>
      <w:proofErr w:type="spellStart"/>
      <w:r>
        <w:t>i</w:t>
      </w:r>
      <w:proofErr w:type="spellEnd"/>
      <w:r>
        <w:t>)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EB6536" w:rsidRDefault="00EB6536" w:rsidP="00EB6536">
      <w:r>
        <w:tab/>
        <w:t xml:space="preserve">"Extension period" means the period beginning January 1, 2007 and continuing through December 31, 2015; provided, however, that the period in </w:t>
      </w:r>
      <w:proofErr w:type="spellStart"/>
      <w:r>
        <w:t>Superstorm</w:t>
      </w:r>
      <w:proofErr w:type="spellEnd"/>
      <w:r>
        <w:t xml:space="preserve"> Sandy-impacted counties shall continue through December 31, 2016.</w:t>
      </w:r>
    </w:p>
    <w:p w:rsidR="00EB6536" w:rsidRDefault="00EB6536" w:rsidP="00EB6536">
      <w:r>
        <w:tab/>
        <w:t>"Government" means any municipal, county, regional, or State government, or any agency, department, commission or other instrumentality thereof.</w:t>
      </w:r>
    </w:p>
    <w:p w:rsidR="00EB6536" w:rsidRDefault="00EB6536" w:rsidP="00EB6536">
      <w:r>
        <w:tab/>
        <w:t>"</w:t>
      </w:r>
      <w:proofErr w:type="spellStart"/>
      <w:r>
        <w:t>Superstorm</w:t>
      </w:r>
      <w:proofErr w:type="spellEnd"/>
      <w:r>
        <w:t xml:space="preserve"> Sandy-impacted counties" means Atlantic, Bergen, Cape May, Essex, Hudson, Middlesex, Monmouth, Ocean, and Union counties, as identified by the United States Department of Housing and Urban Development.</w:t>
      </w:r>
    </w:p>
    <w:p w:rsidR="00EB6536" w:rsidRDefault="00EB6536" w:rsidP="00EB6536">
      <w:r>
        <w:tab/>
        <w:t>"</w:t>
      </w:r>
      <w:proofErr w:type="spellStart"/>
      <w:r>
        <w:t>Superstorm</w:t>
      </w:r>
      <w:proofErr w:type="spellEnd"/>
      <w:r>
        <w:t xml:space="preserve"> Sandy-impacted extension period" means the period beginning January 1, 2016 and continuing through December 31, 2016.</w:t>
      </w:r>
    </w:p>
    <w:p w:rsidR="00C30F96" w:rsidRDefault="00C30F96" w:rsidP="00EB6536">
      <w:r>
        <w:t>(</w:t>
      </w:r>
      <w:proofErr w:type="spellStart"/>
      <w:r>
        <w:t>cf</w:t>
      </w:r>
      <w:proofErr w:type="spellEnd"/>
      <w:r>
        <w:t>: P.L.</w:t>
      </w:r>
      <w:r w:rsidRPr="00C30F96">
        <w:t>2016, c.14, s.1</w:t>
      </w:r>
      <w:r>
        <w:t>)</w:t>
      </w:r>
    </w:p>
    <w:p w:rsidR="00FC0B1F" w:rsidRPr="00C30F96" w:rsidRDefault="00FC0B1F" w:rsidP="00FC0B1F">
      <w:r>
        <w:lastRenderedPageBreak/>
        <w:tab/>
        <w:t>3.</w:t>
      </w:r>
      <w:r>
        <w:tab/>
        <w:t xml:space="preserve">Section 4 of </w:t>
      </w:r>
      <w:r w:rsidRPr="00C30F96">
        <w:t>P.L.2008,</w:t>
      </w:r>
      <w:r>
        <w:t xml:space="preserve"> c.78 (C.40:55D-136.4</w:t>
      </w:r>
      <w:r w:rsidRPr="00C30F96">
        <w:t>) is amended to read as follows:</w:t>
      </w:r>
    </w:p>
    <w:p w:rsidR="00FC0B1F" w:rsidRDefault="00FC0B1F" w:rsidP="00FC0B1F">
      <w:r>
        <w:tab/>
        <w:t>4.</w:t>
      </w:r>
      <w:r>
        <w:tab/>
        <w:t xml:space="preserve">a.  (1) For any government approval in existence during the extension period, the running of the period of approval is automatically suspended for the extension period, except as otherwise provided hereunder; however, the tolling provided for herein shall not extend the government approval more than six months beyond the conclusion of the extension period. </w:t>
      </w:r>
    </w:p>
    <w:p w:rsidR="00FC0B1F" w:rsidRDefault="00FC0B1F" w:rsidP="00FC0B1F">
      <w:r>
        <w:tab/>
        <w:t>(2)</w:t>
      </w:r>
      <w:r>
        <w:tab/>
        <w:t xml:space="preserve">For any government approval in existence on December 31, 2015 concerning lands located entirely within one or more of the </w:t>
      </w:r>
      <w:proofErr w:type="spellStart"/>
      <w:r>
        <w:t>Superstorm</w:t>
      </w:r>
      <w:proofErr w:type="spellEnd"/>
      <w:r>
        <w:t xml:space="preserve"> Sandy-impacted counties, as defined in section 3 of P.L.2008, c.78 (C.40:55D-136.3), the running of the period of approval is automatically suspended for the </w:t>
      </w:r>
      <w:proofErr w:type="spellStart"/>
      <w:r>
        <w:t>Superstorm</w:t>
      </w:r>
      <w:proofErr w:type="spellEnd"/>
      <w:r>
        <w:t xml:space="preserve"> Sandy-impacted extension period, except as otherwise provided hereunder; however, the tolling provided for herein shall not extend the government approval more than six months beyond the conclusion of the </w:t>
      </w:r>
      <w:proofErr w:type="spellStart"/>
      <w:r>
        <w:t>Superstorm</w:t>
      </w:r>
      <w:proofErr w:type="spellEnd"/>
      <w:r>
        <w:t xml:space="preserve"> Sandy-impacted extension period. </w:t>
      </w:r>
    </w:p>
    <w:p w:rsidR="00FC0B1F" w:rsidRDefault="00FC0B1F" w:rsidP="00FC0B1F">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FC0B1F" w:rsidRPr="00C30F96" w:rsidRDefault="00FC0B1F" w:rsidP="00FC0B1F">
      <w:pPr>
        <w:rPr>
          <w:u w:val="single"/>
        </w:rPr>
      </w:pPr>
      <w:r>
        <w:tab/>
      </w:r>
      <w:r>
        <w:rPr>
          <w:u w:val="single"/>
        </w:rPr>
        <w:t>(4)</w:t>
      </w:r>
      <w:r>
        <w:rPr>
          <w:u w:val="single"/>
        </w:rPr>
        <w:tab/>
      </w:r>
      <w:r w:rsidRPr="00C30F96">
        <w:rPr>
          <w:u w:val="single"/>
        </w:rPr>
        <w:t xml:space="preserve">For any government approval in existence </w:t>
      </w:r>
      <w:r>
        <w:rPr>
          <w:u w:val="single"/>
        </w:rPr>
        <w:t xml:space="preserve">on March 9, 2020, </w:t>
      </w:r>
      <w:r w:rsidRPr="00C30F96">
        <w:rPr>
          <w:u w:val="single"/>
        </w:rPr>
        <w:t xml:space="preserve">the running of the period of approval is </w:t>
      </w:r>
      <w:r>
        <w:rPr>
          <w:u w:val="single"/>
        </w:rPr>
        <w:t>automatically suspended for the COVID-19</w:t>
      </w:r>
      <w:r w:rsidRPr="006F5A21">
        <w:rPr>
          <w:u w:val="single"/>
        </w:rPr>
        <w:t xml:space="preserve"> </w:t>
      </w:r>
      <w:r w:rsidRPr="00C30F96">
        <w:rPr>
          <w:u w:val="single"/>
        </w:rPr>
        <w:t>extension period</w:t>
      </w:r>
      <w:r>
        <w:rPr>
          <w:u w:val="single"/>
        </w:rPr>
        <w:t>,</w:t>
      </w:r>
      <w:r>
        <w:t xml:space="preserve"> </w:t>
      </w:r>
      <w:r>
        <w:rPr>
          <w:rFonts w:ascii="Albertus Extra Bold" w:hAnsi="Albertus Extra Bold"/>
          <w:b/>
          <w:vertAlign w:val="superscript"/>
        </w:rPr>
        <w:t>1</w:t>
      </w:r>
      <w:r w:rsidRPr="000655D3">
        <w:rPr>
          <w:rFonts w:ascii="Albertus Extra Bold" w:hAnsi="Albertus Extra Bold"/>
          <w:b/>
        </w:rPr>
        <w:t>[</w:t>
      </w:r>
      <w:r w:rsidRPr="00C30F96">
        <w:rPr>
          <w:u w:val="single"/>
        </w:rPr>
        <w:t>except a</w:t>
      </w:r>
      <w:r>
        <w:rPr>
          <w:u w:val="single"/>
        </w:rPr>
        <w:t>s otherwise provided hereunder;</w:t>
      </w:r>
      <w:r w:rsidRPr="000655D3">
        <w:rPr>
          <w:rFonts w:ascii="Albertus Extra Bold" w:hAnsi="Albertus Extra Bold"/>
          <w:b/>
        </w:rPr>
        <w:t>]</w:t>
      </w:r>
      <w:r>
        <w:rPr>
          <w:rFonts w:ascii="Albertus Extra Bold" w:hAnsi="Albertus Extra Bold"/>
          <w:b/>
          <w:vertAlign w:val="superscript"/>
        </w:rPr>
        <w:t>1</w:t>
      </w:r>
      <w:r>
        <w:t xml:space="preserve"> </w:t>
      </w:r>
      <w:r>
        <w:rPr>
          <w:u w:val="single"/>
        </w:rPr>
        <w:t xml:space="preserve">however, </w:t>
      </w:r>
      <w:r w:rsidRPr="00C30F96">
        <w:rPr>
          <w:u w:val="single"/>
        </w:rPr>
        <w:t xml:space="preserve">the tolling provided for herein shall not extend the government approval more than six months beyond the conclusion of the </w:t>
      </w:r>
      <w:r>
        <w:rPr>
          <w:u w:val="single"/>
        </w:rPr>
        <w:t>COVID-19</w:t>
      </w:r>
      <w:r w:rsidRPr="006F5A21">
        <w:rPr>
          <w:u w:val="single"/>
        </w:rPr>
        <w:t xml:space="preserve"> </w:t>
      </w:r>
      <w:r w:rsidRPr="00C30F96">
        <w:rPr>
          <w:u w:val="single"/>
        </w:rPr>
        <w:t>extension period</w:t>
      </w:r>
      <w:r>
        <w:t xml:space="preserve"> </w:t>
      </w:r>
      <w:r>
        <w:rPr>
          <w:rFonts w:ascii="Albertus Extra Bold" w:hAnsi="Albertus Extra Bold"/>
          <w:b/>
          <w:vertAlign w:val="superscript"/>
        </w:rPr>
        <w:t>1</w:t>
      </w:r>
      <w:r>
        <w:rPr>
          <w:u w:val="single"/>
        </w:rPr>
        <w:t>, e</w:t>
      </w:r>
      <w:r w:rsidRPr="00BE031D">
        <w:rPr>
          <w:u w:val="single"/>
        </w:rPr>
        <w:t xml:space="preserve">xcept that for </w:t>
      </w:r>
      <w:r>
        <w:rPr>
          <w:u w:val="single"/>
        </w:rPr>
        <w:t>a</w:t>
      </w:r>
      <w:r w:rsidRPr="00BE031D">
        <w:rPr>
          <w:u w:val="single"/>
        </w:rPr>
        <w:t xml:space="preserve"> construction project suspended pursuant to either the Governor’s Executive Order No. 122 or any other government order, the tolling period shall be 12 months beyond the conclusion of the COVID-19 extension period</w:t>
      </w:r>
      <w:r>
        <w:rPr>
          <w:rFonts w:ascii="Albertus Extra Bold" w:hAnsi="Albertus Extra Bold"/>
          <w:b/>
          <w:vertAlign w:val="superscript"/>
        </w:rPr>
        <w:t>1</w:t>
      </w:r>
      <w:r w:rsidRPr="00C30F96">
        <w:rPr>
          <w:u w:val="single"/>
        </w:rPr>
        <w:t>.</w:t>
      </w:r>
    </w:p>
    <w:p w:rsidR="00FC0B1F" w:rsidRDefault="00FC0B1F" w:rsidP="00FC0B1F">
      <w:r>
        <w:tab/>
        <w:t>b.</w:t>
      </w:r>
      <w:r>
        <w:tab/>
        <w:t>Nothing in P.L.2008, c.78 (C.40:55D-136.1 et seq.) shall be deemed to extend or purport to extend:</w:t>
      </w:r>
    </w:p>
    <w:p w:rsidR="00FC0B1F" w:rsidRDefault="00FC0B1F" w:rsidP="00FC0B1F">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FC0B1F" w:rsidRDefault="00FC0B1F" w:rsidP="00FC0B1F">
      <w:r>
        <w:lastRenderedPageBreak/>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FC0B1F" w:rsidRDefault="00FC0B1F" w:rsidP="00FC0B1F">
      <w:r>
        <w:tab/>
        <w:t>(3)</w:t>
      </w:r>
      <w:r>
        <w:tab/>
        <w:t>any permit or approval issued within an environmentally sensitive area;</w:t>
      </w:r>
    </w:p>
    <w:p w:rsidR="00FC0B1F" w:rsidRDefault="00FC0B1F" w:rsidP="00FC0B1F">
      <w:r>
        <w:tab/>
        <w:t>(4)</w:t>
      </w:r>
      <w:r>
        <w:tab/>
        <w:t>any permit or approval within an environmentally sensitive area issued pursuant to the "Highlands Water Protection and Planning Act," P.L.2004, c.120 (C.13:20-1 et al.), or any permit or approval issued within the preservation area of the Highlands Region as defined in section 3 of P.L.2004, c.120 (C.13:20-3);</w:t>
      </w:r>
    </w:p>
    <w:p w:rsidR="00FC0B1F" w:rsidRDefault="00FC0B1F" w:rsidP="00FC0B1F">
      <w:r>
        <w:tab/>
        <w:t>(5)</w:t>
      </w:r>
      <w:r>
        <w:tab/>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FC0B1F" w:rsidRDefault="00FC0B1F" w:rsidP="00FC0B1F">
      <w:r>
        <w:tab/>
        <w:t>(6)</w:t>
      </w:r>
      <w:r>
        <w:tab/>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FC0B1F" w:rsidRDefault="00FC0B1F" w:rsidP="00FC0B1F">
      <w:r>
        <w:tab/>
        <w:t>(7)</w:t>
      </w:r>
      <w:r>
        <w:tab/>
        <w:t>any coastal center designated pursuant to the "Coastal Area Facility Review Act," P.L.1973, c.185 (C.13:19-1 et seq.), that as of March 15, 2007 (a) had not submitted an application for plan endorsement to the State Planning Commission, and (b) was not in compliance with the provisions of the Coastal Zone Management Rules at N.J.A.C.7:7E-5B.6; or</w:t>
      </w:r>
    </w:p>
    <w:p w:rsidR="00FC0B1F" w:rsidRDefault="00FC0B1F" w:rsidP="00FC0B1F">
      <w:r>
        <w:tab/>
        <w:t>(8)</w:t>
      </w:r>
      <w:r>
        <w:tab/>
        <w:t>any permit or approval within the Highlands planning area located in a municipality subject to the "Highlands Water Protection and Planning Act," P.L.2004, c.120, that has adopted, as of May 1, 2012,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FC0B1F" w:rsidRDefault="00FC0B1F" w:rsidP="00FC0B1F">
      <w:r>
        <w:tab/>
        <w:t>c.</w:t>
      </w:r>
      <w:r>
        <w:tab/>
        <w:t xml:space="preserve">P.L.2008, c.78 (C.40:55D-136.1 et seq.) shall not affect any administrative consent order issued by the Department of Environmental Protection in effect or issued during the extension period </w:t>
      </w:r>
      <w:r>
        <w:rPr>
          <w:u w:val="single"/>
        </w:rPr>
        <w:t>or COVID-19 extension period</w:t>
      </w:r>
      <w:r>
        <w:t xml:space="preserve">, nor shall it be construed to </w:t>
      </w:r>
      <w:r>
        <w:lastRenderedPageBreak/>
        <w:t>extend any approval in connection with a resource recovery facility as defined in section 2 of P.L.1985, c.38 (C.13:1E-137).</w:t>
      </w:r>
    </w:p>
    <w:p w:rsidR="00FC0B1F" w:rsidRDefault="00FC0B1F" w:rsidP="00FC0B1F">
      <w:r>
        <w:tab/>
        <w:t>d.</w:t>
      </w:r>
      <w:r>
        <w:tab/>
        <w:t>Nothing in P.L.2008, c.78 (C.40:55D-136.1 et seq.) shall affect the ability of the Commissioner of Environmental Protection to revoke or modify a specific permit or approval, or extension thereof pursuant to P.L.2008, c.78 (C.40:55D-136.1 et seq.), when that specific permit or approval contains language authorizing the modification or revocation of the permit or approval by the department.</w:t>
      </w:r>
    </w:p>
    <w:p w:rsidR="00FC0B1F" w:rsidRDefault="00FC0B1F" w:rsidP="00FC0B1F">
      <w:r>
        <w:tab/>
        <w:t>e.</w:t>
      </w:r>
      <w:r>
        <w:tab/>
        <w:t xml:space="preserve">In the event that any approval tolled pursuant to P.L.2008, c.78 (C.40:55D-136.1 et seq.)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w:t>
      </w:r>
      <w:proofErr w:type="spellStart"/>
      <w:r>
        <w:t>gallonage</w:t>
      </w:r>
      <w:proofErr w:type="spellEnd"/>
      <w:r>
        <w:t xml:space="preserve"> over those approval holders who have not received approval of a hookup prior to the date of enactment of P.L.2008, c.78 (C.40:55D-136.1 et seq.).  Priority regarding the distribution of further </w:t>
      </w:r>
      <w:proofErr w:type="spellStart"/>
      <w:r>
        <w:t>gallonage</w:t>
      </w:r>
      <w:proofErr w:type="spellEnd"/>
      <w:r>
        <w:t xml:space="preserve"> to any permit holder who has received the extension of an approval pursuant to P.L.2008, c.78 (C.40:55D-136.1 et seq.) shall be allocated in order of the granting of the original approval of the connection.</w:t>
      </w:r>
    </w:p>
    <w:p w:rsidR="00FC0B1F" w:rsidRDefault="00FC0B1F" w:rsidP="00FC0B1F">
      <w:r>
        <w:tab/>
        <w:t>f.</w:t>
      </w:r>
      <w:r>
        <w:tab/>
        <w:t>P.L.2008, c.78 (C.40:55D-136.1 et seq.) shall not toll any approval issued under the "Municipal Land Use Law," P.L.1975, c.291 (C.40:55D-1 et seq.) in connection with an application for development involving a residential use where, subsequent to the expiration of the permit but prior to January 1, 2007, an amendment has been adopted to the master plan and the zoning ordinance to rezone the property to industrial or commercial use when the permit was issued for residential use.</w:t>
      </w:r>
    </w:p>
    <w:p w:rsidR="00FC0B1F" w:rsidRDefault="00FC0B1F" w:rsidP="00FC0B1F">
      <w:r>
        <w:tab/>
        <w:t>g.</w:t>
      </w:r>
      <w:r>
        <w:tab/>
        <w:t>Nothing in P.L.2008, c.78 (C.40:55D-136.1 et seq.) shall be construed or implemented in such a way as to modify any requirement of law that is necessary to retain federal delegation to, or assumption by, the State of the authority to implement a federal law or program.</w:t>
      </w:r>
    </w:p>
    <w:p w:rsidR="00FC0B1F" w:rsidRDefault="00FC0B1F" w:rsidP="00FC0B1F">
      <w:r>
        <w:tab/>
        <w:t>h.</w:t>
      </w:r>
      <w:r>
        <w:tab/>
        <w:t>Nothing in P.L.2008, c.78 (C.40:55D-136.1 et seq.) 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 adopted by the Department of Environmental Protection, effective July 7, 2008.</w:t>
      </w:r>
    </w:p>
    <w:p w:rsidR="00FC0B1F" w:rsidRDefault="00FC0B1F" w:rsidP="00FC0B1F">
      <w:r>
        <w:tab/>
      </w:r>
      <w:proofErr w:type="spellStart"/>
      <w:r>
        <w:t>i</w:t>
      </w:r>
      <w:proofErr w:type="spellEnd"/>
      <w:r>
        <w:t>.</w:t>
      </w:r>
      <w:r>
        <w:tab/>
        <w:t xml:space="preserve">All underlying municipal, county, and State permits or approvals within the extension area as defined in section 3 of P.L.2008, c.78 (C.40:55D-136.3), as amended, are extended in the </w:t>
      </w:r>
      <w:r>
        <w:lastRenderedPageBreak/>
        <w:t>Pinelands Area as designated pursuant to the "Pinelands Protection Act," P.L.1979, c.111 (C.13:18A-1 et seq.).</w:t>
      </w:r>
    </w:p>
    <w:p w:rsidR="005C3098" w:rsidRDefault="00FC0B1F" w:rsidP="00FC0B1F">
      <w:r>
        <w:t>(</w:t>
      </w:r>
      <w:proofErr w:type="spellStart"/>
      <w:r>
        <w:t>cf</w:t>
      </w:r>
      <w:proofErr w:type="spellEnd"/>
      <w:r>
        <w:t>: P.L.</w:t>
      </w:r>
      <w:r w:rsidRPr="005C3098">
        <w:t>2016, c.14, s.2</w:t>
      </w:r>
      <w:r>
        <w:t>)</w:t>
      </w:r>
    </w:p>
    <w:p w:rsidR="005C3098" w:rsidRDefault="005C3098" w:rsidP="00C30F96"/>
    <w:p w:rsidR="005C3098" w:rsidRDefault="00043AEB" w:rsidP="00C30F96">
      <w:r>
        <w:tab/>
        <w:t>4</w:t>
      </w:r>
      <w:r w:rsidR="00F166CC">
        <w:t>.</w:t>
      </w:r>
      <w:r w:rsidR="00F166CC">
        <w:tab/>
      </w:r>
      <w:r w:rsidR="005C3098">
        <w:t xml:space="preserve">Section 5 of </w:t>
      </w:r>
      <w:r w:rsidR="005C3098" w:rsidRPr="005C3098">
        <w:t>P.L.2008,</w:t>
      </w:r>
      <w:r w:rsidR="00C22676">
        <w:t xml:space="preserve"> c.78 (C.40:55D-136.5</w:t>
      </w:r>
      <w:r w:rsidR="005C3098" w:rsidRPr="005C3098">
        <w:t>) is amended to read as follows:</w:t>
      </w:r>
    </w:p>
    <w:p w:rsidR="005C3098" w:rsidRDefault="005C3098" w:rsidP="00C30F96">
      <w:r>
        <w:tab/>
      </w:r>
      <w:r w:rsidRPr="005C3098">
        <w:t>5.</w:t>
      </w:r>
      <w:r w:rsidRPr="005C3098">
        <w:tab/>
      </w:r>
      <w:r>
        <w:rPr>
          <w:u w:val="single"/>
        </w:rPr>
        <w:t>a.</w:t>
      </w:r>
      <w:r>
        <w:t xml:space="preserve">  </w:t>
      </w:r>
      <w:r w:rsidRPr="005C3098">
        <w:t xml:space="preserve">State agencies shall, within 30 days after the effective date of P.L.2008, c.78 (C.40:55D-136.1 et seq.), and within 30 days after the effective date of any subsequent amendment and supplement thereto, place a notice in the New Jersey Register tolling approvals in the </w:t>
      </w:r>
      <w:proofErr w:type="spellStart"/>
      <w:r w:rsidRPr="005C3098">
        <w:t>Superstorm</w:t>
      </w:r>
      <w:proofErr w:type="spellEnd"/>
      <w:r w:rsidRPr="005C3098">
        <w:t xml:space="preserve"> Sandy-impacted counties, as defined in section 3 of P.L.2008, c.78 (C.40:55D-136.3) in conformance with P.L.2008, c.78 (C.40:55D-136.1 et seq.).</w:t>
      </w:r>
    </w:p>
    <w:p w:rsidR="005C3098" w:rsidRDefault="005C3098" w:rsidP="00C30F96">
      <w:r>
        <w:tab/>
      </w:r>
      <w:r w:rsidR="00F166CC">
        <w:rPr>
          <w:u w:val="single"/>
        </w:rPr>
        <w:t>b.</w:t>
      </w:r>
      <w:r w:rsidR="00F166CC">
        <w:rPr>
          <w:u w:val="single"/>
        </w:rPr>
        <w:tab/>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 P.L.2008, c.78 (C.40:55D-136.1 et seq.).</w:t>
      </w:r>
    </w:p>
    <w:p w:rsidR="005C3098" w:rsidRPr="005C3098" w:rsidRDefault="005C3098" w:rsidP="00C30F96">
      <w:r>
        <w:t>(P.L.</w:t>
      </w:r>
      <w:r w:rsidRPr="005C3098">
        <w:t>2016, c.14, s.3</w:t>
      </w:r>
      <w:r>
        <w:t>).</w:t>
      </w:r>
    </w:p>
    <w:p w:rsidR="00EB6536" w:rsidRDefault="00EB6536" w:rsidP="00686AEB"/>
    <w:p w:rsidR="00353C5F" w:rsidRDefault="00353C5F" w:rsidP="00686AEB">
      <w:r>
        <w:tab/>
      </w:r>
      <w:r>
        <w:rPr>
          <w:rFonts w:ascii="Albertus Extra Bold" w:hAnsi="Albertus Extra Bold"/>
          <w:b/>
          <w:vertAlign w:val="superscript"/>
        </w:rPr>
        <w:t>1</w:t>
      </w:r>
      <w:r>
        <w:rPr>
          <w:u w:val="single"/>
        </w:rPr>
        <w:t>5.</w:t>
      </w:r>
      <w:r>
        <w:rPr>
          <w:u w:val="single"/>
        </w:rPr>
        <w:tab/>
      </w:r>
      <w:r w:rsidRPr="00F47335">
        <w:rPr>
          <w:u w:val="single"/>
        </w:rPr>
        <w:t xml:space="preserve">(New </w:t>
      </w:r>
      <w:r>
        <w:rPr>
          <w:u w:val="single"/>
        </w:rPr>
        <w:t xml:space="preserve">Section) </w:t>
      </w:r>
      <w:r w:rsidRPr="00F47335">
        <w:rPr>
          <w:u w:val="single"/>
        </w:rPr>
        <w:t xml:space="preserve"> Any 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r>
        <w:rPr>
          <w:rFonts w:ascii="Albertus Extra Bold" w:hAnsi="Albertus Extra Bold"/>
          <w:b/>
          <w:vertAlign w:val="superscript"/>
        </w:rPr>
        <w:t>1</w:t>
      </w:r>
    </w:p>
    <w:p w:rsidR="00353C5F" w:rsidRDefault="00353C5F" w:rsidP="00686AEB"/>
    <w:p w:rsidR="00353C5F" w:rsidRDefault="00353C5F" w:rsidP="00353C5F">
      <w:pPr>
        <w:rPr>
          <w:u w:val="single"/>
        </w:rPr>
      </w:pPr>
      <w:r>
        <w:tab/>
      </w:r>
      <w:r>
        <w:rPr>
          <w:rFonts w:ascii="Albertus Extra Bold" w:hAnsi="Albertus Extra Bold"/>
          <w:b/>
          <w:vertAlign w:val="superscript"/>
        </w:rPr>
        <w:t>1</w:t>
      </w:r>
      <w:r>
        <w:rPr>
          <w:u w:val="single"/>
        </w:rPr>
        <w:t>6.</w:t>
      </w:r>
      <w:r>
        <w:rPr>
          <w:u w:val="single"/>
        </w:rPr>
        <w:tab/>
      </w:r>
      <w:r w:rsidRPr="00AE45DF">
        <w:rPr>
          <w:u w:val="single"/>
        </w:rPr>
        <w:t>(New Section)</w:t>
      </w:r>
      <w:r>
        <w:rPr>
          <w:u w:val="single"/>
        </w:rPr>
        <w:t xml:space="preserve"> </w:t>
      </w:r>
      <w:r w:rsidRPr="00AE45DF">
        <w:rPr>
          <w:u w:val="single"/>
        </w:rPr>
        <w:t xml:space="preserve"> Notwithstanding any provision of P.L.1975, c.291 (C.40:55D-1 et seq.) to the contrary,</w:t>
      </w:r>
    </w:p>
    <w:p w:rsidR="00353C5F" w:rsidRDefault="00353C5F" w:rsidP="00353C5F">
      <w:pPr>
        <w:rPr>
          <w:u w:val="single"/>
        </w:rPr>
      </w:pPr>
      <w:r w:rsidRPr="00261A1E">
        <w:tab/>
      </w:r>
      <w:r w:rsidRPr="00AE45DF">
        <w:rPr>
          <w:u w:val="single"/>
        </w:rPr>
        <w:t>a.</w:t>
      </w:r>
      <w:r>
        <w:rPr>
          <w:u w:val="single"/>
        </w:rPr>
        <w:tab/>
      </w:r>
      <w:r w:rsidRPr="00AE45DF">
        <w:rPr>
          <w:u w:val="single"/>
        </w:rPr>
        <w:t>The 45-day period for an application for development to a municipal agency to be certified as complete pursuant to section 5 of P.L.1984, c.20 (C.40:55D-10.3) shall be extended to either 90 days after March 9, 2020, or 60 days after the date the application for development is submitted to the municipal agency, whichever date is later, for any application:</w:t>
      </w:r>
    </w:p>
    <w:p w:rsidR="00353C5F" w:rsidRDefault="00353C5F" w:rsidP="00353C5F">
      <w:pPr>
        <w:rPr>
          <w:u w:val="single"/>
        </w:rPr>
      </w:pPr>
      <w:r w:rsidRPr="00F360DE">
        <w:tab/>
      </w:r>
      <w:r>
        <w:rPr>
          <w:u w:val="single"/>
        </w:rPr>
        <w:t>(1)</w:t>
      </w:r>
      <w:r w:rsidRPr="00AE45DF">
        <w:rPr>
          <w:u w:val="single"/>
        </w:rPr>
        <w:t xml:space="preserve"> awaiting certification as a complete application by a municipal agency as of March 9, 2020; or</w:t>
      </w:r>
    </w:p>
    <w:p w:rsidR="00353C5F" w:rsidRDefault="00353C5F" w:rsidP="00353C5F">
      <w:pPr>
        <w:rPr>
          <w:u w:val="single"/>
        </w:rPr>
      </w:pPr>
      <w:r w:rsidRPr="00F360DE">
        <w:tab/>
      </w:r>
      <w:r>
        <w:rPr>
          <w:u w:val="single"/>
        </w:rPr>
        <w:t>(2)</w:t>
      </w:r>
      <w:r w:rsidRPr="00AE45DF">
        <w:rPr>
          <w:u w:val="single"/>
        </w:rPr>
        <w:t xml:space="preserve"> submitted by an applicant during the COVID-19 extension period.</w:t>
      </w:r>
    </w:p>
    <w:p w:rsidR="00353C5F" w:rsidRDefault="00353C5F" w:rsidP="00353C5F">
      <w:pPr>
        <w:rPr>
          <w:u w:val="single"/>
        </w:rPr>
      </w:pPr>
      <w:r w:rsidRPr="00F360DE">
        <w:tab/>
      </w:r>
      <w:r>
        <w:rPr>
          <w:u w:val="single"/>
        </w:rPr>
        <w:t>b.</w:t>
      </w:r>
      <w:r>
        <w:rPr>
          <w:u w:val="single"/>
        </w:rPr>
        <w:tab/>
      </w:r>
      <w:r w:rsidRPr="00AE45DF">
        <w:rPr>
          <w:u w:val="single"/>
        </w:rPr>
        <w:t>The time periods required under P.L.1975, c.291 (C.40:55D-1 et seq.) for any municipal agency to either grant or deny any application for development shall be extended by 60 days for any application:</w:t>
      </w:r>
    </w:p>
    <w:p w:rsidR="00353C5F" w:rsidRDefault="00353C5F" w:rsidP="00353C5F">
      <w:pPr>
        <w:rPr>
          <w:u w:val="single"/>
        </w:rPr>
      </w:pPr>
      <w:r w:rsidRPr="00F360DE">
        <w:tab/>
      </w:r>
      <w:r>
        <w:rPr>
          <w:u w:val="single"/>
        </w:rPr>
        <w:t>(1)</w:t>
      </w:r>
      <w:r w:rsidRPr="00AE45DF">
        <w:rPr>
          <w:u w:val="single"/>
        </w:rPr>
        <w:t xml:space="preserve"> awaiting certification as a complete application by a municipal agency as of March 9, 2020; or</w:t>
      </w:r>
    </w:p>
    <w:p w:rsidR="00353C5F" w:rsidRDefault="00353C5F" w:rsidP="00353C5F">
      <w:pPr>
        <w:rPr>
          <w:u w:val="single"/>
        </w:rPr>
      </w:pPr>
      <w:r w:rsidRPr="00F360DE">
        <w:tab/>
      </w:r>
      <w:r>
        <w:rPr>
          <w:u w:val="single"/>
        </w:rPr>
        <w:t>(2)</w:t>
      </w:r>
      <w:r w:rsidRPr="00AE45DF">
        <w:rPr>
          <w:u w:val="single"/>
        </w:rPr>
        <w:t xml:space="preserve"> pending before a municipal agency as of March 9, 2020; or</w:t>
      </w:r>
    </w:p>
    <w:p w:rsidR="00353C5F" w:rsidRDefault="00353C5F" w:rsidP="00353C5F">
      <w:r w:rsidRPr="00F360DE">
        <w:lastRenderedPageBreak/>
        <w:tab/>
      </w:r>
      <w:r>
        <w:rPr>
          <w:u w:val="single"/>
        </w:rPr>
        <w:t xml:space="preserve">(3) submitted </w:t>
      </w:r>
      <w:r w:rsidRPr="00AE45DF">
        <w:rPr>
          <w:u w:val="single"/>
        </w:rPr>
        <w:t>by an applicant during the COVID-19 extension period.</w:t>
      </w:r>
      <w:r>
        <w:rPr>
          <w:rFonts w:ascii="Albertus Extra Bold" w:hAnsi="Albertus Extra Bold"/>
          <w:b/>
          <w:vertAlign w:val="superscript"/>
        </w:rPr>
        <w:t>1</w:t>
      </w:r>
    </w:p>
    <w:p w:rsidR="00353C5F" w:rsidRDefault="00353C5F" w:rsidP="00686AEB"/>
    <w:p w:rsidR="00EB6536" w:rsidRDefault="00686AEB" w:rsidP="00353C5F">
      <w:r>
        <w:tab/>
      </w:r>
      <w:r w:rsidR="00353C5F">
        <w:rPr>
          <w:rFonts w:ascii="Albertus Extra Bold" w:hAnsi="Albertus Extra Bold"/>
          <w:b/>
          <w:vertAlign w:val="superscript"/>
        </w:rPr>
        <w:t>1</w:t>
      </w:r>
      <w:r w:rsidR="00353C5F" w:rsidRPr="00353C5F">
        <w:rPr>
          <w:rFonts w:ascii="Albertus Extra Bold" w:hAnsi="Albertus Extra Bold"/>
          <w:b/>
        </w:rPr>
        <w:t>[</w:t>
      </w:r>
      <w:r w:rsidR="00043AEB">
        <w:t>5</w:t>
      </w:r>
      <w:r w:rsidR="00F166CC">
        <w:t>.</w:t>
      </w:r>
      <w:r w:rsidR="00353C5F" w:rsidRPr="00353C5F">
        <w:rPr>
          <w:rFonts w:ascii="Albertus Extra Bold" w:hAnsi="Albertus Extra Bold"/>
          <w:b/>
        </w:rPr>
        <w:t>]</w:t>
      </w:r>
      <w:r w:rsidR="00353C5F">
        <w:t xml:space="preserve"> </w:t>
      </w:r>
      <w:r w:rsidR="00353C5F">
        <w:rPr>
          <w:u w:val="single"/>
        </w:rPr>
        <w:t>7.</w:t>
      </w:r>
      <w:r w:rsidR="00353C5F">
        <w:rPr>
          <w:rFonts w:ascii="Albertus Extra Bold" w:hAnsi="Albertus Extra Bold"/>
          <w:b/>
          <w:vertAlign w:val="superscript"/>
        </w:rPr>
        <w:t>1</w:t>
      </w:r>
      <w:r w:rsidR="00F166CC">
        <w:tab/>
      </w:r>
      <w:r w:rsidR="001534BB">
        <w:t>This act shall take effect</w:t>
      </w:r>
      <w:r w:rsidR="00A56839">
        <w:t xml:space="preserve"> immediately and shall be retroactive to </w:t>
      </w:r>
      <w:r w:rsidR="00342D64">
        <w:t>March 9, 2020</w:t>
      </w:r>
      <w:r w:rsidR="00A56839">
        <w:t>.</w:t>
      </w:r>
    </w:p>
    <w:sectPr w:rsidR="00EB6536" w:rsidSect="00385C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DA7" w:rsidRDefault="00BC1F19" w:rsidP="00BC1F19">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5A78" w:rsidRDefault="004B5A78" w:rsidP="00686AEB">
    <w:pPr>
      <w:pStyle w:val="Footer"/>
    </w:pPr>
    <w:r>
      <w:tab/>
      <w:t>Matter enclosed in superscript numerals has been adopted as follows:</w:t>
    </w:r>
  </w:p>
  <w:p w:rsidR="004B5A78" w:rsidRDefault="004B5A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73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CA4" w:rsidRDefault="00385CA4" w:rsidP="00385CA4">
    <w:pPr>
      <w:pStyle w:val="bpuHeadSpon"/>
    </w:pPr>
    <w:r w:rsidRPr="00385CA4">
      <w:rPr>
        <w:rStyle w:val="bpuHeadSponChar"/>
      </w:rPr>
      <w:t>A3919</w:t>
    </w:r>
    <w:r>
      <w:t xml:space="preserve"> </w:t>
    </w:r>
    <w:r w:rsidR="004B5A78">
      <w:t xml:space="preserve">[1R] </w:t>
    </w:r>
    <w:r>
      <w:t>CALABRESE, SPEARMAN</w:t>
    </w:r>
  </w:p>
  <w:p w:rsidR="00385CA4" w:rsidRDefault="00385CA4" w:rsidP="00385CA4">
    <w:pPr>
      <w:pStyle w:val="bpuHeadSpon"/>
    </w:pPr>
    <w:r>
      <w:fldChar w:fldCharType="begin"/>
    </w:r>
    <w:r>
      <w:instrText xml:space="preserve"> PAGE  \* MERGEFORMAT </w:instrText>
    </w:r>
    <w:r>
      <w:fldChar w:fldCharType="separate"/>
    </w:r>
    <w:r w:rsidR="006A73BA">
      <w:rPr>
        <w:noProof/>
      </w:rPr>
      <w:t>11</w:t>
    </w:r>
    <w:r>
      <w:fldChar w:fldCharType="end"/>
    </w:r>
  </w:p>
  <w:p w:rsidR="00385CA4" w:rsidRDefault="00385CA4" w:rsidP="00385C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CA4" w:rsidRDefault="00385CA4" w:rsidP="00385CA4">
    <w:pPr>
      <w:pStyle w:val="bpuHeadSpon"/>
    </w:pPr>
    <w:r w:rsidRPr="00385CA4">
      <w:rPr>
        <w:rStyle w:val="bpuHeadSponChar"/>
      </w:rPr>
      <w:t>A3919</w:t>
    </w:r>
    <w:r>
      <w:t xml:space="preserve"> </w:t>
    </w:r>
    <w:r w:rsidR="004B5A78">
      <w:t xml:space="preserve">[1R] </w:t>
    </w:r>
    <w:r>
      <w:t>CALABRESE, SPEARMAN</w:t>
    </w:r>
  </w:p>
  <w:p w:rsidR="00385CA4" w:rsidRDefault="00385CA4" w:rsidP="00385CA4">
    <w:pPr>
      <w:pStyle w:val="bpuHeadSpon"/>
    </w:pPr>
    <w:r>
      <w:fldChar w:fldCharType="begin"/>
    </w:r>
    <w:r>
      <w:instrText xml:space="preserve"> PAGE  \* MERGEFORMAT </w:instrText>
    </w:r>
    <w:r>
      <w:fldChar w:fldCharType="separate"/>
    </w:r>
    <w:r w:rsidR="006A73BA">
      <w:rPr>
        <w:noProof/>
      </w:rPr>
      <w:t>2</w:t>
    </w:r>
    <w:r>
      <w:fldChar w:fldCharType="end"/>
    </w:r>
  </w:p>
  <w:p w:rsidR="00385CA4" w:rsidRDefault="00385CA4" w:rsidP="0038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60A5"/>
    <w:rsid w:val="0002335B"/>
    <w:rsid w:val="0003549A"/>
    <w:rsid w:val="000367AE"/>
    <w:rsid w:val="00041D28"/>
    <w:rsid w:val="00043AEB"/>
    <w:rsid w:val="00043B22"/>
    <w:rsid w:val="00054975"/>
    <w:rsid w:val="00057D20"/>
    <w:rsid w:val="0006197C"/>
    <w:rsid w:val="0006281F"/>
    <w:rsid w:val="0008141C"/>
    <w:rsid w:val="00094A55"/>
    <w:rsid w:val="000A44A7"/>
    <w:rsid w:val="000B1054"/>
    <w:rsid w:val="000B3411"/>
    <w:rsid w:val="000C054C"/>
    <w:rsid w:val="000C12C2"/>
    <w:rsid w:val="000C2ED2"/>
    <w:rsid w:val="000C6AA1"/>
    <w:rsid w:val="000D11AF"/>
    <w:rsid w:val="000D2DEC"/>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454"/>
    <w:rsid w:val="00197E8B"/>
    <w:rsid w:val="00197FA4"/>
    <w:rsid w:val="001A161A"/>
    <w:rsid w:val="001A3B79"/>
    <w:rsid w:val="001A66B6"/>
    <w:rsid w:val="001B4716"/>
    <w:rsid w:val="001B4EA4"/>
    <w:rsid w:val="001C7C52"/>
    <w:rsid w:val="001D25F3"/>
    <w:rsid w:val="001D4FBC"/>
    <w:rsid w:val="001E15F1"/>
    <w:rsid w:val="001E16FA"/>
    <w:rsid w:val="001E6213"/>
    <w:rsid w:val="001F14C7"/>
    <w:rsid w:val="001F7405"/>
    <w:rsid w:val="00205533"/>
    <w:rsid w:val="00212B8D"/>
    <w:rsid w:val="00222983"/>
    <w:rsid w:val="00235FB1"/>
    <w:rsid w:val="002370D0"/>
    <w:rsid w:val="00255958"/>
    <w:rsid w:val="00257FA2"/>
    <w:rsid w:val="00261A1E"/>
    <w:rsid w:val="0026574A"/>
    <w:rsid w:val="002660BB"/>
    <w:rsid w:val="002720E8"/>
    <w:rsid w:val="00275293"/>
    <w:rsid w:val="002776B0"/>
    <w:rsid w:val="00286C7E"/>
    <w:rsid w:val="00290CAC"/>
    <w:rsid w:val="002A1029"/>
    <w:rsid w:val="002A3A1A"/>
    <w:rsid w:val="002A4692"/>
    <w:rsid w:val="002A51BA"/>
    <w:rsid w:val="002B2E26"/>
    <w:rsid w:val="002B3FE6"/>
    <w:rsid w:val="002C2D81"/>
    <w:rsid w:val="002C461E"/>
    <w:rsid w:val="002C5545"/>
    <w:rsid w:val="002C65B3"/>
    <w:rsid w:val="002C6CEC"/>
    <w:rsid w:val="002E09CE"/>
    <w:rsid w:val="002E679F"/>
    <w:rsid w:val="002E69D1"/>
    <w:rsid w:val="002F1851"/>
    <w:rsid w:val="002F3BA6"/>
    <w:rsid w:val="00302AF1"/>
    <w:rsid w:val="00315320"/>
    <w:rsid w:val="0031668C"/>
    <w:rsid w:val="00317BEE"/>
    <w:rsid w:val="00325776"/>
    <w:rsid w:val="00325E27"/>
    <w:rsid w:val="00330395"/>
    <w:rsid w:val="00333704"/>
    <w:rsid w:val="00336624"/>
    <w:rsid w:val="0034025F"/>
    <w:rsid w:val="00340458"/>
    <w:rsid w:val="0034200F"/>
    <w:rsid w:val="00342D64"/>
    <w:rsid w:val="003446A0"/>
    <w:rsid w:val="0034481B"/>
    <w:rsid w:val="00350130"/>
    <w:rsid w:val="00353C5F"/>
    <w:rsid w:val="00354334"/>
    <w:rsid w:val="0036180C"/>
    <w:rsid w:val="00363CF5"/>
    <w:rsid w:val="00364344"/>
    <w:rsid w:val="003702CA"/>
    <w:rsid w:val="00370617"/>
    <w:rsid w:val="00382F1F"/>
    <w:rsid w:val="00385CA4"/>
    <w:rsid w:val="00391DA4"/>
    <w:rsid w:val="003A37A2"/>
    <w:rsid w:val="003A3C64"/>
    <w:rsid w:val="003A3F83"/>
    <w:rsid w:val="003B3472"/>
    <w:rsid w:val="003B7CD8"/>
    <w:rsid w:val="003C43EF"/>
    <w:rsid w:val="003C5A6B"/>
    <w:rsid w:val="003C7FB2"/>
    <w:rsid w:val="003D24DE"/>
    <w:rsid w:val="003E26D4"/>
    <w:rsid w:val="003E47BA"/>
    <w:rsid w:val="003F3B37"/>
    <w:rsid w:val="003F7716"/>
    <w:rsid w:val="0040195A"/>
    <w:rsid w:val="00402DC0"/>
    <w:rsid w:val="00416C4B"/>
    <w:rsid w:val="0041751E"/>
    <w:rsid w:val="004211E5"/>
    <w:rsid w:val="00422091"/>
    <w:rsid w:val="00423C81"/>
    <w:rsid w:val="0043386C"/>
    <w:rsid w:val="00436F2D"/>
    <w:rsid w:val="00436F5D"/>
    <w:rsid w:val="00441B42"/>
    <w:rsid w:val="004439D8"/>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B576B"/>
    <w:rsid w:val="004B5A78"/>
    <w:rsid w:val="004C742C"/>
    <w:rsid w:val="004E1F3E"/>
    <w:rsid w:val="004F21BD"/>
    <w:rsid w:val="004F4F1D"/>
    <w:rsid w:val="004F74DD"/>
    <w:rsid w:val="00501317"/>
    <w:rsid w:val="0050495C"/>
    <w:rsid w:val="00505DC9"/>
    <w:rsid w:val="00506E1E"/>
    <w:rsid w:val="00513C81"/>
    <w:rsid w:val="00527BFB"/>
    <w:rsid w:val="00532A32"/>
    <w:rsid w:val="00534DF7"/>
    <w:rsid w:val="00540B0B"/>
    <w:rsid w:val="0054460F"/>
    <w:rsid w:val="005536CD"/>
    <w:rsid w:val="00554051"/>
    <w:rsid w:val="00557240"/>
    <w:rsid w:val="005651F3"/>
    <w:rsid w:val="00572184"/>
    <w:rsid w:val="00577A15"/>
    <w:rsid w:val="0058008D"/>
    <w:rsid w:val="00580533"/>
    <w:rsid w:val="00582AD5"/>
    <w:rsid w:val="00585263"/>
    <w:rsid w:val="0059131D"/>
    <w:rsid w:val="005A6DA7"/>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CDF"/>
    <w:rsid w:val="00645E6A"/>
    <w:rsid w:val="00651FFF"/>
    <w:rsid w:val="00665CBC"/>
    <w:rsid w:val="00667A5C"/>
    <w:rsid w:val="00677316"/>
    <w:rsid w:val="00686AEB"/>
    <w:rsid w:val="006A73BA"/>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226E"/>
    <w:rsid w:val="00716BB9"/>
    <w:rsid w:val="007256D1"/>
    <w:rsid w:val="007279FD"/>
    <w:rsid w:val="007365BF"/>
    <w:rsid w:val="00741CDE"/>
    <w:rsid w:val="007502CB"/>
    <w:rsid w:val="00752D79"/>
    <w:rsid w:val="00752E20"/>
    <w:rsid w:val="007568AC"/>
    <w:rsid w:val="00756EDE"/>
    <w:rsid w:val="00762216"/>
    <w:rsid w:val="00781B4D"/>
    <w:rsid w:val="007824BF"/>
    <w:rsid w:val="00783B8D"/>
    <w:rsid w:val="00794B94"/>
    <w:rsid w:val="00794BD4"/>
    <w:rsid w:val="007A2F73"/>
    <w:rsid w:val="007A3061"/>
    <w:rsid w:val="007A5A0B"/>
    <w:rsid w:val="007B6524"/>
    <w:rsid w:val="007C0E14"/>
    <w:rsid w:val="007C7DE4"/>
    <w:rsid w:val="007D0DCC"/>
    <w:rsid w:val="007D40CB"/>
    <w:rsid w:val="007D5796"/>
    <w:rsid w:val="007D59C0"/>
    <w:rsid w:val="007D7D9C"/>
    <w:rsid w:val="007D7DF1"/>
    <w:rsid w:val="007F485D"/>
    <w:rsid w:val="007F507F"/>
    <w:rsid w:val="007F6050"/>
    <w:rsid w:val="00805754"/>
    <w:rsid w:val="00813627"/>
    <w:rsid w:val="00832816"/>
    <w:rsid w:val="00837109"/>
    <w:rsid w:val="00840365"/>
    <w:rsid w:val="008406A3"/>
    <w:rsid w:val="00841D2C"/>
    <w:rsid w:val="00845F3C"/>
    <w:rsid w:val="008461B8"/>
    <w:rsid w:val="008462F1"/>
    <w:rsid w:val="00847EF1"/>
    <w:rsid w:val="008538FA"/>
    <w:rsid w:val="008573B0"/>
    <w:rsid w:val="0086624F"/>
    <w:rsid w:val="00866563"/>
    <w:rsid w:val="00867AC2"/>
    <w:rsid w:val="0087056E"/>
    <w:rsid w:val="00875402"/>
    <w:rsid w:val="00884D51"/>
    <w:rsid w:val="00890FEC"/>
    <w:rsid w:val="008916EC"/>
    <w:rsid w:val="00891E4F"/>
    <w:rsid w:val="0089278C"/>
    <w:rsid w:val="00896882"/>
    <w:rsid w:val="008A31C5"/>
    <w:rsid w:val="008A4F9A"/>
    <w:rsid w:val="008B13B7"/>
    <w:rsid w:val="008B2850"/>
    <w:rsid w:val="008C49B5"/>
    <w:rsid w:val="008C79B3"/>
    <w:rsid w:val="008D77BD"/>
    <w:rsid w:val="008E454C"/>
    <w:rsid w:val="008F1E5A"/>
    <w:rsid w:val="008F65DB"/>
    <w:rsid w:val="00901BDA"/>
    <w:rsid w:val="009121D8"/>
    <w:rsid w:val="00915BD7"/>
    <w:rsid w:val="00916F7A"/>
    <w:rsid w:val="00917FE3"/>
    <w:rsid w:val="009318C7"/>
    <w:rsid w:val="00931C09"/>
    <w:rsid w:val="009348C2"/>
    <w:rsid w:val="00936EF6"/>
    <w:rsid w:val="009440D0"/>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1E2"/>
    <w:rsid w:val="009F3219"/>
    <w:rsid w:val="009F4FAC"/>
    <w:rsid w:val="009F7794"/>
    <w:rsid w:val="00A017C0"/>
    <w:rsid w:val="00A11228"/>
    <w:rsid w:val="00A1249B"/>
    <w:rsid w:val="00A20C13"/>
    <w:rsid w:val="00A222C2"/>
    <w:rsid w:val="00A305D6"/>
    <w:rsid w:val="00A342C4"/>
    <w:rsid w:val="00A45D05"/>
    <w:rsid w:val="00A46426"/>
    <w:rsid w:val="00A50F6B"/>
    <w:rsid w:val="00A52237"/>
    <w:rsid w:val="00A551D6"/>
    <w:rsid w:val="00A56839"/>
    <w:rsid w:val="00A6251B"/>
    <w:rsid w:val="00A673FC"/>
    <w:rsid w:val="00A6754E"/>
    <w:rsid w:val="00A70F58"/>
    <w:rsid w:val="00A72987"/>
    <w:rsid w:val="00A7346B"/>
    <w:rsid w:val="00A84C4F"/>
    <w:rsid w:val="00A932A1"/>
    <w:rsid w:val="00A96E06"/>
    <w:rsid w:val="00AA6197"/>
    <w:rsid w:val="00AA6C70"/>
    <w:rsid w:val="00AB040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D7"/>
    <w:rsid w:val="00B45B34"/>
    <w:rsid w:val="00B52CB7"/>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DDB"/>
    <w:rsid w:val="00BB5D79"/>
    <w:rsid w:val="00BB5F02"/>
    <w:rsid w:val="00BC1F19"/>
    <w:rsid w:val="00BC7892"/>
    <w:rsid w:val="00BE24D6"/>
    <w:rsid w:val="00BE490B"/>
    <w:rsid w:val="00BE7EFA"/>
    <w:rsid w:val="00BF06AD"/>
    <w:rsid w:val="00BF2C67"/>
    <w:rsid w:val="00C04F4D"/>
    <w:rsid w:val="00C12E48"/>
    <w:rsid w:val="00C13D14"/>
    <w:rsid w:val="00C15F53"/>
    <w:rsid w:val="00C22676"/>
    <w:rsid w:val="00C22785"/>
    <w:rsid w:val="00C23F09"/>
    <w:rsid w:val="00C25356"/>
    <w:rsid w:val="00C30F96"/>
    <w:rsid w:val="00C328D0"/>
    <w:rsid w:val="00C418E0"/>
    <w:rsid w:val="00C46BC1"/>
    <w:rsid w:val="00C5235F"/>
    <w:rsid w:val="00C54CE2"/>
    <w:rsid w:val="00C66BF3"/>
    <w:rsid w:val="00C70140"/>
    <w:rsid w:val="00C7270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621"/>
    <w:rsid w:val="00CD528D"/>
    <w:rsid w:val="00CE49A5"/>
    <w:rsid w:val="00CE78BF"/>
    <w:rsid w:val="00CF65EB"/>
    <w:rsid w:val="00CF72AD"/>
    <w:rsid w:val="00D02441"/>
    <w:rsid w:val="00D039F4"/>
    <w:rsid w:val="00D10496"/>
    <w:rsid w:val="00D11173"/>
    <w:rsid w:val="00D1215F"/>
    <w:rsid w:val="00D16561"/>
    <w:rsid w:val="00D17FF8"/>
    <w:rsid w:val="00D22482"/>
    <w:rsid w:val="00D268AC"/>
    <w:rsid w:val="00D27FF3"/>
    <w:rsid w:val="00D33727"/>
    <w:rsid w:val="00D343D0"/>
    <w:rsid w:val="00D3664D"/>
    <w:rsid w:val="00D500E9"/>
    <w:rsid w:val="00D507BC"/>
    <w:rsid w:val="00D6090A"/>
    <w:rsid w:val="00D62FA3"/>
    <w:rsid w:val="00D63B6F"/>
    <w:rsid w:val="00D64A90"/>
    <w:rsid w:val="00D66418"/>
    <w:rsid w:val="00D72F1F"/>
    <w:rsid w:val="00D9410B"/>
    <w:rsid w:val="00D9695B"/>
    <w:rsid w:val="00D972FC"/>
    <w:rsid w:val="00DA2417"/>
    <w:rsid w:val="00DA38A4"/>
    <w:rsid w:val="00DA5585"/>
    <w:rsid w:val="00DB02AC"/>
    <w:rsid w:val="00DB1EA9"/>
    <w:rsid w:val="00DB6AA2"/>
    <w:rsid w:val="00DE10D1"/>
    <w:rsid w:val="00DE2514"/>
    <w:rsid w:val="00DE6851"/>
    <w:rsid w:val="00DF03EE"/>
    <w:rsid w:val="00E01B71"/>
    <w:rsid w:val="00E05CC9"/>
    <w:rsid w:val="00E1352C"/>
    <w:rsid w:val="00E15573"/>
    <w:rsid w:val="00E23E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5"/>
    <w:rsid w:val="00E93836"/>
    <w:rsid w:val="00EA7C16"/>
    <w:rsid w:val="00EB6536"/>
    <w:rsid w:val="00EC29FE"/>
    <w:rsid w:val="00EC5281"/>
    <w:rsid w:val="00EC791D"/>
    <w:rsid w:val="00EC79E6"/>
    <w:rsid w:val="00EC7CA6"/>
    <w:rsid w:val="00ED3C5D"/>
    <w:rsid w:val="00ED4553"/>
    <w:rsid w:val="00F00D08"/>
    <w:rsid w:val="00F15583"/>
    <w:rsid w:val="00F166CC"/>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34"/>
    <w:rsid w:val="00FA011E"/>
    <w:rsid w:val="00FA0AFC"/>
    <w:rsid w:val="00FA1C82"/>
    <w:rsid w:val="00FA2ABE"/>
    <w:rsid w:val="00FA2ED1"/>
    <w:rsid w:val="00FA4A52"/>
    <w:rsid w:val="00FB4045"/>
    <w:rsid w:val="00FB4D8E"/>
    <w:rsid w:val="00FC0B1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442AF7"/>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CA4"/>
  </w:style>
  <w:style w:type="paragraph" w:styleId="BalloonText">
    <w:name w:val="Balloon Text"/>
    <w:basedOn w:val="Normal"/>
    <w:link w:val="BalloonTextChar"/>
    <w:semiHidden/>
    <w:unhideWhenUsed/>
    <w:rsid w:val="008B1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3941</Words>
  <Characters>22274</Characters>
  <Application>Microsoft Office Word</Application>
  <DocSecurity>0</DocSecurity>
  <Lines>476</Lines>
  <Paragraphs>94</Paragraphs>
  <ScaleCrop>false</ScaleCrop>
  <HeadingPairs>
    <vt:vector size="2" baseType="variant">
      <vt:variant>
        <vt:lpstr>Title</vt:lpstr>
      </vt:variant>
      <vt:variant>
        <vt:i4>1</vt:i4>
      </vt:variant>
    </vt:vector>
  </HeadingPairs>
  <TitlesOfParts>
    <vt:vector size="1" baseType="lpstr">
      <vt:lpstr>A3919 1R</vt:lpstr>
    </vt:vector>
  </TitlesOfParts>
  <Manager>R56</Manager>
  <Company>NJ Office of Legislative Services</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1R</dc:title>
  <dc:subject/>
  <dc:creator>Assemblyman  CALABRESE, Assemblyman  SPEARMAN</dc:creator>
  <cp:keywords>A3919|11|LG |266|115|252|!|0|</cp:keywords>
  <dc:description>INTRODUCED APRIL 9, 2020_x000d_
AMENDED MAY 11, 2020_x000d_
</dc:description>
  <cp:lastModifiedBy>Puleo, Roseanne</cp:lastModifiedBy>
  <cp:revision>2</cp:revision>
  <cp:lastPrinted>2020-05-15T01:32:00Z</cp:lastPrinted>
  <dcterms:created xsi:type="dcterms:W3CDTF">2020-05-15T01:32:00Z</dcterms:created>
  <dcterms:modified xsi:type="dcterms:W3CDTF">2020-05-15T01:32:00Z</dcterms:modified>
  <cp:category>_x000d_
_x000d_
_x000d_
_x000d_
_x000d_
_x000d_
ss. 5-6: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