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50A56" w14:textId="4269C943" w:rsidR="006F7DA8" w:rsidRDefault="006F7DA8" w:rsidP="006F7DA8">
      <w:pPr>
        <w:pStyle w:val="bpuBill"/>
      </w:pPr>
      <w:bookmarkStart w:id="0" w:name="bpuFrontPg"/>
      <w:bookmarkStart w:id="1" w:name="_GoBack"/>
      <w:bookmarkEnd w:id="0"/>
      <w:bookmarkEnd w:id="1"/>
      <w:r>
        <w:t xml:space="preserve">ASSEMBLY, No. 3951 </w:t>
      </w:r>
    </w:p>
    <w:p w14:paraId="6F5AE4AE" w14:textId="692DC6B3" w:rsidR="006F7DA8" w:rsidRPr="009D38FF" w:rsidRDefault="006F7DA8" w:rsidP="006F7DA8">
      <w:pPr>
        <w:pStyle w:val="bpuWpGraphic"/>
      </w:pPr>
      <w:r>
        <w:object w:dxaOrig="8985" w:dyaOrig="255" w14:anchorId="0D03E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156" r:id="rId7"/>
        </w:object>
      </w:r>
    </w:p>
    <w:p w14:paraId="787A7EAE" w14:textId="77777777" w:rsidR="006F7DA8" w:rsidRDefault="006F7DA8" w:rsidP="006F7DA8">
      <w:pPr>
        <w:pStyle w:val="bpuState"/>
      </w:pPr>
      <w:r>
        <w:t>STATE OF NEW JERSEY</w:t>
      </w:r>
    </w:p>
    <w:p w14:paraId="2D9697E0" w14:textId="77777777" w:rsidR="006F7DA8" w:rsidRDefault="006F7DA8" w:rsidP="006F7DA8">
      <w:pPr>
        <w:pStyle w:val="bpuLegislature"/>
      </w:pPr>
      <w:r>
        <w:t>219th LEGISLATURE</w:t>
      </w:r>
    </w:p>
    <w:p w14:paraId="6523F393" w14:textId="0085BDEA" w:rsidR="006F7DA8" w:rsidRDefault="006F7DA8" w:rsidP="006F7DA8">
      <w:pPr>
        <w:pStyle w:val="bpuWpGraphic"/>
      </w:pPr>
      <w:r>
        <w:object w:dxaOrig="8985" w:dyaOrig="255" w14:anchorId="054D4611">
          <v:shape id="_x0000_i1026" type="#_x0000_t75" style="width:6in;height:12pt" o:ole="">
            <v:imagedata r:id="rId6" o:title=""/>
          </v:shape>
          <o:OLEObject Type="Embed" ProgID="WPWin6.1" ShapeID="_x0000_i1026" DrawAspect="Content" ObjectID="_1648313157" r:id="rId8"/>
        </w:object>
      </w:r>
      <w:r>
        <w:t xml:space="preserve">  </w:t>
      </w:r>
    </w:p>
    <w:p w14:paraId="710F0175" w14:textId="77777777" w:rsidR="006F7DA8" w:rsidRDefault="006F7DA8" w:rsidP="006F7DA8">
      <w:pPr>
        <w:pStyle w:val="bpuIntro"/>
      </w:pPr>
      <w:r>
        <w:t>INTRODUCED APRIL 13, 2020</w:t>
      </w:r>
    </w:p>
    <w:p w14:paraId="135ED4D0" w14:textId="77777777" w:rsidR="006F7DA8" w:rsidRDefault="006F7DA8" w:rsidP="006F7DA8">
      <w:pPr>
        <w:pStyle w:val="bpuIntro"/>
      </w:pPr>
    </w:p>
    <w:p w14:paraId="63EDC753" w14:textId="77777777" w:rsidR="006F7DA8" w:rsidRDefault="006F7DA8" w:rsidP="006F7DA8">
      <w:pPr>
        <w:pStyle w:val="bpuIntro"/>
        <w:sectPr w:rsidR="006F7DA8" w:rsidSect="006F7DA8">
          <w:headerReference w:type="even" r:id="rId9"/>
          <w:headerReference w:type="default" r:id="rId10"/>
          <w:pgSz w:w="12240" w:h="20160" w:code="5"/>
          <w:pgMar w:top="2160" w:right="1440" w:bottom="1440" w:left="1440" w:header="72" w:footer="720" w:gutter="0"/>
          <w:pgNumType w:start="1"/>
          <w:cols w:space="720"/>
          <w:docGrid w:linePitch="360"/>
        </w:sectPr>
      </w:pPr>
    </w:p>
    <w:p w14:paraId="32415E81" w14:textId="77777777" w:rsidR="006F7DA8" w:rsidRDefault="006F7DA8" w:rsidP="006F7DA8">
      <w:pPr>
        <w:pStyle w:val="bpuIntro"/>
      </w:pPr>
    </w:p>
    <w:p w14:paraId="4464BB9C" w14:textId="77777777" w:rsidR="006F7DA8" w:rsidRDefault="006F7DA8" w:rsidP="006F7DA8">
      <w:pPr>
        <w:pStyle w:val="bpuSponsor"/>
      </w:pPr>
      <w:r>
        <w:t>Sponsored by:</w:t>
      </w:r>
    </w:p>
    <w:p w14:paraId="22F7CDCA" w14:textId="77777777" w:rsidR="006F7DA8" w:rsidRDefault="006F7DA8" w:rsidP="006F7DA8">
      <w:pPr>
        <w:pStyle w:val="bpuSponsor"/>
      </w:pPr>
      <w:r>
        <w:t>Assemblyman  BRIAN BERGEN</w:t>
      </w:r>
    </w:p>
    <w:p w14:paraId="3734F5C8" w14:textId="77777777" w:rsidR="006F7DA8" w:rsidRDefault="006F7DA8" w:rsidP="006F7DA8">
      <w:pPr>
        <w:pStyle w:val="bpuSponsor"/>
      </w:pPr>
      <w:r>
        <w:t>District 25 (Morris and Somerset)</w:t>
      </w:r>
    </w:p>
    <w:p w14:paraId="0F97B499" w14:textId="77777777" w:rsidR="006F7DA8" w:rsidRDefault="006F7DA8" w:rsidP="006F7DA8">
      <w:pPr>
        <w:pStyle w:val="bpuSponsor"/>
      </w:pPr>
    </w:p>
    <w:p w14:paraId="4D56A60F" w14:textId="77777777" w:rsidR="006F7DA8" w:rsidRDefault="006F7DA8" w:rsidP="006F7DA8">
      <w:pPr>
        <w:pStyle w:val="bpuSponsor"/>
      </w:pPr>
    </w:p>
    <w:p w14:paraId="370608E5" w14:textId="77777777" w:rsidR="006F7DA8" w:rsidRDefault="006F7DA8" w:rsidP="006F7DA8">
      <w:pPr>
        <w:pStyle w:val="bpuSponsor"/>
      </w:pPr>
    </w:p>
    <w:p w14:paraId="19905E97" w14:textId="77777777" w:rsidR="006F7DA8" w:rsidRDefault="006F7DA8" w:rsidP="006F7DA8">
      <w:pPr>
        <w:pStyle w:val="bpuSponsor"/>
      </w:pPr>
    </w:p>
    <w:p w14:paraId="5F86CEE0" w14:textId="77777777" w:rsidR="006F7DA8" w:rsidRDefault="006F7DA8" w:rsidP="006F7DA8">
      <w:pPr>
        <w:pStyle w:val="bpuSponsor"/>
      </w:pPr>
      <w:r>
        <w:t>SYNOPSIS</w:t>
      </w:r>
    </w:p>
    <w:p w14:paraId="17072C46" w14:textId="77777777" w:rsidR="006F7DA8" w:rsidRDefault="006F7DA8" w:rsidP="006F7DA8">
      <w:pPr>
        <w:pStyle w:val="bpuNormText"/>
      </w:pPr>
      <w:r>
        <w:tab/>
        <w:t>Provides civil immunity for employer for damages arising from employee’s injury or death related to exposure to coronavirus disease 2019 (“COVID-19”) during public health emergency and state of emergency declared by Governor in Executive Order 103 of 2020.</w:t>
      </w:r>
    </w:p>
    <w:p w14:paraId="5BD83928" w14:textId="7DDB2229" w:rsidR="006F7DA8" w:rsidRDefault="006F7DA8" w:rsidP="006F7DA8">
      <w:pPr>
        <w:pStyle w:val="bpuNormText"/>
      </w:pPr>
      <w:r>
        <w:t xml:space="preserve"> </w:t>
      </w:r>
    </w:p>
    <w:p w14:paraId="7BFAAE4A" w14:textId="77777777" w:rsidR="006F7DA8" w:rsidRDefault="006F7DA8" w:rsidP="006F7DA8">
      <w:pPr>
        <w:pStyle w:val="bpuSponsor"/>
      </w:pPr>
      <w:r>
        <w:t xml:space="preserve">CURRENT VERSION OF TEXT </w:t>
      </w:r>
    </w:p>
    <w:p w14:paraId="6EBBA689" w14:textId="77777777" w:rsidR="006F7DA8" w:rsidRDefault="006F7DA8" w:rsidP="006F7DA8">
      <w:pPr>
        <w:pStyle w:val="bpuNormText"/>
      </w:pPr>
      <w:r>
        <w:tab/>
        <w:t>As introduced.</w:t>
      </w:r>
    </w:p>
    <w:p w14:paraId="78F888E4" w14:textId="76E85AE3" w:rsidR="006F7DA8" w:rsidRDefault="006F7DA8" w:rsidP="006F7DA8">
      <w:pPr>
        <w:pStyle w:val="bpuNormText"/>
      </w:pPr>
      <w:r>
        <w:rPr>
          <w:noProof/>
        </w:rPr>
        <w:drawing>
          <wp:anchor distT="0" distB="0" distL="114300" distR="114300" simplePos="0" relativeHeight="251659264" behindDoc="1" locked="0" layoutInCell="1" allowOverlap="1" wp14:anchorId="431FDC4B" wp14:editId="63B8940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C46F245" w14:textId="77777777" w:rsidR="006F7DA8" w:rsidRDefault="006F7DA8" w:rsidP="008916EC">
      <w:pPr>
        <w:pStyle w:val="FronterPage"/>
        <w:tabs>
          <w:tab w:val="clear" w:pos="720"/>
          <w:tab w:val="clear" w:pos="1440"/>
          <w:tab w:val="clear" w:pos="2160"/>
          <w:tab w:val="clear" w:pos="2880"/>
          <w:tab w:val="clear" w:pos="3600"/>
          <w:tab w:val="clear" w:pos="4320"/>
          <w:tab w:val="clear" w:pos="5040"/>
        </w:tabs>
        <w:sectPr w:rsidR="006F7DA8" w:rsidSect="006F7DA8">
          <w:type w:val="continuous"/>
          <w:pgSz w:w="12240" w:h="20160" w:code="5"/>
          <w:pgMar w:top="1440" w:right="2275" w:bottom="1440" w:left="2275" w:header="72" w:footer="720" w:gutter="0"/>
          <w:pgNumType w:start="1"/>
          <w:cols w:space="720"/>
          <w:docGrid w:linePitch="360"/>
        </w:sectPr>
      </w:pPr>
    </w:p>
    <w:p w14:paraId="32037B4D" w14:textId="24C41190" w:rsidR="00686AEB" w:rsidRDefault="001534BB" w:rsidP="003E47BA">
      <w:pPr>
        <w:pStyle w:val="HangingAnAct"/>
        <w:rPr>
          <w:rStyle w:val="HangingAnActChar"/>
        </w:rPr>
      </w:pPr>
      <w:r>
        <w:rPr>
          <w:rStyle w:val="BillHead"/>
        </w:rPr>
        <w:t>An Act</w:t>
      </w:r>
      <w:r w:rsidR="00686AEB" w:rsidRPr="006B7FA7">
        <w:rPr>
          <w:rStyle w:val="HangingAnActChar"/>
        </w:rPr>
        <w:t xml:space="preserve"> </w:t>
      </w:r>
      <w:r w:rsidR="00ED6C21">
        <w:rPr>
          <w:rStyle w:val="HangingAnActChar"/>
        </w:rPr>
        <w:t>concerning immunity for employers for certain injuries or death incurred during public health emergency and state of emergency declared by the Governor in Executive Order 103 of 2020.</w:t>
      </w:r>
    </w:p>
    <w:p w14:paraId="7C0B56DF" w14:textId="77777777" w:rsidR="00ED6C21" w:rsidRPr="00ED6C21" w:rsidRDefault="00ED6C21" w:rsidP="00ED6C21"/>
    <w:p w14:paraId="2C2AD3E9"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4458FA6A" w14:textId="27C63E0C" w:rsidR="00172FCA" w:rsidRDefault="00172FCA" w:rsidP="00686AEB"/>
    <w:p w14:paraId="5B86C29D" w14:textId="0825AE50" w:rsidR="006D5CC5" w:rsidRDefault="00172FCA" w:rsidP="00172FCA">
      <w:r>
        <w:tab/>
        <w:t>1.</w:t>
      </w:r>
      <w:r w:rsidR="009D1E05">
        <w:tab/>
      </w:r>
      <w:r w:rsidR="00547F3D">
        <w:t>a.  As used in this act</w:t>
      </w:r>
      <w:r w:rsidR="006D5CC5">
        <w:t>:</w:t>
      </w:r>
      <w:r w:rsidR="00547F3D">
        <w:t xml:space="preserve"> </w:t>
      </w:r>
    </w:p>
    <w:p w14:paraId="112DD747" w14:textId="24C1ADE3" w:rsidR="006D5CC5" w:rsidRDefault="006D5CC5" w:rsidP="00172FCA">
      <w:r>
        <w:tab/>
      </w:r>
      <w:r w:rsidR="00547F3D">
        <w:t>“</w:t>
      </w:r>
      <w:r>
        <w:t>E</w:t>
      </w:r>
      <w:r w:rsidR="00547F3D">
        <w:t xml:space="preserve">mployer” means </w:t>
      </w:r>
      <w:r w:rsidR="00547F3D" w:rsidRPr="00547F3D">
        <w:t>a person, firm, corporation, partnership, or sole proprietor, or any other e</w:t>
      </w:r>
      <w:r w:rsidR="00332C18">
        <w:t>ntity</w:t>
      </w:r>
      <w:r w:rsidR="00547F3D" w:rsidRPr="00547F3D">
        <w:t xml:space="preserve"> that is actively engaged </w:t>
      </w:r>
      <w:r w:rsidR="00547F3D">
        <w:t xml:space="preserve">in </w:t>
      </w:r>
      <w:r w:rsidR="00332C18" w:rsidRPr="00332C18">
        <w:t>a business, industry, profession, trade, or other enterprise in New Jersey, whether for profit or not for profi</w:t>
      </w:r>
      <w:r w:rsidR="00332C18">
        <w:t>t</w:t>
      </w:r>
      <w:r>
        <w:t>.  “Employer” includes “public employer.”</w:t>
      </w:r>
    </w:p>
    <w:p w14:paraId="28A10200" w14:textId="6E577CEF" w:rsidR="00547F3D" w:rsidRDefault="006D5CC5" w:rsidP="00172FCA">
      <w:r>
        <w:tab/>
      </w:r>
      <w:r w:rsidRPr="006D5CC5">
        <w:t>"Public employer" means the State of New Jersey and any county, municipality, school district, or other political subdivision thereof, and any agency, authority, or instrumentality of the foregoing.</w:t>
      </w:r>
      <w:r w:rsidR="00172FCA">
        <w:t xml:space="preserve">  </w:t>
      </w:r>
    </w:p>
    <w:p w14:paraId="289799AB" w14:textId="52BA92C6" w:rsidR="008F7E70" w:rsidRDefault="009D1E05" w:rsidP="008F7E70">
      <w:r>
        <w:tab/>
        <w:t>b.</w:t>
      </w:r>
      <w:r>
        <w:tab/>
      </w:r>
      <w:r w:rsidR="00172FCA">
        <w:t>Notwithstanding the provisions of any law, rule,</w:t>
      </w:r>
      <w:r w:rsidR="00A40CC6">
        <w:t xml:space="preserve"> or regulation to the contrary, </w:t>
      </w:r>
      <w:r w:rsidR="00BB0D6B">
        <w:t>an employer</w:t>
      </w:r>
      <w:r w:rsidR="00172FCA">
        <w:t xml:space="preserve"> </w:t>
      </w:r>
      <w:r w:rsidR="00BB0D6B">
        <w:t xml:space="preserve">shall not be liable </w:t>
      </w:r>
      <w:r w:rsidR="00332C18">
        <w:t xml:space="preserve">to an employee </w:t>
      </w:r>
      <w:r w:rsidR="00BB0D6B">
        <w:t xml:space="preserve">for civil damages for injury or death </w:t>
      </w:r>
      <w:r w:rsidR="00E16025">
        <w:t xml:space="preserve">related to an act or omission by the employer that </w:t>
      </w:r>
      <w:r w:rsidR="00A40CC6">
        <w:t xml:space="preserve">allegedly </w:t>
      </w:r>
      <w:r w:rsidR="00E16025">
        <w:t xml:space="preserve">resulted in the employee’s exposure </w:t>
      </w:r>
      <w:r w:rsidR="00825A7C">
        <w:t xml:space="preserve">to </w:t>
      </w:r>
      <w:r w:rsidR="00E16025" w:rsidRPr="00E16025">
        <w:t>coronavirus disease 2019 (“COVID-19”)</w:t>
      </w:r>
      <w:r w:rsidR="00A40CC6" w:rsidRPr="00A40CC6">
        <w:t xml:space="preserve"> </w:t>
      </w:r>
      <w:r w:rsidR="00A40CC6">
        <w:t xml:space="preserve">during the public health emergency and state of emergency declared by the Governor in Executive Order 103 of 2020.  </w:t>
      </w:r>
      <w:r w:rsidR="008F7E70" w:rsidRPr="008F7E70">
        <w:t xml:space="preserve">The immunity granted pursuant to this </w:t>
      </w:r>
      <w:r w:rsidR="008F7E70">
        <w:t>act</w:t>
      </w:r>
      <w:r w:rsidR="008F7E70" w:rsidRPr="008F7E70">
        <w:t xml:space="preserve"> shall not apply to acts or omissions constituting gross negligence, recklessness, or willful misconduct.</w:t>
      </w:r>
    </w:p>
    <w:p w14:paraId="38335A70" w14:textId="25213F8C" w:rsidR="00ED6C21" w:rsidRDefault="00ED6C21" w:rsidP="008F7E70"/>
    <w:p w14:paraId="078FB4EE" w14:textId="3C2F7A48" w:rsidR="00ED6C21" w:rsidRDefault="009D1E05" w:rsidP="008F7E70">
      <w:r>
        <w:tab/>
        <w:t>2.</w:t>
      </w:r>
      <w:r>
        <w:tab/>
      </w:r>
      <w:r w:rsidR="00ED6C21" w:rsidRPr="00ED6C21">
        <w:t>This act shall take effect immediately and shall expire upon rescission of Executive Order No. 103 of 2020 by the Governor.</w:t>
      </w:r>
    </w:p>
    <w:p w14:paraId="33906655" w14:textId="4546D9B5" w:rsidR="005F7336" w:rsidRDefault="005F7336" w:rsidP="008F7E70"/>
    <w:p w14:paraId="6D3E73DD" w14:textId="76143D4A" w:rsidR="005F7336" w:rsidRDefault="005F7336" w:rsidP="005F7336">
      <w:pPr>
        <w:jc w:val="center"/>
      </w:pPr>
      <w:r>
        <w:t>STATEMENT</w:t>
      </w:r>
    </w:p>
    <w:p w14:paraId="150FF65B" w14:textId="73133D67" w:rsidR="005F7336" w:rsidRDefault="005F7336" w:rsidP="005F7336"/>
    <w:p w14:paraId="02C3FCDA" w14:textId="33019958" w:rsidR="005F7336" w:rsidRDefault="005F7336" w:rsidP="005F7336">
      <w:r>
        <w:tab/>
        <w:t>This bill would p</w:t>
      </w:r>
      <w:r w:rsidRPr="005F7336">
        <w:t>rovide</w:t>
      </w:r>
      <w:r>
        <w:t xml:space="preserve"> </w:t>
      </w:r>
      <w:r w:rsidRPr="005F7336">
        <w:t>civil immunity for employer</w:t>
      </w:r>
      <w:r>
        <w:t>s</w:t>
      </w:r>
      <w:r w:rsidRPr="005F7336">
        <w:t xml:space="preserve"> for damages arising from </w:t>
      </w:r>
      <w:r w:rsidR="00C901AE">
        <w:t xml:space="preserve">an </w:t>
      </w:r>
      <w:r w:rsidRPr="005F7336">
        <w:t xml:space="preserve">employee’s injury or death related to exposure to coronavirus disease 2019 (“COVID-19”) during </w:t>
      </w:r>
      <w:r w:rsidR="00C901AE">
        <w:t xml:space="preserve">the </w:t>
      </w:r>
      <w:r w:rsidRPr="005F7336">
        <w:t xml:space="preserve">public health emergency and state of emergency declared by </w:t>
      </w:r>
      <w:r w:rsidR="00C901AE">
        <w:t xml:space="preserve">the </w:t>
      </w:r>
      <w:r w:rsidRPr="005F7336">
        <w:t>G</w:t>
      </w:r>
      <w:r w:rsidR="00C901AE">
        <w:t>overnor in Executive Order 103 of</w:t>
      </w:r>
      <w:r w:rsidRPr="005F7336">
        <w:t xml:space="preserve"> 2020. </w:t>
      </w:r>
    </w:p>
    <w:p w14:paraId="0E62E6C0" w14:textId="4D4A1670" w:rsidR="00C901AE" w:rsidRDefault="00C901AE" w:rsidP="00C901AE">
      <w:r>
        <w:tab/>
        <w:t xml:space="preserve">The bill provides that, notwithstanding the provisions of any law, rule, or regulation to the contrary, an employer </w:t>
      </w:r>
      <w:r w:rsidR="00883375">
        <w:t>would</w:t>
      </w:r>
      <w:r>
        <w:t xml:space="preserve"> not be liable to an employee for civil damages for injury or death related to an act or omission by the employer that allegedly resulted in the employee’s exposure to coronavirus disease 2019 (“COVID-19”) during the public health emergency and state of emergency declared by the Governor in Executive Order 103 of 2020.  The immunity granted pursuant to the bill would not apply to acts or omissions constituting gross negligence, recklessness, or willful misconduct.</w:t>
      </w:r>
    </w:p>
    <w:sectPr w:rsidR="00C901AE" w:rsidSect="006F7D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9D0E5" w14:textId="77777777" w:rsidR="00864ACB" w:rsidRDefault="00864ACB">
      <w:r>
        <w:separator/>
      </w:r>
    </w:p>
  </w:endnote>
  <w:endnote w:type="continuationSeparator" w:id="0">
    <w:p w14:paraId="7628CE89" w14:textId="77777777" w:rsidR="00864ACB" w:rsidRDefault="0086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F18D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CABC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446DD" w14:textId="77777777" w:rsidR="00864ACB" w:rsidRDefault="00864ACB">
      <w:r>
        <w:separator/>
      </w:r>
    </w:p>
  </w:footnote>
  <w:footnote w:type="continuationSeparator" w:id="0">
    <w:p w14:paraId="6FDD1A1C" w14:textId="77777777" w:rsidR="00864ACB" w:rsidRDefault="00864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E17FB" w14:textId="77777777" w:rsidR="00665CBC" w:rsidRDefault="00E06D00">
    <w:pPr>
      <w:pStyle w:val="Header"/>
    </w:pPr>
    <w:r>
      <w:rPr>
        <w:noProof/>
      </w:rPr>
      <w:pict w14:anchorId="7727D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A8673" w14:textId="7B0DFA8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4D609" w14:textId="75C68859" w:rsidR="00665CBC" w:rsidRDefault="00665CBC" w:rsidP="00686AEB">
    <w:pPr>
      <w:pStyle w:val="Header"/>
      <w:jc w:val="center"/>
      <w:rPr>
        <w:rStyle w:val="PageNumber"/>
      </w:rPr>
    </w:pPr>
  </w:p>
  <w:p w14:paraId="5C69A7C1" w14:textId="2C3B43E1" w:rsidR="006F7DA8" w:rsidRDefault="006F7DA8" w:rsidP="006F7DA8">
    <w:pPr>
      <w:pStyle w:val="bpuHeadSpon"/>
    </w:pPr>
    <w:r w:rsidRPr="006F7DA8">
      <w:rPr>
        <w:rStyle w:val="bpuHeadSponChar"/>
      </w:rPr>
      <w:t>A3951</w:t>
    </w:r>
    <w:r>
      <w:t xml:space="preserve"> BERGEN</w:t>
    </w:r>
  </w:p>
  <w:p w14:paraId="78A7CD13" w14:textId="63C00264" w:rsidR="006F7DA8" w:rsidRDefault="006F7DA8" w:rsidP="006F7DA8">
    <w:pPr>
      <w:pStyle w:val="bpuHeadSpon"/>
    </w:pPr>
    <w:r>
      <w:fldChar w:fldCharType="begin"/>
    </w:r>
    <w:r>
      <w:instrText xml:space="preserve"> PAGE  \* MERGEFORMAT </w:instrText>
    </w:r>
    <w:r>
      <w:fldChar w:fldCharType="separate"/>
    </w:r>
    <w:r w:rsidR="009D1E05">
      <w:rPr>
        <w:noProof/>
      </w:rPr>
      <w:t>3</w:t>
    </w:r>
    <w:r>
      <w:fldChar w:fldCharType="end"/>
    </w:r>
  </w:p>
  <w:p w14:paraId="71ABC786" w14:textId="77777777" w:rsidR="006F7DA8" w:rsidRDefault="006F7DA8" w:rsidP="006F7D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3AD9" w14:textId="6AC466D0" w:rsidR="00665CBC" w:rsidRDefault="00665CBC">
    <w:pPr>
      <w:pStyle w:val="Header"/>
    </w:pPr>
  </w:p>
  <w:p w14:paraId="0BA933C6" w14:textId="10864924" w:rsidR="006F7DA8" w:rsidRDefault="006F7DA8" w:rsidP="006F7DA8">
    <w:pPr>
      <w:pStyle w:val="bpuHeadSpon"/>
    </w:pPr>
    <w:r w:rsidRPr="006F7DA8">
      <w:rPr>
        <w:rStyle w:val="bpuHeadSponChar"/>
      </w:rPr>
      <w:t>A3951</w:t>
    </w:r>
    <w:r>
      <w:t xml:space="preserve"> BERGEN</w:t>
    </w:r>
  </w:p>
  <w:p w14:paraId="0AB0910B" w14:textId="767546DE" w:rsidR="006F7DA8" w:rsidRDefault="006F7DA8" w:rsidP="006F7DA8">
    <w:pPr>
      <w:pStyle w:val="bpuHeadSpon"/>
    </w:pPr>
    <w:r>
      <w:fldChar w:fldCharType="begin"/>
    </w:r>
    <w:r>
      <w:instrText xml:space="preserve"> PAGE  \* MERGEFORMAT </w:instrText>
    </w:r>
    <w:r>
      <w:fldChar w:fldCharType="separate"/>
    </w:r>
    <w:r w:rsidR="009D1E05">
      <w:rPr>
        <w:noProof/>
      </w:rPr>
      <w:t>2</w:t>
    </w:r>
    <w:r>
      <w:fldChar w:fldCharType="end"/>
    </w:r>
  </w:p>
  <w:p w14:paraId="565A8FE8" w14:textId="77777777" w:rsidR="006F7DA8" w:rsidRDefault="006F7DA8" w:rsidP="006F7D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2FC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916"/>
    <w:rsid w:val="002A51BA"/>
    <w:rsid w:val="002B2E26"/>
    <w:rsid w:val="002B3FE6"/>
    <w:rsid w:val="002C2D81"/>
    <w:rsid w:val="002C461E"/>
    <w:rsid w:val="002C6CEC"/>
    <w:rsid w:val="002E09CE"/>
    <w:rsid w:val="002E69D1"/>
    <w:rsid w:val="002F3BA6"/>
    <w:rsid w:val="00312FAC"/>
    <w:rsid w:val="00315320"/>
    <w:rsid w:val="00325776"/>
    <w:rsid w:val="00325E27"/>
    <w:rsid w:val="00330395"/>
    <w:rsid w:val="00332C18"/>
    <w:rsid w:val="00333704"/>
    <w:rsid w:val="00336624"/>
    <w:rsid w:val="0034025F"/>
    <w:rsid w:val="00340458"/>
    <w:rsid w:val="0034200F"/>
    <w:rsid w:val="003446A0"/>
    <w:rsid w:val="0034481B"/>
    <w:rsid w:val="00350130"/>
    <w:rsid w:val="0035131E"/>
    <w:rsid w:val="00354334"/>
    <w:rsid w:val="0036180C"/>
    <w:rsid w:val="00363CF5"/>
    <w:rsid w:val="00364344"/>
    <w:rsid w:val="003702CA"/>
    <w:rsid w:val="00370617"/>
    <w:rsid w:val="00382F1F"/>
    <w:rsid w:val="00391DA4"/>
    <w:rsid w:val="00392D5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F3D"/>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5C3A"/>
    <w:rsid w:val="005C7F3C"/>
    <w:rsid w:val="005E017C"/>
    <w:rsid w:val="005E50C6"/>
    <w:rsid w:val="005F2A97"/>
    <w:rsid w:val="005F399B"/>
    <w:rsid w:val="005F733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757"/>
    <w:rsid w:val="006B7897"/>
    <w:rsid w:val="006B7FA7"/>
    <w:rsid w:val="006C086A"/>
    <w:rsid w:val="006C21C1"/>
    <w:rsid w:val="006C7327"/>
    <w:rsid w:val="006D00E5"/>
    <w:rsid w:val="006D5CC5"/>
    <w:rsid w:val="006D791B"/>
    <w:rsid w:val="006E2895"/>
    <w:rsid w:val="006F180D"/>
    <w:rsid w:val="006F4334"/>
    <w:rsid w:val="006F47AF"/>
    <w:rsid w:val="006F6B8A"/>
    <w:rsid w:val="006F7DA8"/>
    <w:rsid w:val="00707CD3"/>
    <w:rsid w:val="00716BB9"/>
    <w:rsid w:val="007256D1"/>
    <w:rsid w:val="007279FD"/>
    <w:rsid w:val="007502CB"/>
    <w:rsid w:val="00752D79"/>
    <w:rsid w:val="00752E20"/>
    <w:rsid w:val="00756EDE"/>
    <w:rsid w:val="00771EF6"/>
    <w:rsid w:val="00781B4D"/>
    <w:rsid w:val="007824BF"/>
    <w:rsid w:val="00783B8D"/>
    <w:rsid w:val="00794B94"/>
    <w:rsid w:val="00794BD4"/>
    <w:rsid w:val="007A149B"/>
    <w:rsid w:val="007A2F73"/>
    <w:rsid w:val="007A3061"/>
    <w:rsid w:val="007A5A0B"/>
    <w:rsid w:val="007B31B4"/>
    <w:rsid w:val="007C0E14"/>
    <w:rsid w:val="007C7DE4"/>
    <w:rsid w:val="007D40CB"/>
    <w:rsid w:val="007D5796"/>
    <w:rsid w:val="007D59C0"/>
    <w:rsid w:val="007D7D9C"/>
    <w:rsid w:val="007F485D"/>
    <w:rsid w:val="007F6050"/>
    <w:rsid w:val="00813627"/>
    <w:rsid w:val="00825A7C"/>
    <w:rsid w:val="00832816"/>
    <w:rsid w:val="00837109"/>
    <w:rsid w:val="00840365"/>
    <w:rsid w:val="008406A3"/>
    <w:rsid w:val="00841D2C"/>
    <w:rsid w:val="00845F3C"/>
    <w:rsid w:val="008461B8"/>
    <w:rsid w:val="008462F1"/>
    <w:rsid w:val="00847EF1"/>
    <w:rsid w:val="008538FA"/>
    <w:rsid w:val="008573B0"/>
    <w:rsid w:val="00864ACB"/>
    <w:rsid w:val="00866563"/>
    <w:rsid w:val="00867AC2"/>
    <w:rsid w:val="0087056E"/>
    <w:rsid w:val="00875402"/>
    <w:rsid w:val="00883375"/>
    <w:rsid w:val="00884D51"/>
    <w:rsid w:val="008916EC"/>
    <w:rsid w:val="00891E4F"/>
    <w:rsid w:val="008A31C5"/>
    <w:rsid w:val="008A4F9A"/>
    <w:rsid w:val="008B2850"/>
    <w:rsid w:val="008B616C"/>
    <w:rsid w:val="008C79B3"/>
    <w:rsid w:val="008D77BD"/>
    <w:rsid w:val="008E454C"/>
    <w:rsid w:val="008F1E5A"/>
    <w:rsid w:val="008F7E70"/>
    <w:rsid w:val="00901BDA"/>
    <w:rsid w:val="009121D8"/>
    <w:rsid w:val="00916F7A"/>
    <w:rsid w:val="00917FE3"/>
    <w:rsid w:val="009250D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A0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05"/>
    <w:rsid w:val="009D5261"/>
    <w:rsid w:val="009D7934"/>
    <w:rsid w:val="009D7CCF"/>
    <w:rsid w:val="009E5961"/>
    <w:rsid w:val="009F4FAC"/>
    <w:rsid w:val="00A017C0"/>
    <w:rsid w:val="00A11228"/>
    <w:rsid w:val="00A222C2"/>
    <w:rsid w:val="00A305D6"/>
    <w:rsid w:val="00A342C4"/>
    <w:rsid w:val="00A40CC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37C"/>
    <w:rsid w:val="00B2574A"/>
    <w:rsid w:val="00B35D8A"/>
    <w:rsid w:val="00B45B34"/>
    <w:rsid w:val="00B57047"/>
    <w:rsid w:val="00B61D86"/>
    <w:rsid w:val="00B6342D"/>
    <w:rsid w:val="00B726BD"/>
    <w:rsid w:val="00B732BC"/>
    <w:rsid w:val="00B90E33"/>
    <w:rsid w:val="00B9676B"/>
    <w:rsid w:val="00BA2EA5"/>
    <w:rsid w:val="00BA364B"/>
    <w:rsid w:val="00BB0D6B"/>
    <w:rsid w:val="00BB1190"/>
    <w:rsid w:val="00BB31D0"/>
    <w:rsid w:val="00BB3A11"/>
    <w:rsid w:val="00BB4DDB"/>
    <w:rsid w:val="00BB5D79"/>
    <w:rsid w:val="00BB5F02"/>
    <w:rsid w:val="00BC7892"/>
    <w:rsid w:val="00BE24D6"/>
    <w:rsid w:val="00BE6F4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1A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DA5"/>
    <w:rsid w:val="00E05CC9"/>
    <w:rsid w:val="00E06D00"/>
    <w:rsid w:val="00E15573"/>
    <w:rsid w:val="00E16025"/>
    <w:rsid w:val="00E20A65"/>
    <w:rsid w:val="00E25A5B"/>
    <w:rsid w:val="00E373C7"/>
    <w:rsid w:val="00E4267B"/>
    <w:rsid w:val="00E42F13"/>
    <w:rsid w:val="00E452DF"/>
    <w:rsid w:val="00E543CF"/>
    <w:rsid w:val="00E546FD"/>
    <w:rsid w:val="00E567F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C21"/>
    <w:rsid w:val="00F00D08"/>
    <w:rsid w:val="00F15583"/>
    <w:rsid w:val="00F200EE"/>
    <w:rsid w:val="00F22481"/>
    <w:rsid w:val="00F2542E"/>
    <w:rsid w:val="00F27278"/>
    <w:rsid w:val="00F344E3"/>
    <w:rsid w:val="00F34D58"/>
    <w:rsid w:val="00F41A9D"/>
    <w:rsid w:val="00F44314"/>
    <w:rsid w:val="00F54B9C"/>
    <w:rsid w:val="00F5589A"/>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343480"/>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31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1B4"/>
    <w:rPr>
      <w:rFonts w:ascii="Segoe UI" w:hAnsi="Segoe UI" w:cs="Segoe UI"/>
      <w:spacing w:val="4"/>
      <w:sz w:val="18"/>
      <w:szCs w:val="18"/>
    </w:rPr>
  </w:style>
  <w:style w:type="character" w:styleId="LineNumber">
    <w:name w:val="line number"/>
    <w:basedOn w:val="DefaultParagraphFont"/>
    <w:semiHidden/>
    <w:unhideWhenUsed/>
    <w:rsid w:val="006F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439</Words>
  <Characters>2374</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A3951</vt:lpstr>
    </vt:vector>
  </TitlesOfParts>
  <Manager>R211</Manager>
  <Company>NJ Office of Legislative Services</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A3951</dc:title>
  <dc:subject/>
  <dc:creator>Assemblyman  BERGEN</dc:creator>
  <cp:keywords>A3951|2|JU |103|54|103|N|0|</cp:keywords>
  <dc:description>INTRODUCED APRIL 13, 2020</dc:description>
  <cp:lastModifiedBy>Sommers, Shelly</cp:lastModifiedBy>
  <cp:revision>2</cp:revision>
  <cp:lastPrinted>2020-04-10T16:50:00Z</cp:lastPrinted>
  <dcterms:created xsi:type="dcterms:W3CDTF">2020-04-13T23:57:00Z</dcterms:created>
  <dcterms:modified xsi:type="dcterms:W3CDTF">2020-04-13T23:57:00Z</dcterms:modified>
  <cp:category>T&amp;E_x000d_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