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880" w:rsidRDefault="00362880" w:rsidP="00362880">
      <w:pPr>
        <w:pStyle w:val="bpuReprint"/>
      </w:pPr>
      <w:bookmarkStart w:id="0" w:name="bpuFrontPg"/>
      <w:bookmarkStart w:id="1" w:name="_GoBack"/>
      <w:bookmarkEnd w:id="0"/>
      <w:bookmarkEnd w:id="1"/>
      <w:r>
        <w:t>[First Reprint]</w:t>
      </w:r>
    </w:p>
    <w:p w:rsidR="00F33679" w:rsidRDefault="00F33679" w:rsidP="00F33679">
      <w:pPr>
        <w:pStyle w:val="bpuBill"/>
      </w:pPr>
      <w:r>
        <w:t xml:space="preserve">ASSEMBLY, No. 3964 </w:t>
      </w:r>
    </w:p>
    <w:p w:rsidR="00F33679" w:rsidRPr="009D38FF" w:rsidRDefault="00F33679" w:rsidP="00F336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5747" r:id="rId8"/>
        </w:object>
      </w:r>
    </w:p>
    <w:p w:rsidR="00F33679" w:rsidRDefault="00F33679" w:rsidP="00F33679">
      <w:pPr>
        <w:pStyle w:val="bpuState"/>
      </w:pPr>
      <w:r>
        <w:t>STATE OF NEW JERSEY</w:t>
      </w:r>
    </w:p>
    <w:p w:rsidR="00F33679" w:rsidRDefault="00F33679" w:rsidP="00F33679">
      <w:pPr>
        <w:pStyle w:val="bpuLegislature"/>
      </w:pPr>
      <w:r>
        <w:t>219th LEGISLATURE</w:t>
      </w:r>
    </w:p>
    <w:p w:rsidR="00F33679" w:rsidRDefault="00F33679" w:rsidP="00F33679">
      <w:pPr>
        <w:pStyle w:val="bpuWpGraphic"/>
      </w:pPr>
      <w:r>
        <w:object w:dxaOrig="8985" w:dyaOrig="255">
          <v:shape id="_x0000_i1026" type="#_x0000_t75" style="width:6in;height:12pt" o:ole="">
            <v:imagedata r:id="rId7" o:title=""/>
          </v:shape>
          <o:OLEObject Type="Embed" ProgID="WPWin6.1" ShapeID="_x0000_i1026" DrawAspect="Content" ObjectID="_1650995748" r:id="rId9"/>
        </w:object>
      </w:r>
      <w:r>
        <w:t xml:space="preserve">  </w:t>
      </w:r>
    </w:p>
    <w:p w:rsidR="00F33679" w:rsidRDefault="00F33679" w:rsidP="00F33679">
      <w:pPr>
        <w:pStyle w:val="bpuIntro"/>
      </w:pPr>
      <w:r>
        <w:t>INTRODUCED MAY 1, 2020</w:t>
      </w:r>
    </w:p>
    <w:p w:rsidR="00F33679" w:rsidRDefault="00F33679" w:rsidP="00F33679">
      <w:pPr>
        <w:pStyle w:val="bpuIntro"/>
      </w:pPr>
    </w:p>
    <w:p w:rsidR="00F33679" w:rsidRDefault="00F33679" w:rsidP="00F33679">
      <w:pPr>
        <w:pStyle w:val="bpuIntro"/>
        <w:sectPr w:rsidR="00F33679" w:rsidSect="0039320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3679" w:rsidRDefault="00F33679" w:rsidP="00F33679">
      <w:pPr>
        <w:pStyle w:val="bpuIntro"/>
      </w:pPr>
    </w:p>
    <w:p w:rsidR="00F33679" w:rsidRDefault="00F33679" w:rsidP="00F33679">
      <w:pPr>
        <w:pStyle w:val="bpuSponsor"/>
      </w:pPr>
      <w:r>
        <w:t>Sponsored by:</w:t>
      </w:r>
    </w:p>
    <w:p w:rsidR="00F33679" w:rsidRDefault="00F33679" w:rsidP="00F33679">
      <w:pPr>
        <w:pStyle w:val="bpuSponsor"/>
      </w:pPr>
      <w:r>
        <w:t>Assemblywoman  ANNETTE QUIJANO</w:t>
      </w:r>
    </w:p>
    <w:p w:rsidR="00F33679" w:rsidRDefault="00F33679" w:rsidP="00F33679">
      <w:pPr>
        <w:pStyle w:val="bpuSponsor"/>
      </w:pPr>
      <w:r>
        <w:t>District 20 (Union)</w:t>
      </w:r>
    </w:p>
    <w:p w:rsidR="00F33679" w:rsidRDefault="00F33679" w:rsidP="00F33679">
      <w:pPr>
        <w:pStyle w:val="bpuSponsor"/>
      </w:pPr>
      <w:r>
        <w:t>Assemblyman  CRAIG J. COUGHLIN</w:t>
      </w:r>
    </w:p>
    <w:p w:rsidR="00F33679" w:rsidRDefault="00F33679" w:rsidP="00F33679">
      <w:pPr>
        <w:pStyle w:val="bpuSponsor"/>
      </w:pPr>
      <w:r>
        <w:t>District 19 (Middlesex)</w:t>
      </w:r>
    </w:p>
    <w:p w:rsidR="00F33679" w:rsidRDefault="00F33679" w:rsidP="00F33679">
      <w:pPr>
        <w:pStyle w:val="bpuSponsor"/>
      </w:pPr>
      <w:r>
        <w:t>Assemblywoman  VERLINA REYNOLDS-JACKSON</w:t>
      </w:r>
    </w:p>
    <w:p w:rsidR="00F33679" w:rsidRDefault="00F33679" w:rsidP="00F33679">
      <w:pPr>
        <w:pStyle w:val="bpuSponsor"/>
      </w:pPr>
      <w:r>
        <w:t>District 15 (Hunterdon and Mercer)</w:t>
      </w:r>
    </w:p>
    <w:p w:rsidR="00F33679" w:rsidRDefault="00F33679" w:rsidP="00F33679">
      <w:pPr>
        <w:pStyle w:val="bpuSponsor"/>
      </w:pPr>
      <w:r>
        <w:t>Assemblyman  GORDON M. JOHNSON</w:t>
      </w:r>
    </w:p>
    <w:p w:rsidR="00F33679" w:rsidRDefault="00F33679" w:rsidP="00F33679">
      <w:pPr>
        <w:pStyle w:val="bpuSponsor"/>
      </w:pPr>
      <w:r>
        <w:t>District 37 (Bergen)</w:t>
      </w:r>
    </w:p>
    <w:p w:rsidR="00F33679" w:rsidRDefault="00F33679" w:rsidP="00F33679">
      <w:pPr>
        <w:pStyle w:val="bpuSponsor"/>
      </w:pPr>
    </w:p>
    <w:p w:rsidR="00F33679" w:rsidRDefault="0039320C" w:rsidP="0039320C">
      <w:pPr>
        <w:pStyle w:val="bpuSponsor"/>
      </w:pPr>
      <w:r>
        <w:t>Co-Sponsored by:</w:t>
      </w:r>
    </w:p>
    <w:p w:rsidR="0039320C" w:rsidRPr="0039320C" w:rsidRDefault="0039320C" w:rsidP="0039320C">
      <w:pPr>
        <w:pStyle w:val="bpuSponsor"/>
      </w:pPr>
      <w:r w:rsidRPr="0039320C">
        <w:t xml:space="preserve">Assemblyman Holley, Assemblywoman </w:t>
      </w:r>
      <w:proofErr w:type="spellStart"/>
      <w:r w:rsidRPr="0039320C">
        <w:t>Pinkin</w:t>
      </w:r>
      <w:proofErr w:type="spellEnd"/>
      <w:r w:rsidRPr="0039320C">
        <w:t xml:space="preserve">, Assemblyman </w:t>
      </w:r>
      <w:proofErr w:type="spellStart"/>
      <w:r w:rsidRPr="0039320C">
        <w:t>Chiaravalloti</w:t>
      </w:r>
      <w:proofErr w:type="spellEnd"/>
      <w:r w:rsidRPr="0039320C">
        <w:t xml:space="preserve">, Assemblywomen Lopez, Speight, </w:t>
      </w:r>
      <w:proofErr w:type="spellStart"/>
      <w:r w:rsidRPr="0039320C">
        <w:t>DiMaso</w:t>
      </w:r>
      <w:proofErr w:type="spellEnd"/>
      <w:r w:rsidRPr="0039320C">
        <w:t xml:space="preserve"> and Assemblyman Mejia</w:t>
      </w:r>
    </w:p>
    <w:p w:rsidR="00F33679" w:rsidRDefault="00F33679" w:rsidP="00F33679">
      <w:pPr>
        <w:pStyle w:val="bpuSponsor"/>
      </w:pPr>
    </w:p>
    <w:p w:rsidR="00B43529" w:rsidRDefault="00B43529" w:rsidP="00B43529"/>
    <w:p w:rsidR="0039320C" w:rsidRDefault="0039320C" w:rsidP="00B43529"/>
    <w:p w:rsidR="00B43529" w:rsidRPr="00B43529" w:rsidRDefault="00B43529" w:rsidP="00B43529"/>
    <w:p w:rsidR="00F33679" w:rsidRDefault="00F33679" w:rsidP="00F33679">
      <w:pPr>
        <w:pStyle w:val="bpuSponsor"/>
      </w:pPr>
      <w:r>
        <w:t>SYNOPSIS</w:t>
      </w:r>
    </w:p>
    <w:p w:rsidR="00362880" w:rsidRPr="00362880" w:rsidRDefault="00362880" w:rsidP="00362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2880">
        <w:rPr>
          <w:spacing w:val="0"/>
        </w:rPr>
        <w:tab/>
        <w:t>Permits remote application for marriage and civil union license during period of Executive Order 103 of 2020; eliminates waiting period.</w:t>
      </w:r>
    </w:p>
    <w:p w:rsidR="00F33679" w:rsidRDefault="00F33679" w:rsidP="00F33679">
      <w:pPr>
        <w:pStyle w:val="bpuNormText"/>
      </w:pPr>
    </w:p>
    <w:p w:rsidR="00F33679" w:rsidRDefault="00F33679" w:rsidP="00F33679">
      <w:pPr>
        <w:pStyle w:val="bpuSponsor"/>
      </w:pPr>
      <w:r>
        <w:t xml:space="preserve">CURRENT VERSION OF TEXT </w:t>
      </w:r>
    </w:p>
    <w:p w:rsidR="00F33679" w:rsidRDefault="00362880" w:rsidP="00F33679">
      <w:pPr>
        <w:pStyle w:val="bpuNormText"/>
      </w:pPr>
      <w:r>
        <w:tab/>
        <w:t>As reported by the Assembly Appropriations Committee on May 4, 2020, with amendments.</w:t>
      </w:r>
    </w:p>
    <w:p w:rsidR="00F33679" w:rsidRDefault="00F33679" w:rsidP="00F336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33679" w:rsidRDefault="00F33679" w:rsidP="008916EC">
      <w:pPr>
        <w:pStyle w:val="FronterPage"/>
        <w:tabs>
          <w:tab w:val="clear" w:pos="720"/>
          <w:tab w:val="clear" w:pos="1440"/>
          <w:tab w:val="clear" w:pos="2160"/>
          <w:tab w:val="clear" w:pos="2880"/>
          <w:tab w:val="clear" w:pos="3600"/>
          <w:tab w:val="clear" w:pos="4320"/>
          <w:tab w:val="clear" w:pos="5040"/>
        </w:tabs>
        <w:sectPr w:rsidR="00F33679" w:rsidSect="00F33679">
          <w:type w:val="continuous"/>
          <w:pgSz w:w="12240" w:h="20160" w:code="5"/>
          <w:pgMar w:top="1440" w:right="2275" w:bottom="1440" w:left="2275" w:header="72" w:footer="720" w:gutter="0"/>
          <w:pgNumType w:start="1"/>
          <w:cols w:space="720"/>
          <w:docGrid w:linePitch="360"/>
        </w:sectPr>
      </w:pPr>
    </w:p>
    <w:p w:rsidR="00686AEB" w:rsidRPr="00677316" w:rsidRDefault="00C935A7" w:rsidP="003E47BA">
      <w:pPr>
        <w:pStyle w:val="HangingAnAct"/>
        <w:rPr>
          <w:rStyle w:val="HangingAnActChar"/>
        </w:rPr>
      </w:pPr>
      <w:r>
        <w:rPr>
          <w:rStyle w:val="BillHead"/>
        </w:rPr>
        <w:lastRenderedPageBreak/>
        <w:t>An Act</w:t>
      </w:r>
      <w:r w:rsidR="00686AEB" w:rsidRPr="006B7FA7">
        <w:rPr>
          <w:rStyle w:val="HangingAnActChar"/>
        </w:rPr>
        <w:t xml:space="preserve"> </w:t>
      </w:r>
      <w:r w:rsidR="0032045B" w:rsidRPr="0032045B">
        <w:rPr>
          <w:rStyle w:val="HangingAnActChar"/>
        </w:rPr>
        <w:t xml:space="preserve">concerning obtaining certain marriage </w:t>
      </w:r>
      <w:r w:rsidR="00E90CF4" w:rsidRPr="00267A5B">
        <w:rPr>
          <w:rStyle w:val="HangingAnActChar"/>
        </w:rPr>
        <w:t>and civil union</w:t>
      </w:r>
      <w:r w:rsidR="00E90CF4" w:rsidRPr="0032045B">
        <w:rPr>
          <w:rStyle w:val="HangingAnActChar"/>
        </w:rPr>
        <w:t xml:space="preserve"> </w:t>
      </w:r>
      <w:r w:rsidR="0032045B" w:rsidRPr="0032045B">
        <w:rPr>
          <w:rStyle w:val="HangingAnActChar"/>
        </w:rPr>
        <w:t>licenses during the public health emergency and state of emergency declared by the Governor in Executive Order 103 of 2020.</w:t>
      </w:r>
    </w:p>
    <w:p w:rsidR="000B1054" w:rsidRPr="00D71D68" w:rsidRDefault="000B1054" w:rsidP="000B1054"/>
    <w:p w:rsidR="00686AEB" w:rsidRPr="00AA7880" w:rsidRDefault="00686AEB" w:rsidP="00686AEB">
      <w:r>
        <w:tab/>
      </w:r>
      <w:r w:rsidR="00C935A7">
        <w:rPr>
          <w:rStyle w:val="BillHeading2"/>
        </w:rPr>
        <w:t>Be It Enacted</w:t>
      </w:r>
      <w:r>
        <w:rPr>
          <w:rStyle w:val="BillHeading2"/>
        </w:rPr>
        <w:t xml:space="preserve"> </w:t>
      </w:r>
      <w:r w:rsidR="00C935A7">
        <w:rPr>
          <w:rStyle w:val="BillLanguage"/>
        </w:rPr>
        <w:t>by the Senate and General Assembly of the State of New Jersey:</w:t>
      </w:r>
    </w:p>
    <w:p w:rsidR="00686AEB" w:rsidRDefault="00686AEB" w:rsidP="00686AEB"/>
    <w:p w:rsidR="00362880" w:rsidRPr="00362880" w:rsidRDefault="00362880" w:rsidP="00362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62880">
        <w:rPr>
          <w:spacing w:val="0"/>
        </w:rPr>
        <w:tab/>
      </w:r>
      <w:r w:rsidRPr="00362880">
        <w:t>1.</w:t>
      </w:r>
      <w:r w:rsidRPr="00362880">
        <w:tab/>
        <w:t>a.  Notwithstanding the provisions of any law or regulation to the contrary, during the public health emergency and state of emergency declared by the Governor in Executive Order 103 of 2020, contracting parties intending to be married or to enter into a civil union</w:t>
      </w:r>
      <w:r w:rsidRPr="00362880">
        <w:rPr>
          <w:rFonts w:ascii="Albertus Extra Bold" w:hAnsi="Albertus Extra Bold"/>
          <w:b/>
          <w:vertAlign w:val="superscript"/>
        </w:rPr>
        <w:t>1</w:t>
      </w:r>
      <w:r w:rsidRPr="00362880">
        <w:rPr>
          <w:rFonts w:ascii="Albertus Extra Bold" w:hAnsi="Albertus Extra Bold"/>
          <w:b/>
        </w:rPr>
        <w:t>[</w:t>
      </w:r>
      <w:r w:rsidRPr="00362880">
        <w:t>, at least one of whom has life-threatening symptoms as defined in subsection f.,</w:t>
      </w:r>
      <w:r w:rsidRPr="00362880">
        <w:rPr>
          <w:rFonts w:ascii="Albertus Extra Bold" w:hAnsi="Albertus Extra Bold"/>
          <w:b/>
        </w:rPr>
        <w:t>]</w:t>
      </w:r>
      <w:r w:rsidRPr="00362880">
        <w:rPr>
          <w:rFonts w:ascii="Albertus Extra Bold" w:hAnsi="Albertus Extra Bold"/>
          <w:b/>
          <w:vertAlign w:val="superscript"/>
        </w:rPr>
        <w:t>1</w:t>
      </w:r>
      <w:r w:rsidRPr="00362880">
        <w:t xml:space="preserve"> may obtain a marriage or civil union license pursuant to subsection c. of this section.  The license shall be delivered to the person who is to officiate.</w:t>
      </w:r>
    </w:p>
    <w:p w:rsidR="00362880" w:rsidRPr="00362880" w:rsidRDefault="00362880" w:rsidP="00362880">
      <w:r w:rsidRPr="00362880">
        <w:tab/>
        <w:t xml:space="preserve">b.  A licensing officer may issue marriage or civil union licenses to contracting parties who apply therefor by </w:t>
      </w:r>
      <w:r w:rsidRPr="00362880">
        <w:rPr>
          <w:rFonts w:ascii="Albertus Extra Bold" w:hAnsi="Albertus Extra Bold"/>
          <w:b/>
          <w:vertAlign w:val="superscript"/>
        </w:rPr>
        <w:t>1</w:t>
      </w:r>
      <w:r w:rsidRPr="00362880">
        <w:rPr>
          <w:u w:val="single"/>
        </w:rPr>
        <w:t>hand delivering or by</w:t>
      </w:r>
      <w:r w:rsidRPr="00362880">
        <w:rPr>
          <w:rFonts w:ascii="Albertus Extra Bold" w:hAnsi="Albertus Extra Bold"/>
          <w:b/>
          <w:vertAlign w:val="superscript"/>
        </w:rPr>
        <w:t>1</w:t>
      </w:r>
      <w:r w:rsidRPr="00362880">
        <w:t xml:space="preserve"> mailing the application</w:t>
      </w:r>
      <w:r w:rsidRPr="00362880">
        <w:rPr>
          <w:rFonts w:ascii="Albertus Extra Bold" w:hAnsi="Albertus Extra Bold"/>
          <w:b/>
          <w:vertAlign w:val="superscript"/>
        </w:rPr>
        <w:t>1</w:t>
      </w:r>
      <w:r w:rsidRPr="00362880">
        <w:rPr>
          <w:rFonts w:ascii="Albertus Extra Bold" w:hAnsi="Albertus Extra Bold"/>
          <w:b/>
        </w:rPr>
        <w:t>[</w:t>
      </w:r>
      <w:r w:rsidRPr="00362880">
        <w:t xml:space="preserve"> or applying by electronic means,</w:t>
      </w:r>
      <w:r w:rsidRPr="00362880">
        <w:rPr>
          <w:rFonts w:ascii="Albertus Extra Bold" w:hAnsi="Albertus Extra Bold"/>
          <w:b/>
        </w:rPr>
        <w:t>]</w:t>
      </w:r>
      <w:r w:rsidRPr="00362880">
        <w:rPr>
          <w:rFonts w:ascii="Albertus Extra Bold" w:hAnsi="Albertus Extra Bold"/>
          <w:b/>
          <w:vertAlign w:val="superscript"/>
        </w:rPr>
        <w:t>1</w:t>
      </w:r>
      <w:r w:rsidRPr="00362880">
        <w:t xml:space="preserve"> including but not limited to, through emailing the application.</w:t>
      </w:r>
    </w:p>
    <w:p w:rsidR="00362880" w:rsidRPr="00362880" w:rsidRDefault="00362880" w:rsidP="00362880">
      <w:r w:rsidRPr="00362880">
        <w:tab/>
        <w:t xml:space="preserve">c.  During the public health emergency and state of emergency declared by the Governor in Executive Order 103 of 2020, </w:t>
      </w:r>
      <w:r w:rsidRPr="00362880">
        <w:rPr>
          <w:rFonts w:ascii="Albertus Extra Bold" w:hAnsi="Albertus Extra Bold"/>
          <w:b/>
          <w:vertAlign w:val="superscript"/>
        </w:rPr>
        <w:t>1</w:t>
      </w:r>
      <w:r w:rsidRPr="00362880">
        <w:rPr>
          <w:rFonts w:ascii="Albertus Extra Bold" w:hAnsi="Albertus Extra Bold"/>
          <w:b/>
        </w:rPr>
        <w:t>[</w:t>
      </w:r>
      <w:r w:rsidRPr="00362880">
        <w:t>when one of the contracting parties to the marriage or civil union is a person who has life-threatening symptoms as defined in subsection f.,</w:t>
      </w:r>
      <w:r w:rsidRPr="00362880">
        <w:rPr>
          <w:rFonts w:ascii="Albertus Extra Bold" w:hAnsi="Albertus Extra Bold"/>
          <w:b/>
        </w:rPr>
        <w:t>]</w:t>
      </w:r>
      <w:r w:rsidRPr="00362880">
        <w:rPr>
          <w:rFonts w:ascii="Albertus Extra Bold" w:hAnsi="Albertus Extra Bold"/>
          <w:b/>
          <w:vertAlign w:val="superscript"/>
        </w:rPr>
        <w:t>1</w:t>
      </w:r>
      <w:r w:rsidRPr="00362880">
        <w:t xml:space="preserve"> the marriage or civil union license applicants may apply for licensure for that marriage or civil union by completing the New Jersey Department of Health application for license, including the signature portion for the applicants and identifying witness, and mailing</w:t>
      </w:r>
      <w:r w:rsidRPr="00362880">
        <w:rPr>
          <w:rFonts w:ascii="Albertus Extra Bold" w:hAnsi="Albertus Extra Bold"/>
          <w:b/>
          <w:vertAlign w:val="superscript"/>
        </w:rPr>
        <w:t>1</w:t>
      </w:r>
      <w:r w:rsidRPr="00362880">
        <w:rPr>
          <w:u w:val="single"/>
        </w:rPr>
        <w:t>,</w:t>
      </w:r>
      <w:r w:rsidRPr="00362880">
        <w:rPr>
          <w:rFonts w:ascii="Albertus Extra Bold" w:hAnsi="Albertus Extra Bold"/>
          <w:b/>
          <w:vertAlign w:val="superscript"/>
        </w:rPr>
        <w:t>1</w:t>
      </w:r>
      <w:r w:rsidRPr="00362880">
        <w:t xml:space="preserve"> </w:t>
      </w:r>
      <w:r w:rsidRPr="00362880">
        <w:rPr>
          <w:rFonts w:ascii="Albertus Extra Bold" w:hAnsi="Albertus Extra Bold"/>
          <w:b/>
          <w:vertAlign w:val="superscript"/>
        </w:rPr>
        <w:t>1</w:t>
      </w:r>
      <w:r w:rsidRPr="00362880">
        <w:rPr>
          <w:rFonts w:ascii="Albertus Extra Bold" w:hAnsi="Albertus Extra Bold"/>
          <w:b/>
        </w:rPr>
        <w:t>[</w:t>
      </w:r>
      <w:r w:rsidRPr="00362880">
        <w:t>or</w:t>
      </w:r>
      <w:r w:rsidRPr="00362880">
        <w:rPr>
          <w:rFonts w:ascii="Albertus Extra Bold" w:hAnsi="Albertus Extra Bold"/>
          <w:b/>
        </w:rPr>
        <w:t>]</w:t>
      </w:r>
      <w:r w:rsidRPr="00362880">
        <w:rPr>
          <w:rFonts w:ascii="Albertus Extra Bold" w:hAnsi="Albertus Extra Bold"/>
          <w:b/>
          <w:vertAlign w:val="superscript"/>
        </w:rPr>
        <w:t>1</w:t>
      </w:r>
      <w:r w:rsidRPr="00362880">
        <w:t xml:space="preserve"> emailing</w:t>
      </w:r>
      <w:r w:rsidRPr="00362880">
        <w:rPr>
          <w:rFonts w:ascii="Albertus Extra Bold" w:hAnsi="Albertus Extra Bold"/>
          <w:b/>
          <w:vertAlign w:val="superscript"/>
        </w:rPr>
        <w:t>1</w:t>
      </w:r>
      <w:r w:rsidRPr="00362880">
        <w:rPr>
          <w:u w:val="single"/>
        </w:rPr>
        <w:t>, faxing or otherwise transmitting</w:t>
      </w:r>
      <w:r w:rsidRPr="00362880">
        <w:rPr>
          <w:rFonts w:ascii="Albertus Extra Bold" w:hAnsi="Albertus Extra Bold"/>
          <w:b/>
          <w:vertAlign w:val="superscript"/>
        </w:rPr>
        <w:t>1</w:t>
      </w:r>
      <w:r w:rsidRPr="00362880">
        <w:t xml:space="preserve"> the application to the appropriate licensing officer </w:t>
      </w:r>
      <w:r w:rsidRPr="00362880">
        <w:rPr>
          <w:rFonts w:ascii="Albertus Extra Bold" w:hAnsi="Albertus Extra Bold"/>
          <w:b/>
          <w:vertAlign w:val="superscript"/>
        </w:rPr>
        <w:t>1</w:t>
      </w:r>
      <w:r w:rsidRPr="00362880">
        <w:rPr>
          <w:rFonts w:ascii="Albertus Extra Bold" w:hAnsi="Albertus Extra Bold"/>
          <w:b/>
        </w:rPr>
        <w:t>[</w:t>
      </w:r>
      <w:r w:rsidRPr="00362880">
        <w:t>with a Doctor’s Certification for Waiver from Marriage Waiting Period as set forth in subsection f. of this section</w:t>
      </w:r>
      <w:r w:rsidRPr="00362880">
        <w:rPr>
          <w:rFonts w:ascii="Albertus Extra Bold" w:hAnsi="Albertus Extra Bold"/>
          <w:b/>
        </w:rPr>
        <w:t>]</w:t>
      </w:r>
      <w:r w:rsidRPr="00362880">
        <w:rPr>
          <w:rFonts w:ascii="Albertus Extra Bold" w:hAnsi="Albertus Extra Bold"/>
          <w:b/>
          <w:vertAlign w:val="superscript"/>
        </w:rPr>
        <w:t>1</w:t>
      </w:r>
      <w:r w:rsidRPr="00362880">
        <w:t xml:space="preserve">.  No applicant or identifying witness to the application shall be required to appear </w:t>
      </w:r>
      <w:r w:rsidRPr="00362880">
        <w:rPr>
          <w:rFonts w:ascii="Albertus Extra Bold" w:hAnsi="Albertus Extra Bold"/>
          <w:b/>
          <w:vertAlign w:val="superscript"/>
        </w:rPr>
        <w:t>1</w:t>
      </w:r>
      <w:r w:rsidRPr="00362880">
        <w:rPr>
          <w:u w:val="single"/>
        </w:rPr>
        <w:t>in person</w:t>
      </w:r>
      <w:r w:rsidRPr="00362880">
        <w:rPr>
          <w:rFonts w:ascii="Albertus Extra Bold" w:hAnsi="Albertus Extra Bold"/>
          <w:b/>
          <w:vertAlign w:val="superscript"/>
        </w:rPr>
        <w:t>1</w:t>
      </w:r>
      <w:r w:rsidRPr="00362880">
        <w:t xml:space="preserve"> before the licensing officer.  It shall be the responsibility of the applicants to thereafter contact the appropriate licensing officer, by </w:t>
      </w:r>
      <w:r w:rsidRPr="00362880">
        <w:rPr>
          <w:rFonts w:ascii="Albertus Extra Bold" w:hAnsi="Albertus Extra Bold"/>
          <w:b/>
          <w:vertAlign w:val="superscript"/>
        </w:rPr>
        <w:t>1</w:t>
      </w:r>
      <w:r w:rsidRPr="00362880">
        <w:rPr>
          <w:u w:val="single"/>
        </w:rPr>
        <w:t>audio-visual</w:t>
      </w:r>
      <w:r w:rsidRPr="00362880">
        <w:rPr>
          <w:rFonts w:ascii="Albertus Extra Bold" w:hAnsi="Albertus Extra Bold"/>
          <w:b/>
          <w:vertAlign w:val="superscript"/>
        </w:rPr>
        <w:t>1</w:t>
      </w:r>
      <w:r w:rsidRPr="00362880">
        <w:t xml:space="preserve"> means </w:t>
      </w:r>
      <w:r w:rsidRPr="00362880">
        <w:rPr>
          <w:rFonts w:ascii="Albertus Extra Bold" w:hAnsi="Albertus Extra Bold"/>
          <w:b/>
          <w:vertAlign w:val="superscript"/>
        </w:rPr>
        <w:t>1</w:t>
      </w:r>
      <w:r w:rsidRPr="00362880">
        <w:rPr>
          <w:rFonts w:ascii="Albertus Extra Bold" w:hAnsi="Albertus Extra Bold"/>
          <w:b/>
        </w:rPr>
        <w:t>[</w:t>
      </w:r>
      <w:r w:rsidRPr="00362880">
        <w:t>of electronic or other communication including but not limited to telephonic communication</w:t>
      </w:r>
      <w:r w:rsidRPr="00362880">
        <w:rPr>
          <w:rFonts w:ascii="Albertus Extra Bold" w:hAnsi="Albertus Extra Bold"/>
          <w:b/>
        </w:rPr>
        <w:t>]</w:t>
      </w:r>
      <w:r w:rsidRPr="00362880">
        <w:rPr>
          <w:rFonts w:ascii="Albertus Extra Bold" w:hAnsi="Albertus Extra Bold"/>
          <w:b/>
          <w:vertAlign w:val="superscript"/>
        </w:rPr>
        <w:t>1</w:t>
      </w:r>
      <w:r w:rsidRPr="00362880">
        <w:t>, to complete the application process.</w:t>
      </w:r>
    </w:p>
    <w:p w:rsidR="00362880" w:rsidRPr="00362880" w:rsidRDefault="00362880" w:rsidP="00362880">
      <w:r w:rsidRPr="00362880">
        <w:tab/>
        <w:t xml:space="preserve">d.  The licensing officer shall, before issuing a marriage or civil union license, require the parties to submit a completed form supplied by the State registrar.  The parties shall </w:t>
      </w:r>
      <w:r w:rsidRPr="00362880">
        <w:rPr>
          <w:rFonts w:ascii="Albertus Extra Bold" w:hAnsi="Albertus Extra Bold"/>
          <w:b/>
          <w:vertAlign w:val="superscript"/>
        </w:rPr>
        <w:t>1</w:t>
      </w:r>
      <w:r w:rsidRPr="00362880">
        <w:rPr>
          <w:u w:val="single"/>
        </w:rPr>
        <w:t>either in person or</w:t>
      </w:r>
      <w:r w:rsidRPr="00362880">
        <w:rPr>
          <w:rFonts w:ascii="Albertus Extra Bold" w:hAnsi="Albertus Extra Bold"/>
          <w:b/>
          <w:vertAlign w:val="superscript"/>
        </w:rPr>
        <w:t>1</w:t>
      </w:r>
      <w:r w:rsidRPr="00362880">
        <w:t xml:space="preserve"> by means of </w:t>
      </w:r>
      <w:r w:rsidRPr="00362880">
        <w:rPr>
          <w:rFonts w:ascii="Albertus Extra Bold" w:hAnsi="Albertus Extra Bold"/>
          <w:b/>
          <w:vertAlign w:val="superscript"/>
        </w:rPr>
        <w:t>1</w:t>
      </w:r>
      <w:r w:rsidRPr="00362880">
        <w:rPr>
          <w:rFonts w:ascii="Albertus Extra Bold" w:hAnsi="Albertus Extra Bold"/>
          <w:b/>
        </w:rPr>
        <w:t>[</w:t>
      </w:r>
      <w:r w:rsidRPr="00362880">
        <w:t>electronic or other communication including but not limited to telephonic communication</w:t>
      </w:r>
      <w:r w:rsidRPr="00362880">
        <w:rPr>
          <w:rFonts w:ascii="Albertus Extra Bold" w:hAnsi="Albertus Extra Bold"/>
          <w:b/>
        </w:rPr>
        <w:t>]</w:t>
      </w:r>
      <w:r w:rsidRPr="00362880">
        <w:rPr>
          <w:spacing w:val="0"/>
        </w:rPr>
        <w:t xml:space="preserve"> </w:t>
      </w:r>
      <w:r w:rsidRPr="00362880">
        <w:rPr>
          <w:spacing w:val="0"/>
          <w:u w:val="single"/>
        </w:rPr>
        <w:t>audio-visual technology</w:t>
      </w:r>
      <w:r w:rsidRPr="00362880">
        <w:rPr>
          <w:rFonts w:ascii="Albertus Extra Bold" w:hAnsi="Albertus Extra Bold"/>
          <w:b/>
          <w:vertAlign w:val="superscript"/>
        </w:rPr>
        <w:t>1</w:t>
      </w:r>
      <w:r w:rsidRPr="00362880">
        <w:t xml:space="preserve">, </w:t>
      </w:r>
      <w:r w:rsidRPr="00362880">
        <w:lastRenderedPageBreak/>
        <w:t xml:space="preserve">subscribe and swear to an oath </w:t>
      </w:r>
      <w:r w:rsidRPr="00362880">
        <w:rPr>
          <w:rFonts w:ascii="Albertus Extra Bold" w:hAnsi="Albertus Extra Bold"/>
          <w:b/>
          <w:vertAlign w:val="superscript"/>
        </w:rPr>
        <w:t>1</w:t>
      </w:r>
      <w:r w:rsidRPr="00362880">
        <w:rPr>
          <w:rFonts w:ascii="Albertus Extra Bold" w:hAnsi="Albertus Extra Bold"/>
          <w:b/>
        </w:rPr>
        <w:t>[</w:t>
      </w:r>
      <w:r w:rsidRPr="00362880">
        <w:t>attesting the truth of the facts respecting the legality of the proposed marriage or civil union as set forth in the form supplied by the State registrar</w:t>
      </w:r>
      <w:r w:rsidRPr="00362880">
        <w:rPr>
          <w:rFonts w:ascii="Albertus Extra Bold" w:hAnsi="Albertus Extra Bold"/>
          <w:b/>
        </w:rPr>
        <w:t>]</w:t>
      </w:r>
      <w:r w:rsidRPr="00362880">
        <w:rPr>
          <w:spacing w:val="0"/>
        </w:rPr>
        <w:t xml:space="preserve"> </w:t>
      </w:r>
      <w:r w:rsidRPr="00362880">
        <w:rPr>
          <w:spacing w:val="0"/>
          <w:u w:val="single"/>
        </w:rPr>
        <w:t>administered by a licensing officer</w:t>
      </w:r>
      <w:r w:rsidRPr="00362880">
        <w:rPr>
          <w:rFonts w:ascii="Albertus Extra Bold" w:hAnsi="Albertus Extra Bold"/>
          <w:b/>
          <w:vertAlign w:val="superscript"/>
        </w:rPr>
        <w:t>1</w:t>
      </w:r>
      <w:r w:rsidRPr="00362880">
        <w:rPr>
          <w:spacing w:val="0"/>
        </w:rPr>
        <w:t xml:space="preserve"> attesting the truth of the facts respecting the legality of the proposed marriage or civil union as set forth in the form supplied by the State registrar</w:t>
      </w:r>
      <w:r w:rsidRPr="00362880">
        <w:t>.  Said testimony shall be verified by a witness of legal age who is in the presence</w:t>
      </w:r>
      <w:r w:rsidRPr="00362880">
        <w:rPr>
          <w:rFonts w:ascii="Albertus Extra Bold" w:hAnsi="Albertus Extra Bold"/>
          <w:b/>
          <w:vertAlign w:val="superscript"/>
        </w:rPr>
        <w:t>1</w:t>
      </w:r>
      <w:r w:rsidRPr="00362880">
        <w:rPr>
          <w:u w:val="single"/>
        </w:rPr>
        <w:t>, either physically or by virtue of audio-visual technology,</w:t>
      </w:r>
      <w:r w:rsidRPr="00362880">
        <w:rPr>
          <w:rFonts w:ascii="Albertus Extra Bold" w:hAnsi="Albertus Extra Bold"/>
          <w:b/>
          <w:vertAlign w:val="superscript"/>
        </w:rPr>
        <w:t>1</w:t>
      </w:r>
      <w:r w:rsidRPr="00362880">
        <w:t xml:space="preserve"> of the contracting parties </w:t>
      </w:r>
      <w:r w:rsidRPr="00362880">
        <w:rPr>
          <w:rFonts w:ascii="Albertus Extra Bold" w:hAnsi="Albertus Extra Bold"/>
          <w:b/>
          <w:vertAlign w:val="superscript"/>
        </w:rPr>
        <w:t>1</w:t>
      </w:r>
      <w:r w:rsidRPr="00362880">
        <w:rPr>
          <w:u w:val="single"/>
        </w:rPr>
        <w:t>and the licensing officer</w:t>
      </w:r>
      <w:r w:rsidRPr="00362880">
        <w:rPr>
          <w:rFonts w:ascii="Albertus Extra Bold" w:hAnsi="Albertus Extra Bold"/>
          <w:b/>
          <w:vertAlign w:val="superscript"/>
        </w:rPr>
        <w:t>1</w:t>
      </w:r>
      <w:r w:rsidRPr="00362880">
        <w:t>.  A licensing officer shall issue a license only if it is thus made to appear that no legal impediment to the marriage or civil union exists.  Every licensing officer may administer oaths to the contracting parties.  Any witness or applicant applying for a marriage or civil union license who shall knowingly make false answers to any of the inquiries from the licensing officer shall be guilty of perjury.</w:t>
      </w:r>
    </w:p>
    <w:p w:rsidR="00362880" w:rsidRPr="00362880" w:rsidRDefault="00362880" w:rsidP="00362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rPr>
      </w:pPr>
      <w:r w:rsidRPr="00362880">
        <w:tab/>
        <w:t>e.</w:t>
      </w:r>
      <w:r w:rsidRPr="00362880">
        <w:tab/>
      </w:r>
      <w:r w:rsidRPr="00362880">
        <w:rPr>
          <w:rFonts w:ascii="Albertus Extra Bold" w:hAnsi="Albertus Extra Bold"/>
          <w:b/>
          <w:vertAlign w:val="superscript"/>
        </w:rPr>
        <w:t>1</w:t>
      </w:r>
      <w:r w:rsidRPr="00362880">
        <w:rPr>
          <w:rFonts w:ascii="Albertus Extra Bold" w:hAnsi="Albertus Extra Bold"/>
          <w:b/>
        </w:rPr>
        <w:t>[</w:t>
      </w:r>
      <w:r w:rsidRPr="00362880">
        <w:t xml:space="preserve">There shall be no required delay in the issuance of a marriage or civil union license in cases involving a person who is diagnosed with life threatening symptoms as defined in subsection f. who has completed the application process.  </w:t>
      </w:r>
      <w:r w:rsidRPr="00362880">
        <w:rPr>
          <w:rFonts w:ascii="Albertus Extra Bold" w:hAnsi="Albertus Extra Bold"/>
          <w:b/>
        </w:rPr>
        <w:t>]</w:t>
      </w:r>
      <w:r w:rsidRPr="00362880">
        <w:rPr>
          <w:rFonts w:ascii="Albertus Extra Bold" w:hAnsi="Albertus Extra Bold"/>
          <w:b/>
          <w:vertAlign w:val="superscript"/>
        </w:rPr>
        <w:t>1</w:t>
      </w:r>
      <w:r w:rsidRPr="00362880">
        <w:t xml:space="preserve">There shall be no 72-hour waiting period or need for a court waiver as provided in R.S.37:1-4 </w:t>
      </w:r>
      <w:r w:rsidRPr="00362880">
        <w:rPr>
          <w:rFonts w:ascii="Albertus Extra Bold" w:hAnsi="Albertus Extra Bold"/>
          <w:b/>
          <w:vertAlign w:val="superscript"/>
        </w:rPr>
        <w:t>1</w:t>
      </w:r>
      <w:r w:rsidRPr="00362880">
        <w:rPr>
          <w:u w:val="single"/>
        </w:rPr>
        <w:t>in the issuance of a marriage or civil union license pursuant to P.L.    , c.  (C.    ) (pending before the Legislature as this bill)</w:t>
      </w:r>
      <w:r w:rsidRPr="00362880">
        <w:rPr>
          <w:rFonts w:ascii="Albertus Extra Bold" w:hAnsi="Albertus Extra Bold"/>
          <w:b/>
          <w:vertAlign w:val="superscript"/>
        </w:rPr>
        <w:t>1</w:t>
      </w:r>
      <w:r w:rsidRPr="00362880">
        <w:t xml:space="preserve">.  </w:t>
      </w:r>
    </w:p>
    <w:p w:rsidR="00362880" w:rsidRPr="00362880" w:rsidRDefault="00362880" w:rsidP="00362880">
      <w:r w:rsidRPr="00362880">
        <w:tab/>
        <w:t>f.</w:t>
      </w:r>
      <w:r w:rsidRPr="00362880">
        <w:tab/>
      </w:r>
      <w:r w:rsidRPr="00362880">
        <w:rPr>
          <w:rFonts w:ascii="Albertus Extra Bold" w:hAnsi="Albertus Extra Bold"/>
          <w:b/>
          <w:vertAlign w:val="superscript"/>
        </w:rPr>
        <w:t>1</w:t>
      </w:r>
      <w:r w:rsidRPr="00362880">
        <w:rPr>
          <w:rFonts w:ascii="Albertus Extra Bold" w:hAnsi="Albertus Extra Bold"/>
          <w:b/>
        </w:rPr>
        <w:t>[</w:t>
      </w:r>
      <w:r w:rsidRPr="00362880">
        <w:t>The licensing officer shall attach to the completed application a certification from the treating physician which shall be in substantially the following form:</w:t>
      </w:r>
    </w:p>
    <w:p w:rsidR="00362880" w:rsidRPr="00362880" w:rsidRDefault="00362880" w:rsidP="00362880"/>
    <w:p w:rsidR="00362880" w:rsidRPr="00362880" w:rsidRDefault="00362880" w:rsidP="00362880">
      <w:r w:rsidRPr="00362880">
        <w:t>Doctor’s Certification for Waiver from Marriage Waiting Period</w:t>
      </w:r>
    </w:p>
    <w:p w:rsidR="00362880" w:rsidRPr="00362880" w:rsidRDefault="00362880" w:rsidP="00362880">
      <w:r w:rsidRPr="00362880">
        <w:tab/>
        <w:t>1.</w:t>
      </w:r>
      <w:r w:rsidRPr="00362880">
        <w:tab/>
        <w:t xml:space="preserve">I am a licensed physician in the State of New Jersey. </w:t>
      </w:r>
    </w:p>
    <w:p w:rsidR="00362880" w:rsidRPr="00362880" w:rsidRDefault="00362880" w:rsidP="00362880">
      <w:r w:rsidRPr="00362880">
        <w:tab/>
        <w:t>2.</w:t>
      </w:r>
      <w:r w:rsidRPr="00362880">
        <w:tab/>
        <w:t>I am the current treating physician for the applicant seeking a waiver of the 72-hour waiting period for a marriage or civil union license.</w:t>
      </w:r>
    </w:p>
    <w:p w:rsidR="00362880" w:rsidRPr="00362880" w:rsidRDefault="00362880" w:rsidP="00362880">
      <w:r w:rsidRPr="00362880">
        <w:tab/>
        <w:t>3.</w:t>
      </w:r>
      <w:r w:rsidRPr="00362880">
        <w:tab/>
        <w:t xml:space="preserve">As such, I am fully familiar with the applicant’s current medical condition and current prognosis. </w:t>
      </w:r>
    </w:p>
    <w:p w:rsidR="00362880" w:rsidRPr="00362880" w:rsidRDefault="00362880" w:rsidP="00362880">
      <w:r w:rsidRPr="00362880">
        <w:tab/>
        <w:t>4.</w:t>
      </w:r>
      <w:r w:rsidRPr="00362880">
        <w:tab/>
        <w:t xml:space="preserve">He/she presents with life-threatening symptoms that likely will persist, if not worsen, in the coming hours. </w:t>
      </w:r>
    </w:p>
    <w:p w:rsidR="00362880" w:rsidRPr="00362880" w:rsidRDefault="00362880" w:rsidP="00362880">
      <w:r w:rsidRPr="00362880">
        <w:tab/>
        <w:t>5.</w:t>
      </w:r>
      <w:r w:rsidRPr="00362880">
        <w:tab/>
        <w:t xml:space="preserve">In my experience, other patients with similar symptoms passed away shortly after developing those conditions. </w:t>
      </w:r>
    </w:p>
    <w:p w:rsidR="00362880" w:rsidRPr="00362880" w:rsidRDefault="00362880" w:rsidP="00362880">
      <w:r w:rsidRPr="00362880">
        <w:tab/>
        <w:t>6.</w:t>
      </w:r>
      <w:r w:rsidRPr="00362880">
        <w:tab/>
        <w:t xml:space="preserve">In my medical opinion, the applicant’s condition constitutes a medical emergency, and the symptoms indicate that the applicant may not survive the 72-hour waiting period. </w:t>
      </w:r>
    </w:p>
    <w:p w:rsidR="00362880" w:rsidRPr="00362880" w:rsidRDefault="00362880" w:rsidP="00362880">
      <w:r w:rsidRPr="00362880">
        <w:tab/>
        <w:t>7.</w:t>
      </w:r>
      <w:r w:rsidRPr="00362880">
        <w:tab/>
        <w:t xml:space="preserve">I certify that all of the foregoing is true to the best of my ability and am aware that if any of the above statements made by me are willfully false, I am subject to punishment. </w:t>
      </w:r>
    </w:p>
    <w:p w:rsidR="00362880" w:rsidRPr="00362880" w:rsidRDefault="00362880" w:rsidP="00362880"/>
    <w:p w:rsidR="00362880" w:rsidRPr="00362880" w:rsidRDefault="00362880" w:rsidP="00362880">
      <w:r w:rsidRPr="00362880">
        <w:t>Date:</w:t>
      </w:r>
      <w:r w:rsidRPr="00362880">
        <w:tab/>
      </w:r>
      <w:r w:rsidRPr="00362880">
        <w:tab/>
      </w:r>
      <w:r w:rsidRPr="00362880">
        <w:tab/>
      </w:r>
      <w:r w:rsidRPr="00362880">
        <w:tab/>
      </w:r>
      <w:r w:rsidRPr="00362880">
        <w:tab/>
      </w:r>
      <w:r w:rsidRPr="00362880">
        <w:tab/>
      </w:r>
      <w:r w:rsidRPr="00362880">
        <w:tab/>
        <w:t xml:space="preserve">By: _____________________  </w:t>
      </w:r>
      <w:r w:rsidRPr="00362880">
        <w:rPr>
          <w:rFonts w:ascii="Albertus Extra Bold" w:hAnsi="Albertus Extra Bold"/>
          <w:b/>
        </w:rPr>
        <w:t>]</w:t>
      </w:r>
      <w:r w:rsidRPr="00362880">
        <w:rPr>
          <w:spacing w:val="0"/>
        </w:rPr>
        <w:t xml:space="preserve"> </w:t>
      </w:r>
      <w:r w:rsidRPr="00362880">
        <w:rPr>
          <w:spacing w:val="0"/>
          <w:u w:val="single"/>
        </w:rPr>
        <w:t xml:space="preserve">Any application and solemnization for </w:t>
      </w:r>
      <w:r w:rsidRPr="00362880">
        <w:rPr>
          <w:spacing w:val="0"/>
          <w:u w:val="single"/>
        </w:rPr>
        <w:lastRenderedPageBreak/>
        <w:t>the witness, officiant, couple and licensing office may occur utilizing audio-visual technology as defined by the Department of Health.   In the case of solemnization utilizing audio-visual technology, the officiant, witness, and the contracting parties shall affirm that they are physically situated in the State, though they are not required to be situated in the same municipality.  The officiant shall identify the municipality and address where he or she is physically situated and denote that municipality and address as the place of marriage or civil union on the certificate.</w:t>
      </w:r>
      <w:r w:rsidRPr="00362880">
        <w:rPr>
          <w:rFonts w:ascii="Albertus Extra Bold" w:hAnsi="Albertus Extra Bold"/>
          <w:b/>
          <w:vertAlign w:val="superscript"/>
        </w:rPr>
        <w:t>1</w:t>
      </w:r>
      <w:r w:rsidRPr="00362880">
        <w:rPr>
          <w:spacing w:val="0"/>
        </w:rPr>
        <w:t xml:space="preserve">  </w:t>
      </w:r>
    </w:p>
    <w:p w:rsidR="00362880" w:rsidRPr="00362880" w:rsidRDefault="00362880" w:rsidP="00362880">
      <w:r w:rsidRPr="00362880">
        <w:tab/>
        <w:t>g.</w:t>
      </w:r>
      <w:r w:rsidRPr="00362880">
        <w:tab/>
      </w:r>
      <w:r w:rsidRPr="00362880">
        <w:rPr>
          <w:rFonts w:ascii="Albertus Extra Bold" w:hAnsi="Albertus Extra Bold"/>
          <w:b/>
          <w:vertAlign w:val="superscript"/>
        </w:rPr>
        <w:t>1</w:t>
      </w:r>
      <w:r w:rsidRPr="00362880">
        <w:rPr>
          <w:u w:val="single"/>
        </w:rPr>
        <w:t>The fees imposed by R.S.37:1-12 and section 1 of P.L.1981, c.382 (C.37:1-12.1) for the issuance of a marriage or civil union license shall be waived if the contracting parties seek a second license, mirroring the original license, due to the expiration of the original.</w:t>
      </w:r>
      <w:r w:rsidRPr="00362880">
        <w:rPr>
          <w:rFonts w:ascii="Albertus Extra Bold" w:hAnsi="Albertus Extra Bold"/>
          <w:b/>
          <w:vertAlign w:val="superscript"/>
        </w:rPr>
        <w:t>1</w:t>
      </w:r>
    </w:p>
    <w:p w:rsidR="00362880" w:rsidRPr="00362880" w:rsidRDefault="00362880" w:rsidP="00362880">
      <w:pPr>
        <w:rPr>
          <w:u w:val="single"/>
        </w:rPr>
      </w:pPr>
      <w:r w:rsidRPr="00362880">
        <w:rPr>
          <w:b/>
        </w:rPr>
        <w:tab/>
      </w:r>
      <w:r w:rsidRPr="00362880">
        <w:rPr>
          <w:rFonts w:ascii="Albertus Extra Bold" w:hAnsi="Albertus Extra Bold"/>
          <w:b/>
          <w:vertAlign w:val="superscript"/>
        </w:rPr>
        <w:t>1</w:t>
      </w:r>
      <w:r w:rsidRPr="00362880">
        <w:rPr>
          <w:u w:val="single"/>
        </w:rPr>
        <w:t>h.</w:t>
      </w:r>
      <w:r w:rsidRPr="00362880">
        <w:rPr>
          <w:rFonts w:ascii="Albertus Extra Bold" w:hAnsi="Albertus Extra Bold"/>
          <w:b/>
          <w:vertAlign w:val="superscript"/>
        </w:rPr>
        <w:t>1</w:t>
      </w:r>
      <w:r w:rsidRPr="00362880">
        <w:tab/>
        <w:t xml:space="preserve">A marriage or civil union license, when properly issued as provided in this section, shall be valid only for </w:t>
      </w:r>
      <w:r w:rsidRPr="00362880">
        <w:rPr>
          <w:rFonts w:ascii="Albertus Extra Bold" w:hAnsi="Albertus Extra Bold"/>
          <w:b/>
          <w:vertAlign w:val="superscript"/>
        </w:rPr>
        <w:t>1</w:t>
      </w:r>
      <w:r w:rsidRPr="00362880">
        <w:rPr>
          <w:rFonts w:ascii="Albertus Extra Bold" w:hAnsi="Albertus Extra Bold"/>
          <w:b/>
        </w:rPr>
        <w:t>[</w:t>
      </w:r>
      <w:r w:rsidRPr="00362880">
        <w:t>30</w:t>
      </w:r>
      <w:r w:rsidRPr="00362880">
        <w:rPr>
          <w:rFonts w:ascii="Albertus Extra Bold" w:hAnsi="Albertus Extra Bold"/>
          <w:b/>
        </w:rPr>
        <w:t>]</w:t>
      </w:r>
      <w:r w:rsidRPr="00362880">
        <w:rPr>
          <w:spacing w:val="0"/>
        </w:rPr>
        <w:t xml:space="preserve"> </w:t>
      </w:r>
      <w:r w:rsidRPr="00362880">
        <w:rPr>
          <w:u w:val="single"/>
        </w:rPr>
        <w:t>90</w:t>
      </w:r>
      <w:r w:rsidRPr="00362880">
        <w:rPr>
          <w:rFonts w:ascii="Albertus Extra Bold" w:hAnsi="Albertus Extra Bold"/>
          <w:b/>
          <w:vertAlign w:val="superscript"/>
        </w:rPr>
        <w:t>1</w:t>
      </w:r>
      <w:r w:rsidRPr="00362880">
        <w:t xml:space="preserve"> days after the date of the issuance thereof.</w:t>
      </w:r>
    </w:p>
    <w:p w:rsidR="0032045B" w:rsidRDefault="0032045B" w:rsidP="0032045B"/>
    <w:p w:rsidR="0032045B" w:rsidRDefault="00B43529" w:rsidP="0032045B">
      <w:r>
        <w:tab/>
        <w:t>2.</w:t>
      </w:r>
      <w:r>
        <w:tab/>
      </w:r>
      <w:r w:rsidR="0032045B">
        <w:t xml:space="preserve">The Commissioner of Health shall establish guidelines to effectuate the purposes of this act.  </w:t>
      </w:r>
    </w:p>
    <w:p w:rsidR="0032045B" w:rsidRDefault="0032045B" w:rsidP="0032045B"/>
    <w:p w:rsidR="00362880" w:rsidRPr="00362880" w:rsidRDefault="00362880" w:rsidP="0036288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color w:val="000000"/>
          <w:spacing w:val="0"/>
          <w:u w:val="single"/>
          <w:shd w:val="clear" w:color="auto" w:fill="FFFFFF"/>
        </w:rPr>
      </w:pPr>
      <w:r w:rsidRPr="00362880">
        <w:rPr>
          <w:spacing w:val="0"/>
        </w:rPr>
        <w:tab/>
      </w:r>
      <w:r w:rsidRPr="00362880">
        <w:rPr>
          <w:rFonts w:ascii="Albertus Extra Bold" w:hAnsi="Albertus Extra Bold"/>
          <w:b/>
          <w:vertAlign w:val="superscript"/>
        </w:rPr>
        <w:t>1</w:t>
      </w:r>
      <w:r w:rsidRPr="00362880">
        <w:rPr>
          <w:color w:val="000000"/>
          <w:spacing w:val="0"/>
          <w:u w:val="single"/>
          <w:shd w:val="clear" w:color="auto" w:fill="FFFFFF"/>
        </w:rPr>
        <w:t>3.</w:t>
      </w:r>
      <w:r w:rsidRPr="00362880">
        <w:rPr>
          <w:color w:val="000000"/>
          <w:spacing w:val="0"/>
          <w:u w:val="single"/>
          <w:shd w:val="clear" w:color="auto" w:fill="FFFFFF"/>
        </w:rPr>
        <w:tab/>
        <w:t>Nothing in this act shall be construed to prohibit physical, in-person marriage or civil union licensing or solemnizations provided they are consistent with the enhanced social distancing and mitigation practices detailed in this State’s Executive Orders, including but not limited to Executive Order No. 107 (2020).</w:t>
      </w:r>
      <w:r w:rsidRPr="00362880">
        <w:rPr>
          <w:rFonts w:ascii="Albertus Extra Bold" w:hAnsi="Albertus Extra Bold"/>
          <w:b/>
          <w:color w:val="000000"/>
          <w:shd w:val="clear" w:color="auto" w:fill="FFFFFF"/>
          <w:vertAlign w:val="superscript"/>
        </w:rPr>
        <w:t>1</w:t>
      </w:r>
    </w:p>
    <w:p w:rsidR="00362880" w:rsidRDefault="00362880" w:rsidP="0032045B"/>
    <w:p w:rsidR="00B43529" w:rsidRDefault="00B43529" w:rsidP="00B43529">
      <w:r>
        <w:tab/>
      </w:r>
      <w:r w:rsidR="00362880">
        <w:rPr>
          <w:rFonts w:ascii="Albertus Extra Bold" w:hAnsi="Albertus Extra Bold"/>
          <w:b/>
          <w:vertAlign w:val="superscript"/>
        </w:rPr>
        <w:t>1</w:t>
      </w:r>
      <w:r w:rsidR="00362880" w:rsidRPr="00362880">
        <w:rPr>
          <w:rFonts w:ascii="Albertus Extra Bold" w:hAnsi="Albertus Extra Bold"/>
          <w:b/>
        </w:rPr>
        <w:t>[</w:t>
      </w:r>
      <w:r>
        <w:t>3.</w:t>
      </w:r>
      <w:r w:rsidR="00362880" w:rsidRPr="00362880">
        <w:rPr>
          <w:rFonts w:ascii="Albertus Extra Bold" w:hAnsi="Albertus Extra Bold"/>
          <w:b/>
        </w:rPr>
        <w:t>]</w:t>
      </w:r>
      <w:r w:rsidR="00362880">
        <w:t xml:space="preserve">  </w:t>
      </w:r>
      <w:r w:rsidR="00362880" w:rsidRPr="00362880">
        <w:rPr>
          <w:u w:val="single"/>
        </w:rPr>
        <w:t>4.</w:t>
      </w:r>
      <w:r w:rsidR="00362880">
        <w:rPr>
          <w:rFonts w:ascii="Albertus Extra Bold" w:hAnsi="Albertus Extra Bold"/>
          <w:b/>
          <w:vertAlign w:val="superscript"/>
        </w:rPr>
        <w:t>1</w:t>
      </w:r>
      <w:r>
        <w:tab/>
      </w:r>
      <w:r w:rsidR="0032045B">
        <w:t>This act shall take effect immediately</w:t>
      </w:r>
      <w:r w:rsidR="00E90CF4">
        <w:t xml:space="preserve"> </w:t>
      </w:r>
      <w:r w:rsidR="00E90CF4" w:rsidRPr="00267A5B">
        <w:t>and shall expire</w:t>
      </w:r>
      <w:r w:rsidR="00646F67" w:rsidRPr="00267A5B">
        <w:t xml:space="preserve"> upon the rescission of Executive Order 103 by the Governor</w:t>
      </w:r>
      <w:r w:rsidR="0032045B" w:rsidRPr="00267A5B">
        <w:t>.</w:t>
      </w:r>
    </w:p>
    <w:sectPr w:rsidR="00B43529" w:rsidSect="00F3367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730" w:rsidRDefault="00707730">
      <w:r>
        <w:separator/>
      </w:r>
    </w:p>
  </w:endnote>
  <w:endnote w:type="continuationSeparator" w:id="0">
    <w:p w:rsidR="00707730" w:rsidRDefault="0070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20C" w:rsidRDefault="0039320C" w:rsidP="0039320C">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880" w:rsidRPr="00921C91" w:rsidRDefault="003628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2880" w:rsidRPr="00921C91" w:rsidRDefault="00362880">
    <w:pPr>
      <w:pStyle w:val="Footer"/>
      <w:rPr>
        <w:szCs w:val="18"/>
      </w:rPr>
    </w:pPr>
  </w:p>
  <w:p w:rsidR="00362880" w:rsidRPr="00921C91" w:rsidRDefault="003628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2880" w:rsidRDefault="00362880" w:rsidP="00686AEB">
    <w:pPr>
      <w:pStyle w:val="Footer"/>
    </w:pPr>
    <w:r>
      <w:tab/>
      <w:t>Matter enclosed in superscript numerals has been adopted as follows:</w:t>
    </w:r>
  </w:p>
  <w:p w:rsidR="00362880" w:rsidRDefault="0036288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362880" w:rsidRPr="00362880" w:rsidRDefault="0036288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730" w:rsidRDefault="00707730">
      <w:r>
        <w:separator/>
      </w:r>
    </w:p>
  </w:footnote>
  <w:footnote w:type="continuationSeparator" w:id="0">
    <w:p w:rsidR="00707730" w:rsidRDefault="00707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44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679" w:rsidRDefault="00F33679" w:rsidP="00F33679">
    <w:pPr>
      <w:pStyle w:val="bpuHeadSpon"/>
    </w:pPr>
    <w:r w:rsidRPr="00F33679">
      <w:rPr>
        <w:rStyle w:val="bpuHeadSponChar"/>
      </w:rPr>
      <w:t>A3964</w:t>
    </w:r>
    <w:r>
      <w:t xml:space="preserve"> </w:t>
    </w:r>
    <w:r w:rsidR="00362880">
      <w:t xml:space="preserve">[1R] </w:t>
    </w:r>
    <w:r>
      <w:t>QUIJANO, COUGHLIN</w:t>
    </w:r>
  </w:p>
  <w:p w:rsidR="00F33679" w:rsidRDefault="00F33679" w:rsidP="00F33679">
    <w:pPr>
      <w:pStyle w:val="bpuHeadSpon"/>
    </w:pPr>
    <w:r>
      <w:fldChar w:fldCharType="begin"/>
    </w:r>
    <w:r>
      <w:instrText xml:space="preserve"> PAGE  \* MERGEFORMAT </w:instrText>
    </w:r>
    <w:r>
      <w:fldChar w:fldCharType="separate"/>
    </w:r>
    <w:r w:rsidR="00247A34">
      <w:rPr>
        <w:noProof/>
      </w:rPr>
      <w:t>4</w:t>
    </w:r>
    <w:r>
      <w:fldChar w:fldCharType="end"/>
    </w:r>
  </w:p>
  <w:p w:rsidR="00F33679" w:rsidRDefault="00F33679" w:rsidP="00F336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3679" w:rsidRDefault="00F33679" w:rsidP="00F33679">
    <w:pPr>
      <w:pStyle w:val="bpuHeadSpon"/>
    </w:pPr>
    <w:r w:rsidRPr="00F33679">
      <w:rPr>
        <w:rStyle w:val="bpuHeadSponChar"/>
      </w:rPr>
      <w:t>A3964</w:t>
    </w:r>
    <w:r>
      <w:t xml:space="preserve"> </w:t>
    </w:r>
    <w:r w:rsidR="00362880">
      <w:t xml:space="preserve">[1R] </w:t>
    </w:r>
    <w:r>
      <w:t>QUIJANO, COUGHLIN</w:t>
    </w:r>
  </w:p>
  <w:p w:rsidR="00F33679" w:rsidRDefault="00F33679" w:rsidP="00F33679">
    <w:pPr>
      <w:pStyle w:val="bpuHeadSpon"/>
    </w:pPr>
    <w:r>
      <w:fldChar w:fldCharType="begin"/>
    </w:r>
    <w:r>
      <w:instrText xml:space="preserve"> PAGE  \* MERGEFORMAT </w:instrText>
    </w:r>
    <w:r>
      <w:fldChar w:fldCharType="separate"/>
    </w:r>
    <w:r w:rsidR="00AA334D">
      <w:rPr>
        <w:noProof/>
      </w:rPr>
      <w:t>2</w:t>
    </w:r>
    <w:r>
      <w:fldChar w:fldCharType="end"/>
    </w:r>
  </w:p>
  <w:p w:rsidR="00F33679" w:rsidRDefault="00F33679" w:rsidP="00F336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7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BE6"/>
    <w:rsid w:val="001645FB"/>
    <w:rsid w:val="00173D2B"/>
    <w:rsid w:val="00181676"/>
    <w:rsid w:val="00183603"/>
    <w:rsid w:val="00194E78"/>
    <w:rsid w:val="0019707B"/>
    <w:rsid w:val="001977F0"/>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A34"/>
    <w:rsid w:val="00255958"/>
    <w:rsid w:val="00257FA2"/>
    <w:rsid w:val="0026574A"/>
    <w:rsid w:val="002660BB"/>
    <w:rsid w:val="00267A5B"/>
    <w:rsid w:val="002720E8"/>
    <w:rsid w:val="00275293"/>
    <w:rsid w:val="002776B0"/>
    <w:rsid w:val="00286C7E"/>
    <w:rsid w:val="00290ADD"/>
    <w:rsid w:val="002A1029"/>
    <w:rsid w:val="002A3A1A"/>
    <w:rsid w:val="002A4692"/>
    <w:rsid w:val="002A51BA"/>
    <w:rsid w:val="002B2E26"/>
    <w:rsid w:val="002B3FE6"/>
    <w:rsid w:val="002C2D81"/>
    <w:rsid w:val="002C461E"/>
    <w:rsid w:val="002C6CEC"/>
    <w:rsid w:val="002D2F5E"/>
    <w:rsid w:val="002E09CE"/>
    <w:rsid w:val="002E69D1"/>
    <w:rsid w:val="002F3BA6"/>
    <w:rsid w:val="00315320"/>
    <w:rsid w:val="0032045B"/>
    <w:rsid w:val="00325776"/>
    <w:rsid w:val="00325E27"/>
    <w:rsid w:val="00330395"/>
    <w:rsid w:val="00333704"/>
    <w:rsid w:val="00336624"/>
    <w:rsid w:val="0034025F"/>
    <w:rsid w:val="00340458"/>
    <w:rsid w:val="0034200F"/>
    <w:rsid w:val="003446A0"/>
    <w:rsid w:val="0034481B"/>
    <w:rsid w:val="00350130"/>
    <w:rsid w:val="00354334"/>
    <w:rsid w:val="0036180C"/>
    <w:rsid w:val="00362880"/>
    <w:rsid w:val="00363CF5"/>
    <w:rsid w:val="00364344"/>
    <w:rsid w:val="003702CA"/>
    <w:rsid w:val="00370617"/>
    <w:rsid w:val="00382F1F"/>
    <w:rsid w:val="00391DA4"/>
    <w:rsid w:val="0039320C"/>
    <w:rsid w:val="003A3C64"/>
    <w:rsid w:val="003A3F83"/>
    <w:rsid w:val="003C43EF"/>
    <w:rsid w:val="003C5A6B"/>
    <w:rsid w:val="003C7FB2"/>
    <w:rsid w:val="003D24DE"/>
    <w:rsid w:val="003E26D4"/>
    <w:rsid w:val="003E47BA"/>
    <w:rsid w:val="003F3B37"/>
    <w:rsid w:val="0040195A"/>
    <w:rsid w:val="00402DC0"/>
    <w:rsid w:val="00416C4B"/>
    <w:rsid w:val="0041751E"/>
    <w:rsid w:val="0042038D"/>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927"/>
    <w:rsid w:val="00492076"/>
    <w:rsid w:val="00493B1D"/>
    <w:rsid w:val="00493F7A"/>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F6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73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475"/>
    <w:rsid w:val="009121D8"/>
    <w:rsid w:val="00916F7A"/>
    <w:rsid w:val="00917FE3"/>
    <w:rsid w:val="009318C7"/>
    <w:rsid w:val="00931C09"/>
    <w:rsid w:val="009348C2"/>
    <w:rsid w:val="009440D0"/>
    <w:rsid w:val="009523A3"/>
    <w:rsid w:val="00960958"/>
    <w:rsid w:val="00963A46"/>
    <w:rsid w:val="00964C55"/>
    <w:rsid w:val="00966A3E"/>
    <w:rsid w:val="00971493"/>
    <w:rsid w:val="00971AD9"/>
    <w:rsid w:val="00973069"/>
    <w:rsid w:val="00973523"/>
    <w:rsid w:val="0097576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34D"/>
    <w:rsid w:val="00AA6197"/>
    <w:rsid w:val="00AA6C70"/>
    <w:rsid w:val="00AB16FD"/>
    <w:rsid w:val="00AB4813"/>
    <w:rsid w:val="00AC2E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F4A"/>
    <w:rsid w:val="00B1138C"/>
    <w:rsid w:val="00B2574A"/>
    <w:rsid w:val="00B35D8A"/>
    <w:rsid w:val="00B4352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5A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B1F"/>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FC2"/>
    <w:rsid w:val="00E01B71"/>
    <w:rsid w:val="00E05CC9"/>
    <w:rsid w:val="00E15573"/>
    <w:rsid w:val="00E25A5B"/>
    <w:rsid w:val="00E373C7"/>
    <w:rsid w:val="00E4267B"/>
    <w:rsid w:val="00E42F13"/>
    <w:rsid w:val="00E43DB5"/>
    <w:rsid w:val="00E452DF"/>
    <w:rsid w:val="00E470D3"/>
    <w:rsid w:val="00E543CF"/>
    <w:rsid w:val="00E546FD"/>
    <w:rsid w:val="00E608F1"/>
    <w:rsid w:val="00E611B9"/>
    <w:rsid w:val="00E7144F"/>
    <w:rsid w:val="00E73D74"/>
    <w:rsid w:val="00E76A79"/>
    <w:rsid w:val="00E80692"/>
    <w:rsid w:val="00E80C24"/>
    <w:rsid w:val="00E90CF4"/>
    <w:rsid w:val="00E93836"/>
    <w:rsid w:val="00EA7C16"/>
    <w:rsid w:val="00EC5281"/>
    <w:rsid w:val="00EC791D"/>
    <w:rsid w:val="00EC7CA6"/>
    <w:rsid w:val="00ED3C5D"/>
    <w:rsid w:val="00ED4553"/>
    <w:rsid w:val="00F00D08"/>
    <w:rsid w:val="00F15583"/>
    <w:rsid w:val="00F200EE"/>
    <w:rsid w:val="00F22481"/>
    <w:rsid w:val="00F23880"/>
    <w:rsid w:val="00F2542E"/>
    <w:rsid w:val="00F27278"/>
    <w:rsid w:val="00F33679"/>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3DDD85"/>
  <w15:docId w15:val="{C41F05DC-619D-473F-BF8B-4617A362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3B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3BE6"/>
    <w:rPr>
      <w:rFonts w:ascii="Segoe UI" w:hAnsi="Segoe UI" w:cs="Segoe UI"/>
      <w:spacing w:val="4"/>
      <w:sz w:val="18"/>
      <w:szCs w:val="18"/>
    </w:rPr>
  </w:style>
  <w:style w:type="character" w:styleId="LineNumber">
    <w:name w:val="line number"/>
    <w:basedOn w:val="DefaultParagraphFont"/>
    <w:semiHidden/>
    <w:unhideWhenUsed/>
    <w:rsid w:val="00F33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57F74-AC00-4EA5-BB6B-D77A8433C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1167</Words>
  <Characters>6283</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A3964</vt:lpstr>
    </vt:vector>
  </TitlesOfParts>
  <Manager>R211</Manager>
  <Company>NJ Office of Legislative Services</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A3964 1R</dc:title>
  <dc:subject>Marriages</dc:subject>
  <dc:creator>Assemblywoman  QUIJANO, Assemblyman  COUGHLIN</dc:creator>
  <cp:keywords>A3964|4|JU |127|54|103|!||</cp:keywords>
  <dc:description>INTRODUCED MAY 1, 2020_x000d_
Amended 5/4/20</dc:description>
  <cp:lastModifiedBy>Todaro, Vivian</cp:lastModifiedBy>
  <cp:revision>2</cp:revision>
  <cp:lastPrinted>2020-05-15T01:09:00Z</cp:lastPrinted>
  <dcterms:created xsi:type="dcterms:W3CDTF">2020-05-15T01:09:00Z</dcterms:created>
  <dcterms:modified xsi:type="dcterms:W3CDTF">2020-05-15T01:09:00Z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