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7150" w:rsidRDefault="00F37150" w:rsidP="00F37150">
      <w:pPr>
        <w:pStyle w:val="bpuBill"/>
      </w:pPr>
      <w:bookmarkStart w:id="0" w:name="bpuFrontPg"/>
      <w:bookmarkStart w:id="1" w:name="_GoBack"/>
      <w:bookmarkEnd w:id="0"/>
      <w:bookmarkEnd w:id="1"/>
      <w:r>
        <w:t xml:space="preserve">ASSEMBLY, No. 3988 </w:t>
      </w:r>
    </w:p>
    <w:p w:rsidR="00F37150" w:rsidRPr="009D38FF" w:rsidRDefault="00F37150" w:rsidP="00F3715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0117222" r:id="rId7"/>
        </w:object>
      </w:r>
    </w:p>
    <w:p w:rsidR="00F37150" w:rsidRDefault="00F37150" w:rsidP="00F37150">
      <w:pPr>
        <w:pStyle w:val="bpuState"/>
      </w:pPr>
      <w:r>
        <w:t>STATE OF NEW JERSEY</w:t>
      </w:r>
    </w:p>
    <w:p w:rsidR="00F37150" w:rsidRDefault="00F37150" w:rsidP="00F37150">
      <w:pPr>
        <w:pStyle w:val="bpuLegislature"/>
      </w:pPr>
      <w:r>
        <w:t>219th LEGISLATURE</w:t>
      </w:r>
    </w:p>
    <w:p w:rsidR="00F37150" w:rsidRDefault="00F37150" w:rsidP="00F37150">
      <w:pPr>
        <w:pStyle w:val="bpuWpGraphic"/>
      </w:pPr>
      <w:r>
        <w:object w:dxaOrig="8985" w:dyaOrig="255">
          <v:shape id="_x0000_i1026" type="#_x0000_t75" style="width:6in;height:12pt" o:ole="">
            <v:imagedata r:id="rId6" o:title=""/>
          </v:shape>
          <o:OLEObject Type="Embed" ProgID="WPWin6.1" ShapeID="_x0000_i1026" DrawAspect="Content" ObjectID="_1650117223" r:id="rId8"/>
        </w:object>
      </w:r>
      <w:r>
        <w:t xml:space="preserve">  </w:t>
      </w:r>
    </w:p>
    <w:p w:rsidR="00F37150" w:rsidRDefault="00F37150" w:rsidP="00F37150">
      <w:pPr>
        <w:pStyle w:val="bpuIntro"/>
      </w:pPr>
      <w:r>
        <w:t>INTRODUCED MAY 4, 2020</w:t>
      </w:r>
    </w:p>
    <w:p w:rsidR="00F37150" w:rsidRDefault="00F37150" w:rsidP="00F37150">
      <w:pPr>
        <w:pStyle w:val="bpuIntro"/>
      </w:pPr>
    </w:p>
    <w:p w:rsidR="00F37150" w:rsidRDefault="00F37150" w:rsidP="00F37150">
      <w:pPr>
        <w:pStyle w:val="bpuIntro"/>
        <w:sectPr w:rsidR="00F37150" w:rsidSect="00F37150">
          <w:headerReference w:type="even" r:id="rId9"/>
          <w:headerReference w:type="default" r:id="rId10"/>
          <w:pgSz w:w="12240" w:h="20160" w:code="5"/>
          <w:pgMar w:top="2160" w:right="1440" w:bottom="1440" w:left="1440" w:header="72" w:footer="720" w:gutter="0"/>
          <w:pgNumType w:start="1"/>
          <w:cols w:space="720"/>
          <w:docGrid w:linePitch="360"/>
        </w:sectPr>
      </w:pPr>
    </w:p>
    <w:p w:rsidR="00F37150" w:rsidRDefault="00F37150" w:rsidP="00F37150">
      <w:pPr>
        <w:pStyle w:val="bpuIntro"/>
      </w:pPr>
    </w:p>
    <w:p w:rsidR="00F37150" w:rsidRDefault="00F37150" w:rsidP="00F37150">
      <w:pPr>
        <w:pStyle w:val="bpuSponsor"/>
      </w:pPr>
      <w:r>
        <w:t>Sponsored by:</w:t>
      </w:r>
    </w:p>
    <w:p w:rsidR="00F37150" w:rsidRDefault="00F37150" w:rsidP="00F37150">
      <w:pPr>
        <w:pStyle w:val="bpuSponsor"/>
      </w:pPr>
      <w:r>
        <w:t>Assemblyman  HAROLD "HAL" J. WIRTHS</w:t>
      </w:r>
    </w:p>
    <w:p w:rsidR="00F37150" w:rsidRDefault="00F37150" w:rsidP="00F37150">
      <w:pPr>
        <w:pStyle w:val="bpuSponsor"/>
      </w:pPr>
      <w:r>
        <w:t>District 24 (Morris, Sussex and Warren)</w:t>
      </w:r>
    </w:p>
    <w:p w:rsidR="00F37150" w:rsidRDefault="00F37150" w:rsidP="00F37150">
      <w:pPr>
        <w:pStyle w:val="bpuSponsor"/>
      </w:pPr>
    </w:p>
    <w:p w:rsidR="00F37150" w:rsidRDefault="002E4A91" w:rsidP="002E4A91">
      <w:pPr>
        <w:pStyle w:val="bpuSponsor"/>
      </w:pPr>
      <w:r>
        <w:t>Co-Sponsored by:</w:t>
      </w:r>
    </w:p>
    <w:p w:rsidR="002E4A91" w:rsidRPr="002E4A91" w:rsidRDefault="002E4A91" w:rsidP="002E4A91">
      <w:pPr>
        <w:pStyle w:val="bpuSponsor"/>
      </w:pPr>
      <w:r w:rsidRPr="002E4A91">
        <w:t>Assemblyman Space</w:t>
      </w:r>
    </w:p>
    <w:p w:rsidR="00F37150" w:rsidRDefault="00F37150" w:rsidP="00F37150">
      <w:pPr>
        <w:pStyle w:val="bpuSponsor"/>
      </w:pPr>
    </w:p>
    <w:p w:rsidR="002E4A91" w:rsidRDefault="002E4A91" w:rsidP="002E4A91"/>
    <w:p w:rsidR="002E4A91" w:rsidRPr="002E4A91" w:rsidRDefault="002E4A91" w:rsidP="002E4A91"/>
    <w:p w:rsidR="00F37150" w:rsidRDefault="00F37150" w:rsidP="00F37150">
      <w:pPr>
        <w:pStyle w:val="bpuSponsor"/>
      </w:pPr>
    </w:p>
    <w:p w:rsidR="00F37150" w:rsidRDefault="00F37150" w:rsidP="00F37150">
      <w:pPr>
        <w:pStyle w:val="bpuSponsor"/>
      </w:pPr>
      <w:r>
        <w:t>SYNOPSIS</w:t>
      </w:r>
    </w:p>
    <w:p w:rsidR="00F37150" w:rsidRDefault="00F37150" w:rsidP="00F37150">
      <w:pPr>
        <w:pStyle w:val="bpuNormText"/>
      </w:pPr>
      <w:r>
        <w:tab/>
        <w:t xml:space="preserve">Suspends pension of any retired public employee who resumes public employment with compensation more than $15,000. </w:t>
      </w:r>
    </w:p>
    <w:p w:rsidR="00F37150" w:rsidRDefault="00F37150" w:rsidP="00F37150">
      <w:pPr>
        <w:pStyle w:val="bpuNormText"/>
      </w:pPr>
    </w:p>
    <w:p w:rsidR="00F37150" w:rsidRDefault="00F37150" w:rsidP="00F37150">
      <w:pPr>
        <w:pStyle w:val="bpuSponsor"/>
      </w:pPr>
      <w:r>
        <w:t xml:space="preserve">CURRENT VERSION OF TEXT </w:t>
      </w:r>
    </w:p>
    <w:p w:rsidR="00F37150" w:rsidRDefault="00F37150" w:rsidP="00F37150">
      <w:pPr>
        <w:pStyle w:val="bpuNormText"/>
      </w:pPr>
      <w:r>
        <w:tab/>
        <w:t>As introduced.</w:t>
      </w:r>
    </w:p>
    <w:p w:rsidR="00F37150" w:rsidRDefault="00F37150" w:rsidP="00F3715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37150" w:rsidRDefault="00F37150" w:rsidP="008916EC">
      <w:pPr>
        <w:pStyle w:val="FronterPage"/>
        <w:tabs>
          <w:tab w:val="clear" w:pos="720"/>
          <w:tab w:val="clear" w:pos="1440"/>
          <w:tab w:val="clear" w:pos="2160"/>
          <w:tab w:val="clear" w:pos="2880"/>
          <w:tab w:val="clear" w:pos="3600"/>
          <w:tab w:val="clear" w:pos="4320"/>
          <w:tab w:val="clear" w:pos="5040"/>
        </w:tabs>
        <w:sectPr w:rsidR="00F37150" w:rsidSect="00F37150">
          <w:type w:val="continuous"/>
          <w:pgSz w:w="12240" w:h="20160" w:code="5"/>
          <w:pgMar w:top="1440" w:right="2275" w:bottom="1440" w:left="2275" w:header="72" w:footer="720" w:gutter="0"/>
          <w:pgNumType w:start="1"/>
          <w:cols w:space="720"/>
          <w:docGrid w:linePitch="360"/>
        </w:sectPr>
      </w:pPr>
    </w:p>
    <w:p w:rsidR="00C2308E" w:rsidRPr="00677316" w:rsidRDefault="00C2308E" w:rsidP="00C2308E">
      <w:pPr>
        <w:pStyle w:val="HangingAnAct"/>
        <w:rPr>
          <w:rStyle w:val="HangingAnActChar"/>
        </w:rPr>
      </w:pPr>
      <w:r w:rsidRPr="00C2308E">
        <w:rPr>
          <w:rStyle w:val="BillHead"/>
        </w:rPr>
        <w:lastRenderedPageBreak/>
        <w:t>An Act</w:t>
      </w:r>
      <w:r w:rsidRPr="006B7FA7">
        <w:rPr>
          <w:rStyle w:val="HangingAnActChar"/>
        </w:rPr>
        <w:t xml:space="preserve"> </w:t>
      </w:r>
      <w:r>
        <w:rPr>
          <w:rStyle w:val="HangingAnActChar"/>
        </w:rPr>
        <w:t xml:space="preserve">concerning the suspension of the pensions of certain retired public employees who are employed by a public entity and amending P.L.1968, c.23. </w:t>
      </w:r>
    </w:p>
    <w:p w:rsidR="00C2308E" w:rsidRPr="00D71D68" w:rsidRDefault="00C2308E" w:rsidP="00C2308E"/>
    <w:p w:rsidR="00C2308E" w:rsidRPr="00AA7880" w:rsidRDefault="00C2308E" w:rsidP="00C2308E">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C2308E" w:rsidRDefault="00C2308E" w:rsidP="00C2308E"/>
    <w:p w:rsidR="00C2308E" w:rsidRDefault="00C2308E" w:rsidP="00C2308E">
      <w:r>
        <w:tab/>
        <w:t>1.</w:t>
      </w:r>
      <w:r>
        <w:tab/>
        <w:t>Section 1 of P.L.1968, c.23 (C.43:3C-1) is amended to read as follows:</w:t>
      </w:r>
    </w:p>
    <w:p w:rsidR="00C2308E" w:rsidRDefault="00C2308E" w:rsidP="00C2308E">
      <w:r>
        <w:tab/>
        <w:t>1.</w:t>
      </w:r>
      <w:r>
        <w:tab/>
        <w:t xml:space="preserve">Notwithstanding any other law to the contrary, if a former member of any pension fund or retirement system, contributory or noncontributory, established under any law of this State, who has been granted a pension or retirement allowance for any cause </w:t>
      </w:r>
      <w:r w:rsidRPr="008E056F">
        <w:rPr>
          <w:rFonts w:ascii="Albertus Extra Bold" w:hAnsi="Albertus Extra Bold"/>
          <w:b/>
        </w:rPr>
        <w:t>[</w:t>
      </w:r>
      <w:r>
        <w:t>other than vesting or deferred retirement, becomes</w:t>
      </w:r>
      <w:r w:rsidRPr="008E056F">
        <w:rPr>
          <w:rFonts w:ascii="Albertus Extra Bold" w:hAnsi="Albertus Extra Bold"/>
          <w:b/>
        </w:rPr>
        <w:t>]</w:t>
      </w:r>
      <w:r>
        <w:t xml:space="preserve"> </w:t>
      </w:r>
      <w:r w:rsidRPr="008E056F">
        <w:rPr>
          <w:u w:val="single"/>
        </w:rPr>
        <w:t>is</w:t>
      </w:r>
      <w:r>
        <w:t xml:space="preserve"> employed </w:t>
      </w:r>
      <w:r w:rsidRPr="008E056F">
        <w:rPr>
          <w:rFonts w:ascii="Albertus Extra Bold" w:hAnsi="Albertus Extra Bold"/>
          <w:b/>
        </w:rPr>
        <w:t>[</w:t>
      </w:r>
      <w:r>
        <w:t>again</w:t>
      </w:r>
      <w:r w:rsidRPr="008E056F">
        <w:rPr>
          <w:rFonts w:ascii="Albertus Extra Bold" w:hAnsi="Albertus Extra Bold"/>
          <w:b/>
        </w:rPr>
        <w:t>]</w:t>
      </w:r>
      <w:r>
        <w:t xml:space="preserve"> in a position </w:t>
      </w:r>
      <w:r w:rsidRPr="00F220FF">
        <w:rPr>
          <w:rFonts w:ascii="Albertus Extra Bold" w:hAnsi="Albertus Extra Bold"/>
          <w:b/>
        </w:rPr>
        <w:t>[</w:t>
      </w:r>
      <w:r>
        <w:t>which makes him</w:t>
      </w:r>
      <w:r w:rsidRPr="00F220FF">
        <w:rPr>
          <w:rFonts w:ascii="Albertus Extra Bold" w:hAnsi="Albertus Extra Bold"/>
          <w:b/>
        </w:rPr>
        <w:t>]</w:t>
      </w:r>
      <w:r>
        <w:t xml:space="preserve"> </w:t>
      </w:r>
      <w:r w:rsidRPr="00C87B46">
        <w:rPr>
          <w:u w:val="single"/>
        </w:rPr>
        <w:t>with a public employer for which the compensation is more than $15,000</w:t>
      </w:r>
      <w:r>
        <w:rPr>
          <w:u w:val="single"/>
        </w:rPr>
        <w:t>, such person shall not be</w:t>
      </w:r>
      <w:r>
        <w:t xml:space="preserve"> eligible to be a member of </w:t>
      </w:r>
      <w:r w:rsidRPr="0099228D">
        <w:rPr>
          <w:rFonts w:ascii="Albertus Extra Bold" w:hAnsi="Albertus Extra Bold"/>
          <w:b/>
        </w:rPr>
        <w:t>[</w:t>
      </w:r>
      <w:r>
        <w:t>another</w:t>
      </w:r>
      <w:r w:rsidRPr="0099228D">
        <w:rPr>
          <w:rFonts w:ascii="Albertus Extra Bold" w:hAnsi="Albertus Extra Bold"/>
          <w:b/>
        </w:rPr>
        <w:t>]</w:t>
      </w:r>
      <w:r>
        <w:t xml:space="preserve"> </w:t>
      </w:r>
      <w:r w:rsidRPr="0099228D">
        <w:rPr>
          <w:u w:val="single"/>
        </w:rPr>
        <w:t>any</w:t>
      </w:r>
      <w:r>
        <w:t xml:space="preserve"> pension fund or retirement system established under any law of this State</w:t>
      </w:r>
      <w:r w:rsidRPr="00F220FF">
        <w:rPr>
          <w:rFonts w:ascii="Albertus Extra Bold" w:hAnsi="Albertus Extra Bold"/>
          <w:b/>
        </w:rPr>
        <w:t>[</w:t>
      </w:r>
      <w:r>
        <w:t>, such person shall not be enrolled in such other pension fund or retirement system if he is eligible to receive such</w:t>
      </w:r>
      <w:r w:rsidRPr="00826AD7">
        <w:rPr>
          <w:rFonts w:ascii="Albertus Extra Bold" w:hAnsi="Albertus Extra Bold"/>
          <w:b/>
        </w:rPr>
        <w:t>]</w:t>
      </w:r>
      <w:r w:rsidRPr="00826AD7">
        <w:t xml:space="preserve"> </w:t>
      </w:r>
      <w:r>
        <w:rPr>
          <w:u w:val="single"/>
        </w:rPr>
        <w:t xml:space="preserve">and </w:t>
      </w:r>
      <w:r w:rsidRPr="004B3DFF">
        <w:rPr>
          <w:u w:val="single"/>
        </w:rPr>
        <w:t>the person’s</w:t>
      </w:r>
      <w:r w:rsidRPr="00826AD7">
        <w:t xml:space="preserve"> pension or retirement allowance</w:t>
      </w:r>
      <w:r w:rsidRPr="00F220FF">
        <w:t xml:space="preserve"> </w:t>
      </w:r>
      <w:r w:rsidRPr="004B3DFF">
        <w:rPr>
          <w:u w:val="single"/>
        </w:rPr>
        <w:t xml:space="preserve">shall be suspended until the person no longer </w:t>
      </w:r>
      <w:r>
        <w:rPr>
          <w:u w:val="single"/>
        </w:rPr>
        <w:t>i</w:t>
      </w:r>
      <w:r w:rsidRPr="004B3DFF">
        <w:rPr>
          <w:u w:val="single"/>
        </w:rPr>
        <w:t>s employed by a public employer</w:t>
      </w:r>
      <w:r>
        <w:rPr>
          <w:u w:val="single"/>
        </w:rPr>
        <w:t xml:space="preserve"> in a position with compensation more than $15,000</w:t>
      </w:r>
      <w:r w:rsidRPr="00826AD7">
        <w:rPr>
          <w:u w:val="single"/>
        </w:rPr>
        <w:t xml:space="preserve">.  </w:t>
      </w:r>
      <w:r w:rsidRPr="004B3DFF">
        <w:rPr>
          <w:u w:val="single"/>
        </w:rPr>
        <w:t>The employed retiree shall retain the right to the death benefit based on the suspended pension or retirement allowance.</w:t>
      </w:r>
      <w:r w:rsidRPr="00E51C91">
        <w:rPr>
          <w:u w:val="single"/>
        </w:rPr>
        <w:t xml:space="preserve"> </w:t>
      </w:r>
      <w:r>
        <w:rPr>
          <w:u w:val="single"/>
        </w:rPr>
        <w:t xml:space="preserve"> </w:t>
      </w:r>
      <w:r w:rsidRPr="00843609">
        <w:rPr>
          <w:u w:val="single"/>
        </w:rPr>
        <w:t xml:space="preserve">The Director of the Division of Pensions and Benefits may from time to time adjust </w:t>
      </w:r>
      <w:r>
        <w:rPr>
          <w:u w:val="single"/>
        </w:rPr>
        <w:t>the compensation</w:t>
      </w:r>
      <w:r w:rsidRPr="00843609">
        <w:rPr>
          <w:u w:val="single"/>
        </w:rPr>
        <w:t xml:space="preserve"> amount to reflect 3/5 of the percentage of change in the index, as defined in section 1 of P.L.1958, c.143 (C.43:3B-1), over a period of time as determined by the director</w:t>
      </w:r>
      <w:r w:rsidRPr="00826AD7">
        <w:t>.</w:t>
      </w:r>
    </w:p>
    <w:p w:rsidR="00C2308E" w:rsidRDefault="002E4A91" w:rsidP="00C2308E">
      <w:r>
        <w:t>(</w:t>
      </w:r>
      <w:proofErr w:type="spellStart"/>
      <w:r>
        <w:t>cf</w:t>
      </w:r>
      <w:proofErr w:type="spellEnd"/>
      <w:r>
        <w:t xml:space="preserve">: </w:t>
      </w:r>
      <w:r w:rsidR="00C2308E">
        <w:t>P.L.1991, c.276, s.1)</w:t>
      </w:r>
    </w:p>
    <w:p w:rsidR="00C2308E" w:rsidRDefault="00C2308E" w:rsidP="00C2308E"/>
    <w:p w:rsidR="00C2308E" w:rsidRDefault="00C2308E" w:rsidP="00C2308E">
      <w:r>
        <w:tab/>
        <w:t>2.</w:t>
      </w:r>
      <w:r>
        <w:tab/>
        <w:t>This act shall take effect on the 90th day after the date of enactment.</w:t>
      </w:r>
    </w:p>
    <w:p w:rsidR="00C2308E" w:rsidRPr="00AA7880" w:rsidRDefault="00C2308E" w:rsidP="00C2308E"/>
    <w:p w:rsidR="00C2308E" w:rsidRPr="00CE7BD8" w:rsidRDefault="00C2308E" w:rsidP="00C2308E"/>
    <w:p w:rsidR="00C2308E" w:rsidRPr="00AA7880" w:rsidRDefault="00C2308E" w:rsidP="00C2308E">
      <w:pPr>
        <w:jc w:val="center"/>
      </w:pPr>
      <w:r w:rsidRPr="00D71D68">
        <w:t>STATEMENT</w:t>
      </w:r>
    </w:p>
    <w:p w:rsidR="00C2308E" w:rsidRDefault="00C2308E" w:rsidP="00C2308E"/>
    <w:p w:rsidR="00C2308E" w:rsidRDefault="00C2308E" w:rsidP="00C2308E">
      <w:r>
        <w:tab/>
        <w:t xml:space="preserve">This bill provides that if a former member of any public retirement system established under any State law, who has been granted a retirement benefit becomes employed again in a position </w:t>
      </w:r>
      <w:r w:rsidRPr="00F220FF">
        <w:t xml:space="preserve">with a public employer for which the compensation is more than $15,000, </w:t>
      </w:r>
      <w:r>
        <w:t>the</w:t>
      </w:r>
      <w:r w:rsidRPr="00F220FF">
        <w:t xml:space="preserve"> person </w:t>
      </w:r>
      <w:r>
        <w:t>wi</w:t>
      </w:r>
      <w:r w:rsidRPr="00F220FF">
        <w:t>ll not be</w:t>
      </w:r>
      <w:r>
        <w:t xml:space="preserve"> eligible to be a member of any public retirement system </w:t>
      </w:r>
      <w:r w:rsidRPr="002472B3">
        <w:t>and the person’s</w:t>
      </w:r>
      <w:r>
        <w:t xml:space="preserve"> retirement benefit wi</w:t>
      </w:r>
      <w:r w:rsidRPr="002472B3">
        <w:t xml:space="preserve">ll be suspended until the person no longer </w:t>
      </w:r>
      <w:r>
        <w:t xml:space="preserve">is </w:t>
      </w:r>
      <w:r w:rsidRPr="002472B3">
        <w:t>employed by a public employer</w:t>
      </w:r>
      <w:r w:rsidRPr="00CD4E4E">
        <w:t xml:space="preserve"> in a position with compensation more than $15,000</w:t>
      </w:r>
      <w:r w:rsidRPr="002472B3">
        <w:t xml:space="preserve">.  The reemployed person </w:t>
      </w:r>
      <w:r>
        <w:t>wi</w:t>
      </w:r>
      <w:r w:rsidRPr="002472B3">
        <w:t xml:space="preserve">ll retain the right to the death benefit based on the </w:t>
      </w:r>
      <w:r>
        <w:t>suspended retire</w:t>
      </w:r>
      <w:r w:rsidRPr="002472B3">
        <w:t xml:space="preserve">ment </w:t>
      </w:r>
      <w:r>
        <w:t>benefit</w:t>
      </w:r>
      <w:r w:rsidRPr="002472B3">
        <w:t>.</w:t>
      </w:r>
      <w:r>
        <w:t xml:space="preserve">  T</w:t>
      </w:r>
      <w:r w:rsidRPr="00F220FF">
        <w:t>he Director of the Division of Pensions and Benefits may from time to time adjust th</w:t>
      </w:r>
      <w:r>
        <w:t>e $15,000</w:t>
      </w:r>
      <w:r w:rsidRPr="00F220FF">
        <w:t xml:space="preserve"> compensation amount to reflect</w:t>
      </w:r>
      <w:r>
        <w:t xml:space="preserve"> inflation.</w:t>
      </w:r>
    </w:p>
    <w:p w:rsidR="00C2308E" w:rsidRDefault="00C2308E" w:rsidP="00C2308E">
      <w:r>
        <w:tab/>
        <w:t>Current law provides that if a retiree becomes employed again in a position which makes the retiree eligible to be a member of the same retirement system, the retiree will be reenrolled in the system and cease to receive a retirement benefit.  Exceptions to that general rule exist for certain reemployment arrangements for retirees of the Teachers’ Pension and Annuity Fund and the Public Employees’ Retirement System and for certain elected officials.  If a retiree becomes employed again in a position which makes the retiree eligible to be a member of a public retirement system different from the one providing a retirement benefit, the retiree does not enroll in the other system and continues to receive a retirement benefit as well as the salary for the public employment.</w:t>
      </w:r>
    </w:p>
    <w:p w:rsidR="00C2308E" w:rsidRDefault="00C2308E" w:rsidP="00C2308E">
      <w:r>
        <w:tab/>
        <w:t>Under the bill, retirees</w:t>
      </w:r>
      <w:r w:rsidRPr="006704EA">
        <w:t xml:space="preserve"> </w:t>
      </w:r>
      <w:r>
        <w:t>of all public retirement systems who become reemployed in public positions paying more than $15,000, outside the current exceptions, will give up receipt of their current retirement benefits, payment of which will resume upon cessation of the reemployment.</w:t>
      </w:r>
    </w:p>
    <w:sectPr w:rsidR="00C2308E" w:rsidSect="002E4A91">
      <w:headerReference w:type="default" r:id="rId12"/>
      <w:footerReference w:type="default" r:id="rId13"/>
      <w:headerReference w:type="first" r:id="rId14"/>
      <w:footerReference w:type="first" r:id="rId15"/>
      <w:pgSz w:w="12240" w:h="20160" w:code="5"/>
      <w:pgMar w:top="1440" w:right="2520" w:bottom="1872" w:left="2880" w:header="1181" w:footer="12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0DD3" w:rsidRDefault="00E70DD3">
      <w:r>
        <w:separator/>
      </w:r>
    </w:p>
  </w:endnote>
  <w:endnote w:type="continuationSeparator" w:id="0">
    <w:p w:rsidR="00E70DD3" w:rsidRDefault="00E70D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4A91" w:rsidRDefault="002E4A91">
    <w:pPr>
      <w:pStyle w:val="Footer"/>
      <w:rPr>
        <w:szCs w:val="18"/>
      </w:rPr>
    </w:pPr>
  </w:p>
  <w:p w:rsidR="002E4A91" w:rsidRPr="00921C91" w:rsidRDefault="002E4A9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E4A91" w:rsidRPr="00921C91" w:rsidRDefault="002E4A91">
    <w:pPr>
      <w:pStyle w:val="Footer"/>
      <w:rPr>
        <w:szCs w:val="18"/>
      </w:rPr>
    </w:pPr>
  </w:p>
  <w:p w:rsidR="002E4A91" w:rsidRPr="00921C91" w:rsidRDefault="002E4A9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0DD3" w:rsidRDefault="00E70DD3">
      <w:r>
        <w:separator/>
      </w:r>
    </w:p>
  </w:footnote>
  <w:footnote w:type="continuationSeparator" w:id="0">
    <w:p w:rsidR="00E70DD3" w:rsidRDefault="00E70D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A188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37150" w:rsidRDefault="00F37150" w:rsidP="00F37150">
    <w:pPr>
      <w:pStyle w:val="bpuHeadSpon"/>
    </w:pPr>
    <w:r w:rsidRPr="00F37150">
      <w:rPr>
        <w:rStyle w:val="bpuHeadSponChar"/>
      </w:rPr>
      <w:t>A3988</w:t>
    </w:r>
    <w:r>
      <w:t xml:space="preserve"> WIRTHS</w:t>
    </w:r>
  </w:p>
  <w:p w:rsidR="00F37150" w:rsidRDefault="00F37150" w:rsidP="00F37150">
    <w:pPr>
      <w:pStyle w:val="bpuHeadSpon"/>
    </w:pPr>
    <w:r>
      <w:fldChar w:fldCharType="begin"/>
    </w:r>
    <w:r>
      <w:instrText xml:space="preserve"> PAGE  \* MERGEFORMAT </w:instrText>
    </w:r>
    <w:r>
      <w:fldChar w:fldCharType="separate"/>
    </w:r>
    <w:r w:rsidR="005A188E">
      <w:rPr>
        <w:noProof/>
      </w:rPr>
      <w:t>3</w:t>
    </w:r>
    <w:r>
      <w:fldChar w:fldCharType="end"/>
    </w:r>
  </w:p>
  <w:p w:rsidR="00F37150" w:rsidRDefault="00F37150" w:rsidP="00F3715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37150" w:rsidRDefault="00F37150" w:rsidP="00F37150">
    <w:pPr>
      <w:pStyle w:val="bpuHeadSpon"/>
    </w:pPr>
    <w:r w:rsidRPr="00F37150">
      <w:rPr>
        <w:rStyle w:val="bpuHeadSponChar"/>
      </w:rPr>
      <w:t>A3988</w:t>
    </w:r>
    <w:r>
      <w:t xml:space="preserve"> WIRTHS</w:t>
    </w:r>
  </w:p>
  <w:p w:rsidR="00F37150" w:rsidRDefault="00F37150" w:rsidP="00F37150">
    <w:pPr>
      <w:pStyle w:val="bpuHeadSpon"/>
    </w:pPr>
    <w:r>
      <w:fldChar w:fldCharType="begin"/>
    </w:r>
    <w:r>
      <w:instrText xml:space="preserve"> PAGE  \* MERGEFORMAT </w:instrText>
    </w:r>
    <w:r>
      <w:fldChar w:fldCharType="separate"/>
    </w:r>
    <w:r w:rsidR="005A188E">
      <w:rPr>
        <w:noProof/>
      </w:rPr>
      <w:t>2</w:t>
    </w:r>
    <w:r>
      <w:fldChar w:fldCharType="end"/>
    </w:r>
  </w:p>
  <w:p w:rsidR="00F37150" w:rsidRDefault="00F37150" w:rsidP="00F3715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0DD3"/>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4AC4"/>
    <w:rsid w:val="002A1029"/>
    <w:rsid w:val="002A3A1A"/>
    <w:rsid w:val="002A4692"/>
    <w:rsid w:val="002A51BA"/>
    <w:rsid w:val="002B2E26"/>
    <w:rsid w:val="002B3FE6"/>
    <w:rsid w:val="002C2D81"/>
    <w:rsid w:val="002C461E"/>
    <w:rsid w:val="002C6CEC"/>
    <w:rsid w:val="002E09CE"/>
    <w:rsid w:val="002E4A91"/>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188E"/>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17A9B"/>
    <w:rsid w:val="007256D1"/>
    <w:rsid w:val="007279FD"/>
    <w:rsid w:val="007502CB"/>
    <w:rsid w:val="00752D79"/>
    <w:rsid w:val="00752E20"/>
    <w:rsid w:val="00756EDE"/>
    <w:rsid w:val="00781B4D"/>
    <w:rsid w:val="007824BF"/>
    <w:rsid w:val="00783B8D"/>
    <w:rsid w:val="00784D1B"/>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8F466C"/>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08E"/>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3A3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0DD3"/>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37150"/>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C7AC0E75-69DA-4597-8243-2383303182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F371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630</Words>
  <Characters>3222</Characters>
  <Application>Microsoft Office Word</Application>
  <DocSecurity>0</DocSecurity>
  <Lines>93</Lines>
  <Paragraphs>23</Paragraphs>
  <ScaleCrop>false</ScaleCrop>
  <HeadingPairs>
    <vt:vector size="2" baseType="variant">
      <vt:variant>
        <vt:lpstr>Title</vt:lpstr>
      </vt:variant>
      <vt:variant>
        <vt:i4>1</vt:i4>
      </vt:variant>
    </vt:vector>
  </HeadingPairs>
  <TitlesOfParts>
    <vt:vector size="1" baseType="lpstr">
      <vt:lpstr>A3988</vt:lpstr>
    </vt:vector>
  </TitlesOfParts>
  <Manager>R224</Manager>
  <Company>NJ Office of Legislative Services</Company>
  <LinksUpToDate>false</LinksUpToDate>
  <CharactersWithSpaces>3852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A3988</dc:title>
  <dc:subject/>
  <dc:creator>Assemblyman  WIRTHS</dc:creator>
  <cp:keywords>A3988|3|SG |240|0|240|P|0|</cp:keywords>
  <dc:description>INTRODUCED MAY 4, 2020</dc:description>
  <cp:lastModifiedBy>Franks, Denise</cp:lastModifiedBy>
  <cp:revision>2</cp:revision>
  <cp:lastPrinted>2005-10-12T19:02:00Z</cp:lastPrinted>
  <dcterms:created xsi:type="dcterms:W3CDTF">2020-05-04T21:07:00Z</dcterms:created>
  <dcterms:modified xsi:type="dcterms:W3CDTF">2020-05-04T21:07:00Z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