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6CE" w:rsidRDefault="000C46CE" w:rsidP="000C46CE">
      <w:pPr>
        <w:pStyle w:val="bpuBill"/>
      </w:pPr>
      <w:bookmarkStart w:id="0" w:name="bpuFrontPg"/>
      <w:bookmarkStart w:id="1" w:name="_GoBack"/>
      <w:bookmarkEnd w:id="0"/>
      <w:bookmarkEnd w:id="1"/>
      <w:r>
        <w:t xml:space="preserve">ASSEMBLY, No. 3997 </w:t>
      </w:r>
    </w:p>
    <w:p w:rsidR="000C46CE" w:rsidRPr="009D38FF" w:rsidRDefault="000C46CE" w:rsidP="000C46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5123" r:id="rId7"/>
        </w:object>
      </w:r>
    </w:p>
    <w:p w:rsidR="000C46CE" w:rsidRDefault="000C46CE" w:rsidP="000C46CE">
      <w:pPr>
        <w:pStyle w:val="bpuState"/>
      </w:pPr>
      <w:r>
        <w:t>STATE OF NEW JERSEY</w:t>
      </w:r>
    </w:p>
    <w:p w:rsidR="000C46CE" w:rsidRDefault="000C46CE" w:rsidP="000C46CE">
      <w:pPr>
        <w:pStyle w:val="bpuLegislature"/>
      </w:pPr>
      <w:r>
        <w:t>219th LEGISLATURE</w:t>
      </w:r>
    </w:p>
    <w:p w:rsidR="000C46CE" w:rsidRDefault="000C46CE" w:rsidP="000C46CE">
      <w:pPr>
        <w:pStyle w:val="bpuWpGraphic"/>
      </w:pPr>
      <w:r>
        <w:object w:dxaOrig="8985" w:dyaOrig="255">
          <v:shape id="_x0000_i1026" type="#_x0000_t75" style="width:6in;height:12pt" o:ole="">
            <v:imagedata r:id="rId6" o:title=""/>
          </v:shape>
          <o:OLEObject Type="Embed" ProgID="WPWin6.1" ShapeID="_x0000_i1026" DrawAspect="Content" ObjectID="_1654505124" r:id="rId8"/>
        </w:object>
      </w:r>
      <w:r>
        <w:t xml:space="preserve">  </w:t>
      </w:r>
    </w:p>
    <w:p w:rsidR="000C46CE" w:rsidRDefault="000C46CE" w:rsidP="000C46CE">
      <w:pPr>
        <w:pStyle w:val="bpuIntro"/>
      </w:pPr>
      <w:r>
        <w:t>INTRODUCED MAY 1, 2020</w:t>
      </w:r>
    </w:p>
    <w:p w:rsidR="000C46CE" w:rsidRDefault="000C46CE" w:rsidP="000C46CE">
      <w:pPr>
        <w:pStyle w:val="bpuIntro"/>
      </w:pPr>
    </w:p>
    <w:p w:rsidR="000C46CE" w:rsidRDefault="000C46CE" w:rsidP="000C46CE">
      <w:pPr>
        <w:pStyle w:val="bpuIntro"/>
        <w:sectPr w:rsidR="000C46CE" w:rsidSect="000C4A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46CE" w:rsidRDefault="000C46CE" w:rsidP="000C46CE">
      <w:pPr>
        <w:pStyle w:val="bpuIntro"/>
      </w:pPr>
    </w:p>
    <w:p w:rsidR="000C46CE" w:rsidRDefault="000C46CE" w:rsidP="000C46CE">
      <w:pPr>
        <w:pStyle w:val="bpuSponsor"/>
      </w:pPr>
      <w:r>
        <w:t>Sponsored by:</w:t>
      </w:r>
    </w:p>
    <w:p w:rsidR="000C46CE" w:rsidRDefault="000C46CE" w:rsidP="000C46CE">
      <w:pPr>
        <w:pStyle w:val="bpuSponsor"/>
      </w:pPr>
      <w:r>
        <w:t>Assemblywoman  YVONNE LOPEZ</w:t>
      </w:r>
    </w:p>
    <w:p w:rsidR="000C46CE" w:rsidRDefault="000C46CE" w:rsidP="000C46CE">
      <w:pPr>
        <w:pStyle w:val="bpuSponsor"/>
      </w:pPr>
      <w:r>
        <w:t>District 19 (Middlesex)</w:t>
      </w:r>
    </w:p>
    <w:p w:rsidR="000C46CE" w:rsidRDefault="000C46CE" w:rsidP="000C46CE">
      <w:pPr>
        <w:pStyle w:val="bpuSponsor"/>
      </w:pPr>
    </w:p>
    <w:p w:rsidR="00630061" w:rsidRDefault="0088760E" w:rsidP="0088760E">
      <w:pPr>
        <w:pStyle w:val="bpuSponsor"/>
      </w:pPr>
      <w:r>
        <w:t>Co-Sponsored by:</w:t>
      </w:r>
    </w:p>
    <w:p w:rsidR="0088760E" w:rsidRDefault="0088760E" w:rsidP="0088760E">
      <w:pPr>
        <w:pStyle w:val="bpuSponsor"/>
      </w:pPr>
      <w:r w:rsidRPr="0088760E">
        <w:t xml:space="preserve">Assemblywomen McKnight, Murphy, Assemblyman </w:t>
      </w:r>
      <w:proofErr w:type="spellStart"/>
      <w:r w:rsidRPr="0088760E">
        <w:t>Freiman</w:t>
      </w:r>
      <w:proofErr w:type="spellEnd"/>
      <w:r w:rsidRPr="0088760E">
        <w:t xml:space="preserve"> and Assemblywoman Reynolds-Jackson</w:t>
      </w:r>
    </w:p>
    <w:p w:rsidR="0088760E" w:rsidRPr="0088760E" w:rsidRDefault="0088760E" w:rsidP="0088760E"/>
    <w:p w:rsidR="005F6131" w:rsidRPr="00630061" w:rsidRDefault="005F6131" w:rsidP="00630061"/>
    <w:p w:rsidR="000C46CE" w:rsidRDefault="000C46CE" w:rsidP="000C46CE">
      <w:pPr>
        <w:pStyle w:val="bpuSponsor"/>
      </w:pPr>
    </w:p>
    <w:p w:rsidR="000C46CE" w:rsidRDefault="000C46CE" w:rsidP="000C46CE">
      <w:pPr>
        <w:pStyle w:val="bpuSponsor"/>
      </w:pPr>
    </w:p>
    <w:p w:rsidR="000C46CE" w:rsidRDefault="000C46CE" w:rsidP="000C46CE">
      <w:pPr>
        <w:pStyle w:val="bpuSponsor"/>
      </w:pPr>
      <w:r>
        <w:t>SYNOPSIS</w:t>
      </w:r>
    </w:p>
    <w:p w:rsidR="000C46CE" w:rsidRDefault="000C46CE" w:rsidP="000C46CE">
      <w:pPr>
        <w:pStyle w:val="bpuNormText"/>
      </w:pPr>
      <w:r>
        <w:tab/>
        <w:t xml:space="preserve">Concerns certain annual filings by nonprofit corporations and charitable organizations. </w:t>
      </w:r>
    </w:p>
    <w:p w:rsidR="000C46CE" w:rsidRDefault="000C46CE" w:rsidP="000C46CE">
      <w:pPr>
        <w:pStyle w:val="bpuNormText"/>
      </w:pPr>
    </w:p>
    <w:p w:rsidR="000C46CE" w:rsidRDefault="000C46CE" w:rsidP="000C46CE">
      <w:pPr>
        <w:pStyle w:val="bpuSponsor"/>
      </w:pPr>
      <w:r>
        <w:t xml:space="preserve">CURRENT VERSION OF TEXT </w:t>
      </w:r>
    </w:p>
    <w:p w:rsidR="000C46CE" w:rsidRDefault="000C46CE" w:rsidP="000C46CE">
      <w:pPr>
        <w:pStyle w:val="bpuNormText"/>
      </w:pPr>
      <w:r>
        <w:tab/>
        <w:t>As introduced.</w:t>
      </w:r>
    </w:p>
    <w:p w:rsidR="000C46CE" w:rsidRDefault="000C46CE" w:rsidP="000C46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46CE" w:rsidRDefault="000C46CE" w:rsidP="008916EC">
      <w:pPr>
        <w:pStyle w:val="FronterPage"/>
        <w:tabs>
          <w:tab w:val="clear" w:pos="720"/>
          <w:tab w:val="clear" w:pos="1440"/>
          <w:tab w:val="clear" w:pos="2160"/>
          <w:tab w:val="clear" w:pos="2880"/>
          <w:tab w:val="clear" w:pos="3600"/>
          <w:tab w:val="clear" w:pos="4320"/>
          <w:tab w:val="clear" w:pos="5040"/>
        </w:tabs>
        <w:sectPr w:rsidR="000C46CE" w:rsidSect="000C46CE">
          <w:type w:val="continuous"/>
          <w:pgSz w:w="12240" w:h="20160" w:code="5"/>
          <w:pgMar w:top="1440" w:right="2275" w:bottom="1440" w:left="2275" w:header="72" w:footer="720" w:gutter="0"/>
          <w:pgNumType w:start="1"/>
          <w:cols w:space="720"/>
          <w:docGrid w:linePitch="360"/>
        </w:sectPr>
      </w:pPr>
    </w:p>
    <w:p w:rsidR="00686AEB" w:rsidRPr="00677316" w:rsidRDefault="00D959E5" w:rsidP="003E47BA">
      <w:pPr>
        <w:pStyle w:val="HangingAnAct"/>
        <w:rPr>
          <w:rStyle w:val="HangingAnActChar"/>
        </w:rPr>
      </w:pPr>
      <w:r>
        <w:rPr>
          <w:rStyle w:val="BillHead"/>
        </w:rPr>
        <w:lastRenderedPageBreak/>
        <w:t>An Act</w:t>
      </w:r>
      <w:r w:rsidR="00686AEB" w:rsidRPr="006B7FA7">
        <w:rPr>
          <w:rStyle w:val="HangingAnActChar"/>
        </w:rPr>
        <w:t xml:space="preserve"> </w:t>
      </w:r>
      <w:r w:rsidR="00A60A54">
        <w:t xml:space="preserve">concerning </w:t>
      </w:r>
      <w:r w:rsidR="00A60A54" w:rsidRPr="00A60A54">
        <w:t>annual filings by nonprofit corporations and charitable organizations</w:t>
      </w:r>
      <w:r w:rsidR="00A60A54">
        <w:t xml:space="preserve"> and amending N.J.S.15A:4-5 and P.L.1994, c.16.</w:t>
      </w:r>
    </w:p>
    <w:p w:rsidR="000B1054" w:rsidRPr="00D71D68" w:rsidRDefault="000B1054" w:rsidP="000B1054"/>
    <w:p w:rsidR="00686AEB" w:rsidRPr="00AA7880" w:rsidRDefault="00686AEB" w:rsidP="00686AEB">
      <w:r>
        <w:tab/>
      </w:r>
      <w:r w:rsidR="00D959E5">
        <w:rPr>
          <w:rStyle w:val="BillHeading2"/>
        </w:rPr>
        <w:t>Be It Enacted</w:t>
      </w:r>
      <w:r>
        <w:rPr>
          <w:rStyle w:val="BillHeading2"/>
        </w:rPr>
        <w:t xml:space="preserve"> </w:t>
      </w:r>
      <w:r w:rsidR="00D959E5">
        <w:rPr>
          <w:rStyle w:val="BillLanguage"/>
        </w:rPr>
        <w:t>by the Senate and General Assembly of the State of New Jersey:</w:t>
      </w:r>
    </w:p>
    <w:p w:rsidR="00686AEB" w:rsidRDefault="00686AEB" w:rsidP="00686AEB"/>
    <w:p w:rsidR="00AF502F" w:rsidRDefault="00AF502F" w:rsidP="00686AEB">
      <w:r>
        <w:tab/>
        <w:t>1.</w:t>
      </w:r>
      <w:r>
        <w:tab/>
        <w:t>N.J.S.15A:4-5 is amended to read as follows:</w:t>
      </w:r>
    </w:p>
    <w:p w:rsidR="00AF502F" w:rsidRDefault="00AF502F" w:rsidP="00AF502F">
      <w:r>
        <w:tab/>
        <w:t>15A:4-5. a. 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AF502F" w:rsidRDefault="00AF502F" w:rsidP="00AF502F">
      <w:r>
        <w:tab/>
        <w:t>(1)</w:t>
      </w:r>
      <w:r>
        <w:tab/>
        <w:t>the name of the corporation and, in the case of a foreign corporation, the jurisdiction of its incorporation;</w:t>
      </w:r>
    </w:p>
    <w:p w:rsidR="00AF502F" w:rsidRDefault="00AF502F" w:rsidP="00AF502F">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AF502F" w:rsidRDefault="00AF502F" w:rsidP="00AF502F">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AF502F" w:rsidRDefault="00AF502F" w:rsidP="00AF502F">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AF502F" w:rsidRDefault="00AF502F" w:rsidP="00AF502F">
      <w:r>
        <w:tab/>
        <w:t>c.</w:t>
      </w:r>
      <w:r>
        <w:tab/>
        <w:t xml:space="preserve">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w:t>
      </w:r>
      <w:r>
        <w:lastRenderedPageBreak/>
        <w:t>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AF502F" w:rsidRDefault="00AF502F" w:rsidP="00AF502F">
      <w:r>
        <w:tab/>
        <w:t>d.</w:t>
      </w:r>
      <w:r>
        <w:tab/>
        <w:t>The State Treasurer shall furnish annual report forms, shall keep all the reports and shall prepare an alphabetical index thereof.  The reports and index shall be open to public inspection at proper hours.</w:t>
      </w:r>
    </w:p>
    <w:p w:rsidR="00344F3B" w:rsidRPr="00344F3B" w:rsidRDefault="00344F3B" w:rsidP="00AF502F">
      <w:pPr>
        <w:rPr>
          <w:u w:val="single"/>
        </w:rPr>
      </w:pPr>
      <w:r>
        <w:tab/>
      </w:r>
      <w:r>
        <w:rPr>
          <w:u w:val="single"/>
        </w:rPr>
        <w:t>e.</w:t>
      </w:r>
      <w:r>
        <w:rPr>
          <w:u w:val="single"/>
        </w:rPr>
        <w:tab/>
        <w:t>The State Treasurer shall allow any annual report that is designated to be filed while Executive Order 103 of 2020 remains in effect</w:t>
      </w:r>
      <w:r w:rsidR="00A14E96">
        <w:rPr>
          <w:u w:val="single"/>
        </w:rPr>
        <w:t>,</w:t>
      </w:r>
      <w:r w:rsidR="00A14E96" w:rsidRPr="00A14E96">
        <w:rPr>
          <w:u w:val="single"/>
        </w:rPr>
        <w:t xml:space="preserve"> </w:t>
      </w:r>
      <w:r w:rsidR="00A14E96">
        <w:rPr>
          <w:u w:val="single"/>
        </w:rPr>
        <w:t>or up to</w:t>
      </w:r>
      <w:r w:rsidR="00F6359A">
        <w:rPr>
          <w:u w:val="single"/>
        </w:rPr>
        <w:t xml:space="preserve"> 180 days after its conclusion,</w:t>
      </w:r>
      <w:r>
        <w:rPr>
          <w:u w:val="single"/>
        </w:rPr>
        <w:t xml:space="preserve"> to be filed </w:t>
      </w:r>
      <w:r w:rsidR="0043438D">
        <w:rPr>
          <w:u w:val="single"/>
        </w:rPr>
        <w:t>up to 18</w:t>
      </w:r>
      <w:r>
        <w:rPr>
          <w:u w:val="single"/>
        </w:rPr>
        <w:t>0 days after the</w:t>
      </w:r>
      <w:r w:rsidR="0043438D">
        <w:rPr>
          <w:u w:val="single"/>
        </w:rPr>
        <w:t xml:space="preserve"> conclusion of that executive order</w:t>
      </w:r>
      <w:r w:rsidR="00F6359A">
        <w:rPr>
          <w:u w:val="single"/>
        </w:rPr>
        <w:t>, without requiring the corporation to pay any penalty or additional fee other than the annual filing fee</w:t>
      </w:r>
      <w:r>
        <w:rPr>
          <w:u w:val="single"/>
        </w:rPr>
        <w:t xml:space="preserve">.  </w:t>
      </w:r>
      <w:r w:rsidR="00D9279E" w:rsidRPr="00D9279E">
        <w:rPr>
          <w:u w:val="single"/>
        </w:rPr>
        <w:t>The State Treasurer shall</w:t>
      </w:r>
      <w:r w:rsidR="00D9279E">
        <w:rPr>
          <w:u w:val="single"/>
        </w:rPr>
        <w:t xml:space="preserve"> not require any corporation to pay its filing fee in advance of the date the annual report is f</w:t>
      </w:r>
      <w:r w:rsidR="00F6359A">
        <w:rPr>
          <w:u w:val="single"/>
        </w:rPr>
        <w:t>iled pursuant to this subsection</w:t>
      </w:r>
      <w:r w:rsidR="00D9279E">
        <w:rPr>
          <w:u w:val="single"/>
        </w:rPr>
        <w:t>.</w:t>
      </w:r>
    </w:p>
    <w:p w:rsidR="00AF502F" w:rsidRDefault="00390CBC" w:rsidP="00AF502F">
      <w:r>
        <w:t>(</w:t>
      </w:r>
      <w:proofErr w:type="spellStart"/>
      <w:r>
        <w:t>cf</w:t>
      </w:r>
      <w:proofErr w:type="spellEnd"/>
      <w:r>
        <w:t>:</w:t>
      </w:r>
      <w:r w:rsidR="00AF502F">
        <w:t xml:space="preserve"> </w:t>
      </w:r>
      <w:r>
        <w:t>P.L.</w:t>
      </w:r>
      <w:r w:rsidR="00AF502F">
        <w:t>2019, c.149, s.4</w:t>
      </w:r>
      <w:r>
        <w:t>)</w:t>
      </w:r>
    </w:p>
    <w:p w:rsidR="00AF502F" w:rsidRDefault="00AF502F" w:rsidP="00686AEB"/>
    <w:p w:rsidR="00AB6621" w:rsidRDefault="00AB6621" w:rsidP="00686AEB">
      <w:r>
        <w:tab/>
        <w:t>2.</w:t>
      </w:r>
      <w:r>
        <w:tab/>
        <w:t>Section 6 of P.L.1994,</w:t>
      </w:r>
      <w:r w:rsidR="00D01AB8">
        <w:t xml:space="preserve"> </w:t>
      </w:r>
      <w:r>
        <w:t>c.16 (C.</w:t>
      </w:r>
      <w:r w:rsidRPr="00AB6621">
        <w:t>45:17A-23</w:t>
      </w:r>
      <w:r>
        <w:t>) is amended to read as follows:</w:t>
      </w:r>
    </w:p>
    <w:p w:rsidR="00AB6621" w:rsidRDefault="004D258E" w:rsidP="00AB6621">
      <w:r>
        <w:tab/>
        <w:t>6.</w:t>
      </w:r>
      <w:r>
        <w:tab/>
      </w:r>
      <w:r w:rsidR="00AB6621">
        <w:t xml:space="preserve">a.  A charitable organization, unless exempted from registration requirements pursuant to section 9 of this act, shall file a registration statement with the Attorney General on forms prescribed by the Attorney General.  </w:t>
      </w:r>
    </w:p>
    <w:p w:rsidR="00AB6621" w:rsidRDefault="004D258E" w:rsidP="00AB6621">
      <w:r>
        <w:tab/>
        <w:t>b.</w:t>
      </w:r>
      <w:r>
        <w:tab/>
      </w:r>
      <w:r w:rsidR="00AB6621">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AB6621" w:rsidRDefault="00AB6621" w:rsidP="00AB6621">
      <w:r>
        <w:lastRenderedPageBreak/>
        <w:tab/>
      </w:r>
      <w:r w:rsidR="004D258E">
        <w:t>c.</w:t>
      </w:r>
      <w:r w:rsidR="004D258E">
        <w:tab/>
      </w:r>
      <w:r>
        <w:t xml:space="preserve">All registration statements shall be signed by two authorized officers, including the chief fiscal officer of the organization, who shall certify that information contained in the registration statements is correct. </w:t>
      </w:r>
    </w:p>
    <w:p w:rsidR="00AB6621" w:rsidRDefault="00AB6621" w:rsidP="00AB6621">
      <w:r>
        <w:tab/>
      </w:r>
      <w:r w:rsidR="004D258E">
        <w:t>d.</w:t>
      </w:r>
      <w:r w:rsidR="004D258E">
        <w:tab/>
      </w:r>
      <w:r>
        <w:t xml:space="preserve">The Attorney General shall prescribe all fees for the filing of all registration statements according to the provisions of this act.  The fees for the filing of registration statements by charitable organizations may be graduated  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A14E96" w:rsidRDefault="00A14E96" w:rsidP="00AB6621">
      <w:r w:rsidRPr="00A14E96">
        <w:tab/>
      </w:r>
      <w:r w:rsidRPr="00A14E96">
        <w:rPr>
          <w:u w:val="single"/>
        </w:rPr>
        <w:t>e.</w:t>
      </w:r>
      <w:r w:rsidRPr="00A14E96">
        <w:rPr>
          <w:u w:val="single"/>
        </w:rPr>
        <w:tab/>
        <w:t xml:space="preserve">The </w:t>
      </w:r>
      <w:r>
        <w:rPr>
          <w:u w:val="single"/>
        </w:rPr>
        <w:t>Attorney General</w:t>
      </w:r>
      <w:r w:rsidRPr="00A14E96">
        <w:rPr>
          <w:u w:val="single"/>
        </w:rPr>
        <w:t xml:space="preserve"> shall allow any annual </w:t>
      </w:r>
      <w:r>
        <w:rPr>
          <w:u w:val="single"/>
        </w:rPr>
        <w:t xml:space="preserve">filing of a </w:t>
      </w:r>
      <w:r w:rsidRPr="00A14E96">
        <w:rPr>
          <w:u w:val="single"/>
        </w:rPr>
        <w:t xml:space="preserve">renewal statement and financial report that is </w:t>
      </w:r>
      <w:r>
        <w:rPr>
          <w:u w:val="single"/>
        </w:rPr>
        <w:t>scheduled</w:t>
      </w:r>
      <w:r w:rsidRPr="00A14E96">
        <w:rPr>
          <w:u w:val="single"/>
        </w:rPr>
        <w:t xml:space="preserve"> to be filed while Executive Order 103 of 2020 remains in effect</w:t>
      </w:r>
      <w:r>
        <w:rPr>
          <w:u w:val="single"/>
        </w:rPr>
        <w:t>,</w:t>
      </w:r>
      <w:r w:rsidRPr="00A14E96">
        <w:rPr>
          <w:u w:val="single"/>
        </w:rPr>
        <w:t xml:space="preserve"> </w:t>
      </w:r>
      <w:r>
        <w:rPr>
          <w:u w:val="single"/>
        </w:rPr>
        <w:t xml:space="preserve">or up to 180 days after its conclusion, </w:t>
      </w:r>
      <w:r w:rsidRPr="00A14E96">
        <w:rPr>
          <w:u w:val="single"/>
        </w:rPr>
        <w:t>to be filed up to 180 days after the conclusion of that executive order</w:t>
      </w:r>
      <w:r w:rsidR="00F6359A">
        <w:rPr>
          <w:u w:val="single"/>
        </w:rPr>
        <w:t>,</w:t>
      </w:r>
      <w:r w:rsidR="00F6359A" w:rsidRPr="00F6359A">
        <w:rPr>
          <w:u w:val="single"/>
        </w:rPr>
        <w:t xml:space="preserve"> </w:t>
      </w:r>
      <w:r w:rsidR="00F6359A">
        <w:rPr>
          <w:u w:val="single"/>
        </w:rPr>
        <w:t xml:space="preserve">without requiring the </w:t>
      </w:r>
      <w:r w:rsidR="00127456">
        <w:rPr>
          <w:u w:val="single"/>
        </w:rPr>
        <w:t>organization</w:t>
      </w:r>
      <w:r w:rsidR="00F6359A">
        <w:rPr>
          <w:u w:val="single"/>
        </w:rPr>
        <w:t xml:space="preserve"> to pay any penalty or additional fee other than the annual filing fee</w:t>
      </w:r>
      <w:r w:rsidRPr="00A14E96">
        <w:rPr>
          <w:u w:val="single"/>
        </w:rPr>
        <w:t xml:space="preserve">.  The </w:t>
      </w:r>
      <w:r>
        <w:rPr>
          <w:u w:val="single"/>
        </w:rPr>
        <w:t>Attorney General</w:t>
      </w:r>
      <w:r w:rsidRPr="00A14E96">
        <w:rPr>
          <w:u w:val="single"/>
        </w:rPr>
        <w:t xml:space="preserve"> shall not require any </w:t>
      </w:r>
      <w:r w:rsidR="00127456">
        <w:rPr>
          <w:u w:val="single"/>
        </w:rPr>
        <w:t>organization</w:t>
      </w:r>
      <w:r w:rsidRPr="00A14E96">
        <w:rPr>
          <w:u w:val="single"/>
        </w:rPr>
        <w:t xml:space="preserve"> to pay </w:t>
      </w:r>
      <w:r>
        <w:rPr>
          <w:u w:val="single"/>
        </w:rPr>
        <w:t>a</w:t>
      </w:r>
      <w:r w:rsidRPr="00A14E96">
        <w:rPr>
          <w:u w:val="single"/>
        </w:rPr>
        <w:t xml:space="preserve"> filing fee in advance of the date the renewal statement and financial report </w:t>
      </w:r>
      <w:r>
        <w:rPr>
          <w:u w:val="single"/>
        </w:rPr>
        <w:t>are</w:t>
      </w:r>
      <w:r w:rsidRPr="00A14E96">
        <w:rPr>
          <w:u w:val="single"/>
        </w:rPr>
        <w:t xml:space="preserve"> f</w:t>
      </w:r>
      <w:r w:rsidR="00F6359A">
        <w:rPr>
          <w:u w:val="single"/>
        </w:rPr>
        <w:t>iled pursuant to this subsection</w:t>
      </w:r>
      <w:r w:rsidRPr="00A14E96">
        <w:rPr>
          <w:u w:val="single"/>
        </w:rPr>
        <w:t>.</w:t>
      </w:r>
    </w:p>
    <w:p w:rsidR="00AB6621" w:rsidRDefault="00390CBC" w:rsidP="00AB6621">
      <w:r>
        <w:t>(</w:t>
      </w:r>
      <w:proofErr w:type="spellStart"/>
      <w:r>
        <w:t>cf</w:t>
      </w:r>
      <w:proofErr w:type="spellEnd"/>
      <w:r>
        <w:t>:</w:t>
      </w:r>
      <w:r w:rsidR="00AB6621">
        <w:t xml:space="preserve"> </w:t>
      </w:r>
      <w:r>
        <w:t>P.</w:t>
      </w:r>
      <w:r w:rsidR="00AB6621">
        <w:t>L.1994,</w:t>
      </w:r>
      <w:r>
        <w:t xml:space="preserve"> </w:t>
      </w:r>
      <w:r w:rsidR="00AB6621">
        <w:t>c.16,</w:t>
      </w:r>
      <w:r>
        <w:t xml:space="preserve"> </w:t>
      </w:r>
      <w:r w:rsidR="00AB6621">
        <w:t>s.6</w:t>
      </w:r>
      <w:r>
        <w:t>)</w:t>
      </w:r>
    </w:p>
    <w:p w:rsidR="00AB6621" w:rsidRDefault="00AB6621" w:rsidP="00686AEB"/>
    <w:p w:rsidR="00AF502F" w:rsidRDefault="004635E8" w:rsidP="00686AEB">
      <w:r w:rsidRPr="004635E8">
        <w:tab/>
      </w:r>
      <w:r>
        <w:t>3</w:t>
      </w:r>
      <w:r w:rsidRPr="004635E8">
        <w:t>.</w:t>
      </w:r>
      <w:r w:rsidRPr="004635E8">
        <w:tab/>
        <w:t xml:space="preserve">Section </w:t>
      </w:r>
      <w:r>
        <w:t>7</w:t>
      </w:r>
      <w:r w:rsidRPr="004635E8">
        <w:t xml:space="preserve"> of P.L.1994,</w:t>
      </w:r>
      <w:r w:rsidR="00D01AB8">
        <w:t xml:space="preserve"> </w:t>
      </w:r>
      <w:r w:rsidRPr="004635E8">
        <w:t>c.16 (C.45:17A-2</w:t>
      </w:r>
      <w:r>
        <w:t>4</w:t>
      </w:r>
      <w:r w:rsidRPr="004635E8">
        <w:t>) is amended to read as follows:</w:t>
      </w:r>
    </w:p>
    <w:p w:rsidR="004635E8" w:rsidRDefault="004D258E" w:rsidP="004635E8">
      <w:r>
        <w:tab/>
        <w:t>7.</w:t>
      </w:r>
      <w:r>
        <w:tab/>
      </w:r>
      <w:r w:rsidR="004635E8">
        <w:t>a.  Every charitable organization operating or soliciting within this State, except for those provided for in section 8 of this act or exempt pursuant to section 9 of this act, shall file a long form registration statement with the Attorney General.</w:t>
      </w:r>
    </w:p>
    <w:p w:rsidR="004635E8" w:rsidRDefault="004635E8" w:rsidP="004635E8">
      <w:r>
        <w:tab/>
        <w:t>b.</w:t>
      </w:r>
      <w:r>
        <w:tab/>
        <w:t>The long form shall contain the following:</w:t>
      </w:r>
    </w:p>
    <w:p w:rsidR="004635E8" w:rsidRDefault="004635E8" w:rsidP="004635E8">
      <w:r>
        <w:tab/>
        <w:t>(1)</w:t>
      </w:r>
      <w:r>
        <w:tab/>
        <w:t>The name of the organization and any other name or names under which it intends to solicit contributions and the purposes for which it was organized;</w:t>
      </w:r>
    </w:p>
    <w:p w:rsidR="004635E8" w:rsidRDefault="004635E8" w:rsidP="004635E8">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4635E8" w:rsidRDefault="004635E8" w:rsidP="004635E8">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4635E8" w:rsidRDefault="004635E8" w:rsidP="004635E8">
      <w:r>
        <w:tab/>
        <w:t>(b)</w:t>
      </w:r>
      <w:r>
        <w:tab/>
        <w:t>"each principal salaried executive staff employee" shall be limited to no more than the five most highly compensated employees in the organization; and</w:t>
      </w:r>
    </w:p>
    <w:p w:rsidR="004635E8" w:rsidRDefault="004635E8" w:rsidP="004635E8">
      <w:r>
        <w:tab/>
        <w:t>(c)</w:t>
      </w:r>
      <w:r>
        <w:tab/>
        <w:t xml:space="preserve">a judgment of liability in an administrative or civil action shall include, but not be limited to, any finding or admission that the officer, director, trustee or principal salaried executive staff employee engaged in an unlawful practice or practices related to the </w:t>
      </w:r>
      <w:r>
        <w:lastRenderedPageBreak/>
        <w:t>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4635E8" w:rsidRDefault="004635E8" w:rsidP="004635E8">
      <w:r>
        <w:tab/>
        <w:t>(3)</w:t>
      </w:r>
      <w:r>
        <w:tab/>
        <w:t>A copy of the most recent Internal Revenue Service Form 990 and Schedule A (990) for every registrant if the organization filed these forms;</w:t>
      </w:r>
    </w:p>
    <w:p w:rsidR="004635E8" w:rsidRDefault="004635E8" w:rsidP="004635E8">
      <w:r>
        <w:tab/>
        <w:t>(4)</w:t>
      </w:r>
      <w:r>
        <w:tab/>
        <w:t>A clear description of the specific programs and charitable purpose for which contributions will be used and a statement whether such programs are planned or are in existence;</w:t>
      </w:r>
    </w:p>
    <w:p w:rsidR="004635E8" w:rsidRDefault="004635E8" w:rsidP="004635E8">
      <w:r>
        <w:tab/>
        <w:t>(5)</w:t>
      </w:r>
      <w:r>
        <w:tab/>
        <w:t>A statement disclosing pertinent information concerning whether any of the organization's officers, directors, trustees or principal salaried executive staff employees as defined in subparagraph (b) of paragraph (2) of subsection b. of this section:</w:t>
      </w:r>
    </w:p>
    <w:p w:rsidR="004635E8" w:rsidRDefault="004635E8" w:rsidP="004635E8">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4635E8" w:rsidRDefault="004635E8" w:rsidP="004635E8">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4635E8" w:rsidRDefault="004635E8" w:rsidP="004635E8">
      <w:r>
        <w:tab/>
        <w:t>(6)</w:t>
      </w:r>
      <w:r>
        <w:tab/>
        <w:t>The amount of any grant or financial assistance from any agency of government in its preceding fiscal year;</w:t>
      </w:r>
    </w:p>
    <w:p w:rsidR="004635E8" w:rsidRDefault="004635E8" w:rsidP="004635E8">
      <w:r>
        <w:tab/>
        <w:t>(7)</w:t>
      </w:r>
      <w:r>
        <w:tab/>
        <w:t>A statement setting forth the place where and the date when the organization was legally established and the form of the organization;</w:t>
      </w:r>
    </w:p>
    <w:p w:rsidR="004635E8" w:rsidRDefault="004635E8" w:rsidP="004635E8">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4635E8" w:rsidRDefault="004635E8" w:rsidP="004635E8">
      <w:r>
        <w:tab/>
        <w:t>(9)</w:t>
      </w:r>
      <w:r>
        <w:tab/>
        <w:t>The name, street address and telephone number of each affiliate which shares in the contributions or other revenue raised in this State;</w:t>
      </w:r>
    </w:p>
    <w:p w:rsidR="004635E8" w:rsidRDefault="004635E8" w:rsidP="004635E8">
      <w:r>
        <w:tab/>
        <w:t>(10)  The date when the organization's fiscal year ends;</w:t>
      </w:r>
    </w:p>
    <w:p w:rsidR="004635E8" w:rsidRDefault="004635E8" w:rsidP="004635E8">
      <w:r>
        <w:tab/>
        <w:t>(11)  A statement whether:</w:t>
      </w:r>
    </w:p>
    <w:p w:rsidR="004635E8" w:rsidRDefault="004635E8" w:rsidP="004635E8">
      <w:r>
        <w:lastRenderedPageBreak/>
        <w:tab/>
        <w:t>(a)</w:t>
      </w:r>
      <w:r>
        <w:tab/>
        <w:t>The organization is authorized by any other state to solicit contributions and, if so, a listing of the states in which authorization has been obtained;</w:t>
      </w:r>
    </w:p>
    <w:p w:rsidR="004635E8" w:rsidRDefault="004635E8" w:rsidP="004635E8">
      <w:r>
        <w:tab/>
        <w:t>(b)</w:t>
      </w:r>
      <w:r>
        <w:tab/>
        <w:t>The organization is or has ever been enjoined in any jurisdiction from soliciting contributions or has been found to have engaged in unlawful practices in the solicitation of contributions or the administration of charitable assets;</w:t>
      </w:r>
    </w:p>
    <w:p w:rsidR="004635E8" w:rsidRDefault="004635E8" w:rsidP="004635E8">
      <w:r>
        <w:tab/>
        <w:t>(c)</w:t>
      </w:r>
      <w:r>
        <w:tab/>
        <w:t>The organization's registration has been denied, suspended or revoked by any jurisdiction, together with the reasons for that denial, suspension or revocation;  and</w:t>
      </w:r>
    </w:p>
    <w:p w:rsidR="004635E8" w:rsidRDefault="004635E8" w:rsidP="004635E8">
      <w:r>
        <w:tab/>
        <w:t>(d)</w:t>
      </w:r>
      <w:r>
        <w:tab/>
        <w:t>The organization has voluntarily entered into an assurance of voluntary compliance agreement or any similar order or legal agreement with any jurisdiction or federal agency or officer;</w:t>
      </w:r>
    </w:p>
    <w:p w:rsidR="004635E8" w:rsidRDefault="004635E8" w:rsidP="004635E8">
      <w:r>
        <w:tab/>
        <w:t>(12)  Whether the organization intends to solicit contributions from the general public; and</w:t>
      </w:r>
    </w:p>
    <w:p w:rsidR="004635E8" w:rsidRDefault="004635E8" w:rsidP="004635E8">
      <w:r>
        <w:tab/>
        <w:t>(13)  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4635E8" w:rsidRDefault="004635E8" w:rsidP="004635E8">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4635E8" w:rsidRDefault="004D258E" w:rsidP="004635E8">
      <w:r>
        <w:tab/>
        <w:t>d.</w:t>
      </w:r>
      <w:r>
        <w:tab/>
      </w:r>
      <w:r w:rsidR="004635E8">
        <w:t>(1)  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4635E8" w:rsidRDefault="004635E8" w:rsidP="004635E8">
      <w:r>
        <w:tab/>
        <w:t>(2)</w:t>
      </w:r>
      <w:r>
        <w:tab/>
        <w:t xml:space="preserve">The annual financial report of every charitable organization which received gross revenue in excess of </w:t>
      </w:r>
      <w:r w:rsidR="00C72B63" w:rsidRPr="00C72B63">
        <w:rPr>
          <w:rFonts w:ascii="Albertus Extra Bold" w:hAnsi="Albertus Extra Bold"/>
          <w:b/>
        </w:rPr>
        <w:t>[</w:t>
      </w:r>
      <w:r>
        <w:t>$250,000</w:t>
      </w:r>
      <w:r w:rsidR="00C72B63" w:rsidRPr="00C72B63">
        <w:rPr>
          <w:rFonts w:ascii="Albertus Extra Bold" w:hAnsi="Albertus Extra Bold"/>
          <w:b/>
        </w:rPr>
        <w:t>]</w:t>
      </w:r>
      <w:r w:rsidR="00C72B63">
        <w:t xml:space="preserve"> </w:t>
      </w:r>
      <w:r w:rsidR="00C72B63">
        <w:rPr>
          <w:u w:val="single"/>
        </w:rPr>
        <w:t>$</w:t>
      </w:r>
      <w:r w:rsidR="005B2B7E">
        <w:rPr>
          <w:u w:val="single"/>
        </w:rPr>
        <w:t>1,0</w:t>
      </w:r>
      <w:r w:rsidR="00C72B63">
        <w:rPr>
          <w:u w:val="single"/>
        </w:rPr>
        <w:t>00,000</w:t>
      </w:r>
      <w:r>
        <w:t xml:space="preserve">, or any greater amount that the Attorney General may prescribe by regulation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w:t>
      </w:r>
      <w:r>
        <w:lastRenderedPageBreak/>
        <w:t>auditor in connection with the audit commenting on the internal accounting controls or management practices of the organization.</w:t>
      </w:r>
    </w:p>
    <w:p w:rsidR="004635E8" w:rsidRDefault="004635E8" w:rsidP="004635E8">
      <w:r>
        <w:tab/>
        <w:t xml:space="preserve">The annual financial reports of all organizations receiving more than $25,000 but less than </w:t>
      </w:r>
      <w:r w:rsidR="00C72B63" w:rsidRPr="00C72B63">
        <w:rPr>
          <w:rFonts w:ascii="Albertus Extra Bold" w:hAnsi="Albertus Extra Bold"/>
          <w:b/>
        </w:rPr>
        <w:t>[</w:t>
      </w:r>
      <w:r w:rsidR="00C72B63">
        <w:t>$250,000</w:t>
      </w:r>
      <w:r w:rsidR="00C72B63" w:rsidRPr="00C72B63">
        <w:rPr>
          <w:rFonts w:ascii="Albertus Extra Bold" w:hAnsi="Albertus Extra Bold"/>
          <w:b/>
        </w:rPr>
        <w:t>]</w:t>
      </w:r>
      <w:r w:rsidR="00C72B63">
        <w:t xml:space="preserve"> </w:t>
      </w:r>
      <w:r w:rsidR="00C72B63">
        <w:rPr>
          <w:u w:val="single"/>
        </w:rPr>
        <w:t>$</w:t>
      </w:r>
      <w:r w:rsidR="005B2B7E">
        <w:rPr>
          <w:u w:val="single"/>
        </w:rPr>
        <w:t>1,0</w:t>
      </w:r>
      <w:r w:rsidR="00C72B63">
        <w:rPr>
          <w:u w:val="single"/>
        </w:rPr>
        <w:t>00,000</w:t>
      </w:r>
      <w:r>
        <w:t>, or any greater amount that the Attorney General may prescribe by regulation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4635E8" w:rsidRDefault="004635E8" w:rsidP="004635E8">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4635E8" w:rsidRDefault="004635E8" w:rsidP="004635E8">
      <w:r>
        <w:tab/>
        <w:t>(4)</w:t>
      </w:r>
      <w:r>
        <w:tab/>
        <w:t>An independent member agency of a federated fund raising organization shall independently comply with the provisions of this subsection.</w:t>
      </w:r>
    </w:p>
    <w:p w:rsidR="004635E8" w:rsidRDefault="004635E8" w:rsidP="004635E8">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4635E8" w:rsidRDefault="004635E8" w:rsidP="004635E8">
      <w:r>
        <w:tab/>
        <w:t>(1)</w:t>
      </w:r>
      <w:r>
        <w:tab/>
        <w:t>The name, principal street address, and phone number of all local units within this State that it is registering;</w:t>
      </w:r>
    </w:p>
    <w:p w:rsidR="004635E8" w:rsidRDefault="004635E8" w:rsidP="004635E8">
      <w:r>
        <w:tab/>
        <w:t>(2)</w:t>
      </w:r>
      <w:r>
        <w:tab/>
        <w:t>The amount of gross contributions received by each such unit and the purpose or purposes for which these funds were raised in the preceding fiscal year; and</w:t>
      </w:r>
    </w:p>
    <w:p w:rsidR="004635E8" w:rsidRDefault="004635E8" w:rsidP="004635E8">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4635E8" w:rsidRDefault="004635E8" w:rsidP="004635E8">
      <w:r>
        <w:tab/>
        <w:t>f.</w:t>
      </w:r>
      <w:r>
        <w:tab/>
        <w:t xml:space="preserve">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w:t>
      </w:r>
      <w:r>
        <w:lastRenderedPageBreak/>
        <w:t>no longer necessary for the enforcement of that act.  The records required pursuant to this section shall be maintained for a period of at least three years after the end of the period of time to which they relate.</w:t>
      </w:r>
    </w:p>
    <w:p w:rsidR="004635E8" w:rsidRDefault="00712020" w:rsidP="004635E8">
      <w:r>
        <w:t>(</w:t>
      </w:r>
      <w:proofErr w:type="spellStart"/>
      <w:r>
        <w:t>cf</w:t>
      </w:r>
      <w:proofErr w:type="spellEnd"/>
      <w:r>
        <w:t>:</w:t>
      </w:r>
      <w:r w:rsidR="004635E8">
        <w:t xml:space="preserve"> </w:t>
      </w:r>
      <w:r>
        <w:t>P.L.</w:t>
      </w:r>
      <w:r w:rsidR="004635E8">
        <w:t>2005, c.283, s.3</w:t>
      </w:r>
      <w:r>
        <w:t>)</w:t>
      </w:r>
    </w:p>
    <w:p w:rsidR="004635E8" w:rsidRPr="00D71D68" w:rsidRDefault="004635E8" w:rsidP="00686AEB"/>
    <w:p w:rsidR="00686AEB" w:rsidRPr="00AA7880" w:rsidRDefault="00686AEB" w:rsidP="00686AEB">
      <w:r>
        <w:tab/>
      </w:r>
      <w:r w:rsidR="00C72B63">
        <w:t>4</w:t>
      </w:r>
      <w:r w:rsidR="004D258E">
        <w:t>.</w:t>
      </w:r>
      <w:r w:rsidR="004D258E">
        <w:tab/>
      </w:r>
      <w:r w:rsidR="00D959E5">
        <w:t>This act shall take effect</w:t>
      </w:r>
      <w:r w:rsidR="00C72B63">
        <w:t xml:space="preserve"> immediately.</w:t>
      </w:r>
    </w:p>
    <w:p w:rsidR="005B2B7E" w:rsidRDefault="005B2B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4D258E" w:rsidRDefault="004D258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5B2B7E" w:rsidRDefault="005B2B7E" w:rsidP="00686AEB">
      <w:r>
        <w:tab/>
        <w:t>This bill concerns certain annual filings by nonprofit corporations and charitable organizations.</w:t>
      </w:r>
    </w:p>
    <w:p w:rsidR="00C72B63" w:rsidRDefault="00C72B63" w:rsidP="00686AEB">
      <w:r>
        <w:tab/>
      </w:r>
      <w:r w:rsidR="005B2B7E">
        <w:t>The</w:t>
      </w:r>
      <w:r w:rsidR="00F6359A">
        <w:t xml:space="preserve"> bill requires the </w:t>
      </w:r>
      <w:r w:rsidR="00F6359A" w:rsidRPr="00F6359A">
        <w:t xml:space="preserve">State Treasurer </w:t>
      </w:r>
      <w:r w:rsidR="00F6359A">
        <w:t>to</w:t>
      </w:r>
      <w:r w:rsidR="00F6359A" w:rsidRPr="00F6359A">
        <w:t xml:space="preserve"> allow any annual report </w:t>
      </w:r>
      <w:r w:rsidR="00F6359A">
        <w:t xml:space="preserve">for a nonprofit corporation </w:t>
      </w:r>
      <w:r w:rsidR="00F6359A" w:rsidRPr="00F6359A">
        <w:t>that is designated to be filed while Executive Order 103 of 2020 remains in effect, or up to 180 days after its conclusion, to be filed up to 180 days after the conclusion of that executive order, without requiring the corporation to pay any penalty or additional fee other than the annual filing fee.  The</w:t>
      </w:r>
      <w:r w:rsidR="00F6359A">
        <w:t xml:space="preserve"> bill also provides that the</w:t>
      </w:r>
      <w:r w:rsidR="00F6359A" w:rsidRPr="00F6359A">
        <w:t xml:space="preserve"> State Treasurer </w:t>
      </w:r>
      <w:r w:rsidR="00F6359A">
        <w:t>may</w:t>
      </w:r>
      <w:r w:rsidR="00F6359A" w:rsidRPr="00F6359A">
        <w:t xml:space="preserve"> not require any corporation to pay its filing fee in advance of the date the annual report is filed.</w:t>
      </w:r>
    </w:p>
    <w:p w:rsidR="00C72B63" w:rsidRDefault="00F6359A" w:rsidP="00686AEB">
      <w:r>
        <w:tab/>
      </w:r>
      <w:r w:rsidR="005B2B7E">
        <w:t>The</w:t>
      </w:r>
      <w:r>
        <w:t xml:space="preserve"> bill requires the</w:t>
      </w:r>
      <w:r w:rsidRPr="00F6359A">
        <w:t xml:space="preserve"> Attorney General </w:t>
      </w:r>
      <w:r>
        <w:t>to</w:t>
      </w:r>
      <w:r w:rsidRPr="00F6359A">
        <w:t xml:space="preserve"> allow any annual filing of a renewal statement and financial report</w:t>
      </w:r>
      <w:r w:rsidR="005B2B7E">
        <w:t xml:space="preserve"> for a charitable organization</w:t>
      </w:r>
      <w:r w:rsidRPr="00F6359A">
        <w:t xml:space="preserve"> that is scheduled to be filed while Executive Order 103 of 2020 remains in effect, or up to 180 days after its conclusion, to be filed up to 180 days after the conclusion of that executive order, without requiring the </w:t>
      </w:r>
      <w:r w:rsidR="005B2B7E" w:rsidRPr="005B2B7E">
        <w:t>organization</w:t>
      </w:r>
      <w:r w:rsidRPr="00F6359A">
        <w:t xml:space="preserve"> to pay any penalty or additional fee other than the annual filing fee.  </w:t>
      </w:r>
      <w:r w:rsidR="000F1D8F" w:rsidRPr="00F6359A">
        <w:t>The</w:t>
      </w:r>
      <w:r w:rsidR="000F1D8F">
        <w:t xml:space="preserve"> bill also provides that the</w:t>
      </w:r>
      <w:r w:rsidRPr="00F6359A">
        <w:t xml:space="preserve"> Attorney General </w:t>
      </w:r>
      <w:r w:rsidR="000F1D8F">
        <w:t>may</w:t>
      </w:r>
      <w:r w:rsidRPr="00F6359A">
        <w:t xml:space="preserve"> not require any </w:t>
      </w:r>
      <w:r w:rsidR="005B2B7E" w:rsidRPr="005B2B7E">
        <w:t>organization</w:t>
      </w:r>
      <w:r w:rsidRPr="00F6359A">
        <w:t xml:space="preserve"> to pay a filing fee in advance of the date the renewal statement and financial report are filed.</w:t>
      </w:r>
    </w:p>
    <w:p w:rsidR="005B2B7E" w:rsidRDefault="005B2B7E" w:rsidP="004D258E">
      <w:r>
        <w:tab/>
        <w:t>This bill also changes t</w:t>
      </w:r>
      <w:r w:rsidRPr="005B2B7E">
        <w:t>he</w:t>
      </w:r>
      <w:r>
        <w:t xml:space="preserve"> threshold at which a </w:t>
      </w:r>
      <w:r w:rsidRPr="005B2B7E">
        <w:t>charitable organization</w:t>
      </w:r>
      <w:r>
        <w:t xml:space="preserve"> must submit certain audited financial statements and management letters, from gross revenue in excess of $250,000,</w:t>
      </w:r>
      <w:r w:rsidR="00C3367D" w:rsidRPr="00C3367D">
        <w:t xml:space="preserve"> or any greater amount that the Attorney General may prescribe by regulation</w:t>
      </w:r>
      <w:r w:rsidR="00C3367D">
        <w:t>,</w:t>
      </w:r>
      <w:r>
        <w:t xml:space="preserve"> to gross revenue in excess of </w:t>
      </w:r>
      <w:r w:rsidRPr="005B2B7E">
        <w:t>$1,000,000</w:t>
      </w:r>
      <w:r w:rsidR="00C3367D">
        <w:t>,</w:t>
      </w:r>
      <w:r w:rsidR="00C3367D" w:rsidRPr="00C3367D">
        <w:t xml:space="preserve"> or any greater amount that the Attorney General may prescribe by regulation</w:t>
      </w:r>
      <w:r>
        <w:t>.</w:t>
      </w:r>
    </w:p>
    <w:sectPr w:rsidR="005B2B7E" w:rsidSect="000C46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65B" w:rsidRDefault="009E565B">
      <w:r>
        <w:separator/>
      </w:r>
    </w:p>
  </w:endnote>
  <w:endnote w:type="continuationSeparator" w:id="0">
    <w:p w:rsidR="009E565B" w:rsidRDefault="009E5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061" w:rsidRDefault="000C4AF9" w:rsidP="000C4AF9">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E5" w:rsidRPr="00921C91" w:rsidRDefault="00D959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9E5" w:rsidRPr="00921C91" w:rsidRDefault="00D959E5">
    <w:pPr>
      <w:pStyle w:val="Footer"/>
      <w:rPr>
        <w:szCs w:val="18"/>
      </w:rPr>
    </w:pPr>
  </w:p>
  <w:p w:rsidR="00D959E5" w:rsidRPr="00921C91" w:rsidRDefault="00D959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59E5" w:rsidRDefault="00D959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65B" w:rsidRDefault="009E565B">
      <w:r>
        <w:separator/>
      </w:r>
    </w:p>
  </w:footnote>
  <w:footnote w:type="continuationSeparator" w:id="0">
    <w:p w:rsidR="009E565B" w:rsidRDefault="009E5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30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46CE" w:rsidRDefault="000C46CE" w:rsidP="000C46CE">
    <w:pPr>
      <w:pStyle w:val="bpuHeadSpon"/>
    </w:pPr>
    <w:r w:rsidRPr="000C46CE">
      <w:rPr>
        <w:rStyle w:val="bpuHeadSponChar"/>
      </w:rPr>
      <w:t>A3997</w:t>
    </w:r>
    <w:r>
      <w:t xml:space="preserve"> LOPEZ</w:t>
    </w:r>
  </w:p>
  <w:p w:rsidR="000C46CE" w:rsidRDefault="000C46CE" w:rsidP="000C46CE">
    <w:pPr>
      <w:pStyle w:val="bpuHeadSpon"/>
    </w:pPr>
    <w:r>
      <w:fldChar w:fldCharType="begin"/>
    </w:r>
    <w:r>
      <w:instrText xml:space="preserve"> PAGE  \* MERGEFORMAT </w:instrText>
    </w:r>
    <w:r>
      <w:fldChar w:fldCharType="separate"/>
    </w:r>
    <w:r w:rsidR="00B23061">
      <w:rPr>
        <w:noProof/>
      </w:rPr>
      <w:t>8</w:t>
    </w:r>
    <w:r>
      <w:fldChar w:fldCharType="end"/>
    </w:r>
  </w:p>
  <w:p w:rsidR="000C46CE" w:rsidRDefault="000C46CE" w:rsidP="000C46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46CE" w:rsidRDefault="000C46CE" w:rsidP="000C46CE">
    <w:pPr>
      <w:pStyle w:val="bpuHeadSpon"/>
    </w:pPr>
    <w:r w:rsidRPr="000C46CE">
      <w:rPr>
        <w:rStyle w:val="bpuHeadSponChar"/>
      </w:rPr>
      <w:t>A3997</w:t>
    </w:r>
    <w:r>
      <w:t xml:space="preserve"> LOPEZ</w:t>
    </w:r>
  </w:p>
  <w:p w:rsidR="000C46CE" w:rsidRDefault="000C46CE" w:rsidP="000C46CE">
    <w:pPr>
      <w:pStyle w:val="bpuHeadSpon"/>
    </w:pPr>
    <w:r>
      <w:fldChar w:fldCharType="begin"/>
    </w:r>
    <w:r>
      <w:instrText xml:space="preserve"> PAGE  \* MERGEFORMAT </w:instrText>
    </w:r>
    <w:r>
      <w:fldChar w:fldCharType="separate"/>
    </w:r>
    <w:r w:rsidR="00B23061">
      <w:rPr>
        <w:noProof/>
      </w:rPr>
      <w:t>2</w:t>
    </w:r>
    <w:r>
      <w:fldChar w:fldCharType="end"/>
    </w:r>
  </w:p>
  <w:p w:rsidR="000C46CE" w:rsidRDefault="000C46CE" w:rsidP="000C46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5B"/>
    <w:rsid w:val="000051BD"/>
    <w:rsid w:val="000160A5"/>
    <w:rsid w:val="00021CCF"/>
    <w:rsid w:val="0002335B"/>
    <w:rsid w:val="0003549A"/>
    <w:rsid w:val="000367AE"/>
    <w:rsid w:val="00043B22"/>
    <w:rsid w:val="00054975"/>
    <w:rsid w:val="00057A35"/>
    <w:rsid w:val="00057D20"/>
    <w:rsid w:val="0006197C"/>
    <w:rsid w:val="0006281F"/>
    <w:rsid w:val="0008141C"/>
    <w:rsid w:val="00090A53"/>
    <w:rsid w:val="00094A55"/>
    <w:rsid w:val="000A44A7"/>
    <w:rsid w:val="000B1054"/>
    <w:rsid w:val="000B3411"/>
    <w:rsid w:val="000C054C"/>
    <w:rsid w:val="000C12C2"/>
    <w:rsid w:val="000C46CE"/>
    <w:rsid w:val="000C4AF9"/>
    <w:rsid w:val="000D11AF"/>
    <w:rsid w:val="000D6255"/>
    <w:rsid w:val="000D6262"/>
    <w:rsid w:val="000D7B4A"/>
    <w:rsid w:val="000E4006"/>
    <w:rsid w:val="000F1D8F"/>
    <w:rsid w:val="000F3DA2"/>
    <w:rsid w:val="000F5FDE"/>
    <w:rsid w:val="000F7466"/>
    <w:rsid w:val="00127456"/>
    <w:rsid w:val="0013000E"/>
    <w:rsid w:val="00133F81"/>
    <w:rsid w:val="00135943"/>
    <w:rsid w:val="00142B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F3B"/>
    <w:rsid w:val="00350130"/>
    <w:rsid w:val="00354334"/>
    <w:rsid w:val="0036180C"/>
    <w:rsid w:val="00363CF5"/>
    <w:rsid w:val="00364344"/>
    <w:rsid w:val="003702CA"/>
    <w:rsid w:val="00370617"/>
    <w:rsid w:val="00382F1F"/>
    <w:rsid w:val="00390CB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38D"/>
    <w:rsid w:val="00436F2D"/>
    <w:rsid w:val="00436F5D"/>
    <w:rsid w:val="00441B42"/>
    <w:rsid w:val="0045118A"/>
    <w:rsid w:val="00455D51"/>
    <w:rsid w:val="00456BF9"/>
    <w:rsid w:val="00461057"/>
    <w:rsid w:val="004635E8"/>
    <w:rsid w:val="004704A8"/>
    <w:rsid w:val="00471102"/>
    <w:rsid w:val="00471F18"/>
    <w:rsid w:val="00484144"/>
    <w:rsid w:val="00484C19"/>
    <w:rsid w:val="00485866"/>
    <w:rsid w:val="00485F6A"/>
    <w:rsid w:val="00492076"/>
    <w:rsid w:val="00493B1D"/>
    <w:rsid w:val="00497037"/>
    <w:rsid w:val="004A3009"/>
    <w:rsid w:val="004A6940"/>
    <w:rsid w:val="004A77A4"/>
    <w:rsid w:val="004C0210"/>
    <w:rsid w:val="004C742C"/>
    <w:rsid w:val="004D258E"/>
    <w:rsid w:val="004D492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B7E"/>
    <w:rsid w:val="005B3F92"/>
    <w:rsid w:val="005B479C"/>
    <w:rsid w:val="005B561E"/>
    <w:rsid w:val="005C07E4"/>
    <w:rsid w:val="005C2124"/>
    <w:rsid w:val="005C336F"/>
    <w:rsid w:val="005C7F3C"/>
    <w:rsid w:val="005E017C"/>
    <w:rsid w:val="005E50C6"/>
    <w:rsid w:val="005F2A97"/>
    <w:rsid w:val="005F399B"/>
    <w:rsid w:val="005F6131"/>
    <w:rsid w:val="006019F8"/>
    <w:rsid w:val="00605B20"/>
    <w:rsid w:val="0061156F"/>
    <w:rsid w:val="00613FF5"/>
    <w:rsid w:val="006155A8"/>
    <w:rsid w:val="00621B94"/>
    <w:rsid w:val="00624854"/>
    <w:rsid w:val="00626239"/>
    <w:rsid w:val="00630061"/>
    <w:rsid w:val="00635316"/>
    <w:rsid w:val="00635449"/>
    <w:rsid w:val="006378C5"/>
    <w:rsid w:val="006448B9"/>
    <w:rsid w:val="00645E6A"/>
    <w:rsid w:val="00665CBC"/>
    <w:rsid w:val="00667A5C"/>
    <w:rsid w:val="00677316"/>
    <w:rsid w:val="00677DD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020"/>
    <w:rsid w:val="00716BB9"/>
    <w:rsid w:val="007256D1"/>
    <w:rsid w:val="007279FD"/>
    <w:rsid w:val="007502CB"/>
    <w:rsid w:val="00752D79"/>
    <w:rsid w:val="00752E20"/>
    <w:rsid w:val="00756EDE"/>
    <w:rsid w:val="00766DF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F96"/>
    <w:rsid w:val="00875402"/>
    <w:rsid w:val="00884D51"/>
    <w:rsid w:val="0088760E"/>
    <w:rsid w:val="008916EC"/>
    <w:rsid w:val="00891E4F"/>
    <w:rsid w:val="008A31C5"/>
    <w:rsid w:val="008A4F9A"/>
    <w:rsid w:val="008B2850"/>
    <w:rsid w:val="008C79B3"/>
    <w:rsid w:val="008D77BD"/>
    <w:rsid w:val="008E454C"/>
    <w:rsid w:val="008F1E5A"/>
    <w:rsid w:val="00901BDA"/>
    <w:rsid w:val="009121D8"/>
    <w:rsid w:val="0091485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65B"/>
    <w:rsid w:val="009E5961"/>
    <w:rsid w:val="009F4FAC"/>
    <w:rsid w:val="00A017C0"/>
    <w:rsid w:val="00A11228"/>
    <w:rsid w:val="00A14E96"/>
    <w:rsid w:val="00A222C2"/>
    <w:rsid w:val="00A305D6"/>
    <w:rsid w:val="00A342C4"/>
    <w:rsid w:val="00A50F6B"/>
    <w:rsid w:val="00A52237"/>
    <w:rsid w:val="00A551D6"/>
    <w:rsid w:val="00A60A54"/>
    <w:rsid w:val="00A6251B"/>
    <w:rsid w:val="00A6754E"/>
    <w:rsid w:val="00A70F58"/>
    <w:rsid w:val="00A72987"/>
    <w:rsid w:val="00A7346B"/>
    <w:rsid w:val="00A8257F"/>
    <w:rsid w:val="00A84C4F"/>
    <w:rsid w:val="00A932A1"/>
    <w:rsid w:val="00A96E06"/>
    <w:rsid w:val="00AA6197"/>
    <w:rsid w:val="00AA6C70"/>
    <w:rsid w:val="00AB16FD"/>
    <w:rsid w:val="00AB4813"/>
    <w:rsid w:val="00AB6621"/>
    <w:rsid w:val="00AC6466"/>
    <w:rsid w:val="00AC7639"/>
    <w:rsid w:val="00AD08BB"/>
    <w:rsid w:val="00AD0EC0"/>
    <w:rsid w:val="00AD70D6"/>
    <w:rsid w:val="00AD75BC"/>
    <w:rsid w:val="00AD7BB0"/>
    <w:rsid w:val="00AD7BC9"/>
    <w:rsid w:val="00AE1871"/>
    <w:rsid w:val="00AF1A8C"/>
    <w:rsid w:val="00AF502F"/>
    <w:rsid w:val="00B0116D"/>
    <w:rsid w:val="00B01173"/>
    <w:rsid w:val="00B02F35"/>
    <w:rsid w:val="00B05A3C"/>
    <w:rsid w:val="00B07100"/>
    <w:rsid w:val="00B1138C"/>
    <w:rsid w:val="00B116B5"/>
    <w:rsid w:val="00B227B0"/>
    <w:rsid w:val="00B2306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46E"/>
    <w:rsid w:val="00BE24D6"/>
    <w:rsid w:val="00BE7EFA"/>
    <w:rsid w:val="00BF06AD"/>
    <w:rsid w:val="00BF2C67"/>
    <w:rsid w:val="00C04F4D"/>
    <w:rsid w:val="00C12E48"/>
    <w:rsid w:val="00C13D14"/>
    <w:rsid w:val="00C15F53"/>
    <w:rsid w:val="00C23F09"/>
    <w:rsid w:val="00C25356"/>
    <w:rsid w:val="00C328D0"/>
    <w:rsid w:val="00C3367D"/>
    <w:rsid w:val="00C46BC1"/>
    <w:rsid w:val="00C5235F"/>
    <w:rsid w:val="00C54CE2"/>
    <w:rsid w:val="00C66BF3"/>
    <w:rsid w:val="00C70140"/>
    <w:rsid w:val="00C72B63"/>
    <w:rsid w:val="00C73B6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AB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79E"/>
    <w:rsid w:val="00D9410B"/>
    <w:rsid w:val="00D959E5"/>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59A"/>
    <w:rsid w:val="00F63D99"/>
    <w:rsid w:val="00F6426B"/>
    <w:rsid w:val="00F709B3"/>
    <w:rsid w:val="00F71A5E"/>
    <w:rsid w:val="00FA0AFC"/>
    <w:rsid w:val="00FA1C82"/>
    <w:rsid w:val="00FA2ED1"/>
    <w:rsid w:val="00FA4A52"/>
    <w:rsid w:val="00FB4045"/>
    <w:rsid w:val="00FB4D8E"/>
    <w:rsid w:val="00FC0D0A"/>
    <w:rsid w:val="00FC1B0B"/>
    <w:rsid w:val="00FC5B6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F69D7A"/>
  <w15:docId w15:val="{9E326A8F-FDB0-486D-BF81-53EC5F69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16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6B5"/>
    <w:rPr>
      <w:rFonts w:ascii="Segoe UI" w:hAnsi="Segoe UI" w:cs="Segoe UI"/>
      <w:spacing w:val="4"/>
      <w:sz w:val="18"/>
      <w:szCs w:val="18"/>
    </w:rPr>
  </w:style>
  <w:style w:type="character" w:styleId="LineNumber">
    <w:name w:val="line number"/>
    <w:basedOn w:val="DefaultParagraphFont"/>
    <w:semiHidden/>
    <w:unhideWhenUsed/>
    <w:rsid w:val="000C4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3047</Words>
  <Characters>16089</Characters>
  <Application>Microsoft Office Word</Application>
  <DocSecurity>0</DocSecurity>
  <Lines>348</Lines>
  <Paragraphs>75</Paragraphs>
  <ScaleCrop>false</ScaleCrop>
  <HeadingPairs>
    <vt:vector size="2" baseType="variant">
      <vt:variant>
        <vt:lpstr>Title</vt:lpstr>
      </vt:variant>
      <vt:variant>
        <vt:i4>1</vt:i4>
      </vt:variant>
    </vt:vector>
  </HeadingPairs>
  <TitlesOfParts>
    <vt:vector size="1" baseType="lpstr">
      <vt:lpstr>A3997</vt:lpstr>
    </vt:vector>
  </TitlesOfParts>
  <Manager>R56</Manager>
  <Company>NJ Office of Legislative Services</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A3997</dc:title>
  <dc:subject/>
  <dc:creator>Assemblywoman  LOPEZ</dc:creator>
  <cp:keywords>A3997|8|CL |260|53|53|F|0|</cp:keywords>
  <dc:description>INTRODUCED MAY 1, 2020</dc:description>
  <cp:lastModifiedBy>Siracusa, Nicole</cp:lastModifiedBy>
  <cp:revision>2</cp:revision>
  <cp:lastPrinted>2020-06-24T15:56:00Z</cp:lastPrinted>
  <dcterms:created xsi:type="dcterms:W3CDTF">2020-06-24T15:57:00Z</dcterms:created>
  <dcterms:modified xsi:type="dcterms:W3CDTF">2020-06-24T15:57:00Z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