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E7ECA"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E7E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E7ECA">
        <w:rPr>
          <w:caps/>
          <w:szCs w:val="24"/>
        </w:rPr>
        <w:t>DECEMBER 14, 2020</w:t>
      </w:r>
    </w:p>
    <w:p w:rsidR="004144CF" w:rsidRDefault="004144CF" w:rsidP="0083060A"/>
    <w:p w:rsidR="00D348A4" w:rsidRDefault="00D348A4" w:rsidP="0083060A">
      <w:r>
        <w:tab/>
      </w:r>
      <w:r w:rsidRPr="00D348A4">
        <w:t xml:space="preserve">The Assembly Labor Committee reports favorably Assembly Bill No. </w:t>
      </w:r>
      <w:r>
        <w:t>3998</w:t>
      </w:r>
      <w:r w:rsidRPr="00D348A4">
        <w:t>.</w:t>
      </w:r>
    </w:p>
    <w:p w:rsidR="003E1E17" w:rsidRDefault="003E1E17" w:rsidP="003E1E17">
      <w:r>
        <w:tab/>
        <w:t>This bill provides supplemental benefit payments to the dependents of essential employees who died in the course of employment due to the contraction of coronavirus disease 2019.  The bill provides a cost of living adjustment (COLA) to the spouse or dependent’s workers’ compensation death benefit if that employee dies from the coronavirus. This adjustment is intended to mirror, to the extent possible, the COLA already in place for benefits for dependents of public safety workers killed in the line of duty.</w:t>
      </w:r>
    </w:p>
    <w:p w:rsidR="003E1E17" w:rsidRDefault="003E1E17" w:rsidP="003E1E17">
      <w:r>
        <w:ta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3E1E17" w:rsidRDefault="003E1E17" w:rsidP="003E1E17">
      <w:r>
        <w:tab/>
        <w:t>(1)</w:t>
      </w:r>
      <w:r>
        <w:tab/>
      </w:r>
      <w:r w:rsidR="00D33D36">
        <w:t xml:space="preserve"> </w:t>
      </w:r>
      <w:r>
        <w:t>the bill reduces the amount of the adjustment as much as necessary to ensure that the sum of the adjustment and the amount initially awarded does not exceed the amount which would cause any reduction of Social Security disability benefits;</w:t>
      </w:r>
    </w:p>
    <w:p w:rsidR="003E1E17" w:rsidRDefault="003E1E17" w:rsidP="003E1E17">
      <w:r>
        <w:tab/>
        <w:t>(2)</w:t>
      </w:r>
      <w:r>
        <w:tab/>
      </w:r>
      <w:r w:rsidR="00D33D36">
        <w:t xml:space="preserve"> </w:t>
      </w:r>
      <w:r>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3E1E17" w:rsidRDefault="003E1E17" w:rsidP="003E1E17">
      <w:r>
        <w:tab/>
        <w:t>(3)</w:t>
      </w:r>
      <w:r>
        <w:tab/>
      </w:r>
      <w:r w:rsidR="00D33D36">
        <w:t xml:space="preserve"> </w:t>
      </w:r>
      <w:r>
        <w:t>the bill requires that the COLA benefits will not be paid to any individual who elects to not receive benefits under the Federal Old Age, Survivors and Disability Insurance Act for which the individual is eligible.</w:t>
      </w:r>
    </w:p>
    <w:p w:rsidR="003E1E17" w:rsidRDefault="003E1E17" w:rsidP="003E1E17">
      <w:r>
        <w:tab/>
        <w:t>These reductions parallel the reductions provided under current law for claimants who were injured before 1980.  The bill also provides that no supplemental benefits will be paid in any case in which they are calculated to be less than $5 per week.</w:t>
      </w:r>
      <w:r w:rsidR="00D33D36">
        <w:t xml:space="preserve"> </w:t>
      </w:r>
      <w:r w:rsidR="00D33D36">
        <w:br w:type="page"/>
      </w:r>
    </w:p>
    <w:p w:rsidR="003E1E17" w:rsidRDefault="003E1E17" w:rsidP="003E1E17">
      <w:r>
        <w:lastRenderedPageBreak/>
        <w:tab/>
        <w:t>Under the bill, “essential employee” is defined as an employee in the public or private sector who, during a state of emergency:</w:t>
      </w:r>
    </w:p>
    <w:p w:rsidR="003E1E17" w:rsidRDefault="003E1E17" w:rsidP="003E1E17">
      <w:r>
        <w:tab/>
        <w:t>(1)</w:t>
      </w:r>
      <w:r>
        <w:tab/>
      </w:r>
      <w:r w:rsidR="00D33D36">
        <w:t xml:space="preserve"> </w:t>
      </w:r>
      <w:r>
        <w:t>is a public safety worker or first responder, including any fire, police or other emergency responders;</w:t>
      </w:r>
    </w:p>
    <w:p w:rsidR="003E1E17" w:rsidRDefault="003E1E17" w:rsidP="003E1E17">
      <w:r>
        <w:tab/>
        <w:t>(2)</w:t>
      </w:r>
      <w:r>
        <w:tab/>
      </w:r>
      <w:r w:rsidR="00D33D36">
        <w:t xml:space="preserve"> </w:t>
      </w:r>
      <w:r>
        <w:t>is involved in providing medical and other healthcare services, emergency transportation, social services, and other care services, including services provided in health care facilities, residential facilities, or homes;</w:t>
      </w:r>
    </w:p>
    <w:p w:rsidR="003E1E17" w:rsidRDefault="003E1E17" w:rsidP="003E1E17">
      <w:r>
        <w:tab/>
        <w:t>(3)</w:t>
      </w:r>
      <w:r>
        <w:tab/>
      </w:r>
      <w:r w:rsidR="00D33D36">
        <w:t xml:space="preserve"> </w:t>
      </w:r>
      <w:r>
        <w:t>performs functions which involve physical proximity to members of the public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4B2ABF" w:rsidRDefault="003E1E17" w:rsidP="0083060A">
      <w:r>
        <w:tab/>
        <w:t>(4)</w:t>
      </w:r>
      <w:r>
        <w:tab/>
      </w:r>
      <w:r w:rsidR="00D33D36">
        <w:t xml:space="preserve"> </w:t>
      </w:r>
      <w:r>
        <w:t>is any other employee deemed an essential employee by the public authority declaring the state of emergency.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ECA" w:rsidRDefault="000E7ECA">
      <w:r>
        <w:separator/>
      </w:r>
    </w:p>
  </w:endnote>
  <w:endnote w:type="continuationSeparator" w:id="0">
    <w:p w:rsidR="000E7ECA" w:rsidRDefault="000E7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ECA" w:rsidRDefault="000E7ECA">
      <w:r>
        <w:separator/>
      </w:r>
    </w:p>
  </w:footnote>
  <w:footnote w:type="continuationSeparator" w:id="0">
    <w:p w:rsidR="000E7ECA" w:rsidRDefault="000E7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3D36" w:rsidP="00D33D36">
    <w:pPr>
      <w:pStyle w:val="HeaderPage2"/>
      <w:jc w:val="center"/>
    </w:pPr>
    <w:r>
      <w:fldChar w:fldCharType="begin"/>
    </w:r>
    <w:r>
      <w:instrText xml:space="preserve"> PAGE  \* MERGEFORMAT </w:instrText>
    </w:r>
    <w:r>
      <w:fldChar w:fldCharType="separate"/>
    </w:r>
    <w:r w:rsidR="004C33CD">
      <w:rPr>
        <w:noProof/>
      </w:rPr>
      <w:t>2</w:t>
    </w:r>
    <w:r>
      <w:fldChar w:fldCharType="end"/>
    </w:r>
  </w:p>
  <w:p w:rsidR="00D33D36" w:rsidRDefault="00D33D36" w:rsidP="00D33D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E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4D0"/>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7ECA"/>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47C"/>
    <w:rsid w:val="003B6728"/>
    <w:rsid w:val="003B74FA"/>
    <w:rsid w:val="003C33AC"/>
    <w:rsid w:val="003C7607"/>
    <w:rsid w:val="003E1E1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3CD"/>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FB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991"/>
    <w:rsid w:val="00A577F9"/>
    <w:rsid w:val="00A6423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390"/>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D36"/>
    <w:rsid w:val="00D348A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35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A86583F-2D6B-4678-B79B-42FEFC8F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504</Words>
  <Characters>2690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A3998 LABOR Statement DECEMBER 14, 2020</vt:lpstr>
    </vt:vector>
  </TitlesOfParts>
  <Manager>R230</Manager>
  <Company>NJ OLS DMU</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A3998 ALA Statement 12/14/20</dc:title>
  <dc:subject/>
  <dc:creator>Assembly ALA</dc:creator>
  <cp:keywords>A3998|2|CL |279|0|0|!||</cp:keywords>
  <dc:description/>
  <cp:lastModifiedBy>Bektas, Brenda</cp:lastModifiedBy>
  <cp:revision>2</cp:revision>
  <cp:lastPrinted>1999-09-30T17:29:00Z</cp:lastPrinted>
  <dcterms:created xsi:type="dcterms:W3CDTF">2020-12-15T19:09:00Z</dcterms:created>
  <dcterms:modified xsi:type="dcterms:W3CDTF">2020-12-15T19:09:00Z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