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91BD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FINANCIAL INSTITUTIONS AND INSURANCE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91BD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4005</w:t>
      </w:r>
      <w:r w:rsidR="0063703D" w:rsidRPr="00ED5E27">
        <w:rPr>
          <w:b/>
          <w:sz w:val="36"/>
          <w:szCs w:val="36"/>
        </w:rPr>
        <w:t xml:space="preserve"> </w:t>
      </w:r>
    </w:p>
    <w:p w:rsidR="00194448" w:rsidRDefault="00194448" w:rsidP="00ED5E27">
      <w:pPr>
        <w:pStyle w:val="TopofPage1"/>
        <w:rPr>
          <w:sz w:val="24"/>
          <w:szCs w:val="36"/>
        </w:rPr>
      </w:pPr>
    </w:p>
    <w:p w:rsidR="00194448" w:rsidRPr="00EA4340" w:rsidRDefault="00194448" w:rsidP="00194448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91BD3">
        <w:rPr>
          <w:caps/>
          <w:szCs w:val="24"/>
        </w:rPr>
        <w:t>JULY 9, 2020</w:t>
      </w:r>
    </w:p>
    <w:p w:rsidR="003A79A2" w:rsidRDefault="003A79A2" w:rsidP="0083060A"/>
    <w:p w:rsidR="00BF606B" w:rsidRDefault="00BF606B" w:rsidP="00BF606B">
      <w:r>
        <w:tab/>
        <w:t>The Assembly Financial Institutions and Insurance Committee reports favorably</w:t>
      </w:r>
      <w:r w:rsidR="00FE29F0">
        <w:t xml:space="preserve"> and with committee amendments</w:t>
      </w:r>
      <w:r>
        <w:t xml:space="preserve"> Assembly Bill No. 4005.</w:t>
      </w:r>
    </w:p>
    <w:p w:rsidR="003A79A2" w:rsidRPr="002F2559" w:rsidRDefault="003A79A2" w:rsidP="003A79A2">
      <w:r>
        <w:tab/>
      </w:r>
      <w:r w:rsidR="008802DF">
        <w:t>As amended, t</w:t>
      </w:r>
      <w:r>
        <w:t xml:space="preserve">his bill provides that </w:t>
      </w:r>
      <w:r w:rsidRPr="002F2559">
        <w:t>beginning upon March 9, 2020, the date of</w:t>
      </w:r>
      <w:r w:rsidRPr="002F2559">
        <w:rPr>
          <w:b/>
        </w:rPr>
        <w:t xml:space="preserve"> </w:t>
      </w:r>
      <w:r w:rsidRPr="002F2559">
        <w:t xml:space="preserve">the Public Health Emergency </w:t>
      </w:r>
      <w:r w:rsidR="00D50039">
        <w:t xml:space="preserve">and State of Emergency </w:t>
      </w:r>
      <w:r w:rsidRPr="002F2559">
        <w:t xml:space="preserve">declared by the Governor in Executive Order 103 of 2020 concerning the coronavirus disease 2019 pandemic, </w:t>
      </w:r>
      <w:r w:rsidR="00235C2F">
        <w:t xml:space="preserve">and </w:t>
      </w:r>
      <w:r w:rsidR="00A85408">
        <w:t xml:space="preserve">for the duration of </w:t>
      </w:r>
      <w:r w:rsidRPr="002F2559">
        <w:t>the public health emergency</w:t>
      </w:r>
      <w:r w:rsidR="00235C2F">
        <w:t xml:space="preserve"> </w:t>
      </w:r>
      <w:r w:rsidRPr="002F2559">
        <w:t>and a period of 90 days thereafter:</w:t>
      </w:r>
    </w:p>
    <w:p w:rsidR="003A79A2" w:rsidRPr="002F2559" w:rsidRDefault="00D50039" w:rsidP="00D50039">
      <w:r>
        <w:tab/>
        <w:t>(1)</w:t>
      </w:r>
      <w:r>
        <w:tab/>
      </w:r>
      <w:r w:rsidR="003A79A2" w:rsidRPr="002F2559">
        <w:t xml:space="preserve">The Commissioner of Human Services </w:t>
      </w:r>
      <w:r w:rsidR="00283CDC">
        <w:t>shall</w:t>
      </w:r>
      <w:r w:rsidR="00EB289D">
        <w:t>, unless there is a reasonable indication of willful fraud, abuse, or excessive or egregious billing practices,</w:t>
      </w:r>
      <w:r>
        <w:t xml:space="preserve"> </w:t>
      </w:r>
      <w:r w:rsidR="00EB289D">
        <w:t xml:space="preserve">suspend </w:t>
      </w:r>
      <w:r w:rsidR="00EB289D" w:rsidRPr="00F678F0">
        <w:t>for a period of 90 days and thereafter</w:t>
      </w:r>
      <w:r w:rsidR="00EB289D">
        <w:t xml:space="preserve"> may</w:t>
      </w:r>
      <w:r w:rsidR="00EB289D" w:rsidRPr="00F678F0">
        <w:t xml:space="preserve"> </w:t>
      </w:r>
      <w:r w:rsidR="00EB289D">
        <w:t xml:space="preserve">suspend, in increments of 30 days at a time, </w:t>
      </w:r>
      <w:r>
        <w:t xml:space="preserve">Medicaid audits of health care </w:t>
      </w:r>
      <w:r w:rsidRPr="00F678F0">
        <w:t>providers related to medical necessity, DRG coding, utilization management, or level of care</w:t>
      </w:r>
      <w:r w:rsidR="003A79A2">
        <w:t xml:space="preserve">; </w:t>
      </w:r>
      <w:r w:rsidR="003A79A2" w:rsidRPr="002F2559">
        <w:t xml:space="preserve"> </w:t>
      </w:r>
    </w:p>
    <w:p w:rsidR="003A79A2" w:rsidRDefault="003A79A2" w:rsidP="003A79A2">
      <w:r w:rsidRPr="002F2559">
        <w:tab/>
        <w:t>(2)</w:t>
      </w:r>
      <w:r>
        <w:tab/>
      </w:r>
      <w:r w:rsidRPr="002F2559">
        <w:t xml:space="preserve">The Commissioner of Banking and </w:t>
      </w:r>
      <w:r w:rsidR="00F353F3">
        <w:t xml:space="preserve">Insurance </w:t>
      </w:r>
      <w:r w:rsidR="00C86C1A">
        <w:t>shall</w:t>
      </w:r>
      <w:r w:rsidR="009D35E8">
        <w:t>, unless there is a reasonable indication of willful fraud, abuse, or excessive or egregious billing practices,</w:t>
      </w:r>
      <w:r w:rsidR="00D50039" w:rsidRPr="00F678F0">
        <w:t xml:space="preserve"> suspend </w:t>
      </w:r>
      <w:r w:rsidR="00EB289D" w:rsidRPr="00F678F0">
        <w:t>for a period of 90 days and thereafter</w:t>
      </w:r>
      <w:r w:rsidR="00EB289D">
        <w:t xml:space="preserve"> may</w:t>
      </w:r>
      <w:r w:rsidR="00EB289D" w:rsidRPr="00F678F0">
        <w:t xml:space="preserve"> </w:t>
      </w:r>
      <w:r w:rsidR="00EB289D">
        <w:t>suspend, in increments of 30 days at a time,</w:t>
      </w:r>
      <w:r w:rsidR="00EB289D" w:rsidRPr="00F678F0">
        <w:t xml:space="preserve"> </w:t>
      </w:r>
      <w:r w:rsidR="00D50039" w:rsidRPr="00F678F0">
        <w:t>retrospective reviews of health care provider claims based on medical necessity, DRG coding, utilization management, or level of care</w:t>
      </w:r>
      <w:r w:rsidR="00F353F3">
        <w:t>; and</w:t>
      </w:r>
    </w:p>
    <w:p w:rsidR="003A79A2" w:rsidRDefault="003A79A2" w:rsidP="003A79A2">
      <w:r>
        <w:tab/>
        <w:t>(3)</w:t>
      </w:r>
      <w:r>
        <w:tab/>
        <w:t>H</w:t>
      </w:r>
      <w:r w:rsidRPr="002F2559">
        <w:t>ealth insurance carrier</w:t>
      </w:r>
      <w:r>
        <w:t xml:space="preserve">s shall </w:t>
      </w:r>
      <w:r w:rsidRPr="002F2559">
        <w:t xml:space="preserve">suspend </w:t>
      </w:r>
      <w:r w:rsidR="00964AAC">
        <w:t>claims audit</w:t>
      </w:r>
      <w:r w:rsidRPr="002F2559">
        <w:t xml:space="preserve"> related activities, </w:t>
      </w:r>
      <w:r w:rsidR="00964AAC">
        <w:t>such as</w:t>
      </w:r>
      <w:r w:rsidRPr="002F2559">
        <w:t xml:space="preserve"> medical necessity, DRG coding, utilization management, level of care, and any other audits as prescribed by the Commissioner of Banking and Insurance</w:t>
      </w:r>
      <w:r w:rsidR="00964AAC">
        <w:t xml:space="preserve"> for services obtained to diagnose coronavirus disease 2019 or obtained as a result of a coronavirus disease 2019 diagnosis.</w:t>
      </w:r>
    </w:p>
    <w:p w:rsidR="003A79A2" w:rsidRPr="002F2559" w:rsidRDefault="003A79A2" w:rsidP="003A79A2">
      <w:r>
        <w:tab/>
        <w:t>The bill further provides that during this period, health insurance carriers shall</w:t>
      </w:r>
      <w:r w:rsidRPr="002F2559">
        <w:t xml:space="preserve"> suspend denials based on health care provider credentialing requirements</w:t>
      </w:r>
      <w:r>
        <w:t xml:space="preserve">.  Any credentialing determination shall be issued within 45 days after receipt by the health insurance carrier of a Universal Physician Application Credentialing Application or a complete New Jersey Physician </w:t>
      </w:r>
      <w:proofErr w:type="spellStart"/>
      <w:r>
        <w:t>Recredentialing</w:t>
      </w:r>
      <w:proofErr w:type="spellEnd"/>
      <w:r>
        <w:t xml:space="preserve"> Application.  Carriers shall </w:t>
      </w:r>
      <w:r w:rsidRPr="002F2559">
        <w:t xml:space="preserve">not retrospectively deny claims related to coronavirus disease 2019 care and </w:t>
      </w:r>
      <w:r w:rsidR="00964AAC">
        <w:t>services for medical necessity</w:t>
      </w:r>
      <w:r>
        <w:t xml:space="preserve">, </w:t>
      </w:r>
      <w:r w:rsidRPr="002F2559">
        <w:t xml:space="preserve">or level of care, unless </w:t>
      </w:r>
      <w:r w:rsidRPr="002F2559">
        <w:lastRenderedPageBreak/>
        <w:t xml:space="preserve">there is </w:t>
      </w:r>
      <w:r w:rsidR="007A28C6">
        <w:t>a reasonable</w:t>
      </w:r>
      <w:r>
        <w:t xml:space="preserve"> indication</w:t>
      </w:r>
      <w:r w:rsidRPr="002F2559">
        <w:t xml:space="preserve"> of w</w:t>
      </w:r>
      <w:r w:rsidR="007A28C6">
        <w:t xml:space="preserve">illful fraud, </w:t>
      </w:r>
      <w:r w:rsidRPr="002F2559">
        <w:t>abuse</w:t>
      </w:r>
      <w:r w:rsidR="007A28C6">
        <w:t>, or excessive or egregious billing practices</w:t>
      </w:r>
      <w:r>
        <w:t xml:space="preserve"> and shall </w:t>
      </w:r>
      <w:r w:rsidRPr="002F2559">
        <w:t xml:space="preserve">suspend preauthorization, and </w:t>
      </w:r>
      <w:r>
        <w:t>con</w:t>
      </w:r>
      <w:r w:rsidRPr="002F2559">
        <w:t>current</w:t>
      </w:r>
      <w:r>
        <w:t xml:space="preserve"> review for </w:t>
      </w:r>
      <w:r w:rsidR="007A28C6">
        <w:t>inpatient services related to coronavirus disease 2019</w:t>
      </w:r>
      <w:r>
        <w:t xml:space="preserve">.  Carriers shall </w:t>
      </w:r>
      <w:r w:rsidRPr="002F2559">
        <w:t>be prohibited from denying emergency department and inpatient hospital services</w:t>
      </w:r>
      <w:r w:rsidR="005E0256">
        <w:t xml:space="preserve"> related to coronavirus disease 2019</w:t>
      </w:r>
      <w:r w:rsidRPr="002F2559">
        <w:t xml:space="preserve"> as not medically necessary on retrospective review</w:t>
      </w:r>
      <w:r w:rsidR="005E0256">
        <w:t>, unless there is a reasonable indication of willful fraud, abuse, or excessive or egregious billing practices</w:t>
      </w:r>
      <w:r w:rsidRPr="002F2559">
        <w:t xml:space="preserve"> if the services were rendered by a hospital during the Public Health Emergency declared by Executive Order No. 103 regarding the coronavirus dis</w:t>
      </w:r>
      <w:r>
        <w:t>ease 2019</w:t>
      </w:r>
      <w:r w:rsidR="00F353F3">
        <w:t xml:space="preserve"> pandemic</w:t>
      </w:r>
      <w:r>
        <w:t xml:space="preserve">.  </w:t>
      </w:r>
    </w:p>
    <w:p w:rsidR="003A79A2" w:rsidRPr="002F2559" w:rsidRDefault="003A79A2" w:rsidP="003A79A2">
      <w:r>
        <w:tab/>
      </w:r>
      <w:r w:rsidR="00B86F09">
        <w:t>This bill provides that a</w:t>
      </w:r>
      <w:r w:rsidRPr="002F2559">
        <w:t xml:space="preserve"> healthcare provider shall have a period of no less than </w:t>
      </w:r>
      <w:r w:rsidR="008802DF">
        <w:t>90</w:t>
      </w:r>
      <w:r w:rsidRPr="002F2559">
        <w:t xml:space="preserve"> days after receipt of notice of an adverse determination to file an internal appeal with a health insurance carrier for the duration of the Public Health Emergency declared by Executive Order No. 103 regarding the coronavirus disease 2019</w:t>
      </w:r>
      <w:r w:rsidR="00A57465">
        <w:t xml:space="preserve"> pandemic</w:t>
      </w:r>
      <w:r w:rsidRPr="002F2559">
        <w:t>, and extended by any subsequent orders.</w:t>
      </w:r>
    </w:p>
    <w:p w:rsidR="003A79A2" w:rsidRDefault="003A79A2" w:rsidP="0083060A"/>
    <w:p w:rsidR="008802DF" w:rsidRPr="00C3061E" w:rsidRDefault="008802DF" w:rsidP="008802DF">
      <w:pPr>
        <w:rPr>
          <w:u w:val="double"/>
        </w:rPr>
      </w:pPr>
      <w:r w:rsidRPr="00C3061E">
        <w:rPr>
          <w:u w:val="double"/>
        </w:rPr>
        <w:t>Committee Amendments:</w:t>
      </w:r>
    </w:p>
    <w:p w:rsidR="008802DF" w:rsidRDefault="00B86F09" w:rsidP="008802DF">
      <w:r>
        <w:tab/>
        <w:t>The committee amended the bill to:</w:t>
      </w:r>
    </w:p>
    <w:p w:rsidR="008802DF" w:rsidRDefault="008802DF" w:rsidP="008802DF">
      <w:pPr>
        <w:pStyle w:val="ListParagraph"/>
        <w:numPr>
          <w:ilvl w:val="0"/>
          <w:numId w:val="4"/>
        </w:numPr>
      </w:pPr>
      <w:r>
        <w:t>exempt</w:t>
      </w:r>
      <w:r w:rsidRPr="00D46096">
        <w:t xml:space="preserve"> </w:t>
      </w:r>
      <w:r w:rsidR="00A57465">
        <w:t xml:space="preserve">those claims subject to an </w:t>
      </w:r>
      <w:r w:rsidR="00A57465" w:rsidRPr="00D46096">
        <w:t xml:space="preserve">audit </w:t>
      </w:r>
      <w:r w:rsidR="00A57465">
        <w:t xml:space="preserve">that is suspended </w:t>
      </w:r>
      <w:r w:rsidR="00A57465" w:rsidRPr="00D46096">
        <w:t>pursuant to the provisions of t</w:t>
      </w:r>
      <w:r w:rsidR="00A57465">
        <w:t>he bill from certain</w:t>
      </w:r>
      <w:r w:rsidRPr="00D46096">
        <w:t xml:space="preserve"> </w:t>
      </w:r>
      <w:r w:rsidR="00A57465">
        <w:t xml:space="preserve">requirements </w:t>
      </w:r>
      <w:r>
        <w:t>under current law;</w:t>
      </w:r>
    </w:p>
    <w:p w:rsidR="008802DF" w:rsidRDefault="008802DF" w:rsidP="008802DF">
      <w:pPr>
        <w:pStyle w:val="ListParagraph"/>
        <w:numPr>
          <w:ilvl w:val="0"/>
          <w:numId w:val="4"/>
        </w:numPr>
      </w:pPr>
      <w:r>
        <w:t>limit the provisions of the bill to the duration of the public health emergency and for a period of 90 days thereafter;</w:t>
      </w:r>
    </w:p>
    <w:p w:rsidR="00CD1192" w:rsidRDefault="00CD1192" w:rsidP="008802DF">
      <w:pPr>
        <w:pStyle w:val="ListParagraph"/>
        <w:numPr>
          <w:ilvl w:val="0"/>
          <w:numId w:val="4"/>
        </w:numPr>
      </w:pPr>
      <w:r>
        <w:t xml:space="preserve">require the </w:t>
      </w:r>
      <w:r w:rsidRPr="002F2559">
        <w:t xml:space="preserve">Commissioner of Human Services </w:t>
      </w:r>
      <w:r>
        <w:t xml:space="preserve">to, unless there is a reasonable indication of willful fraud, abuse, or excessive or egregious billing practices, suspend </w:t>
      </w:r>
      <w:r w:rsidRPr="00F678F0">
        <w:t xml:space="preserve">for a period of 90 days and </w:t>
      </w:r>
      <w:r>
        <w:t xml:space="preserve">subsequently permit the Commissioner of Human services to suspend, in increments of 30 days at a time, Medicaid audits of health care </w:t>
      </w:r>
      <w:r w:rsidRPr="00F678F0">
        <w:t>providers related to medical necessity, DRG coding, utilization management, or level of care</w:t>
      </w:r>
      <w:r>
        <w:t>;</w:t>
      </w:r>
    </w:p>
    <w:p w:rsidR="00CD1192" w:rsidRDefault="00CD1192" w:rsidP="008802DF">
      <w:pPr>
        <w:pStyle w:val="ListParagraph"/>
        <w:numPr>
          <w:ilvl w:val="0"/>
          <w:numId w:val="4"/>
        </w:numPr>
      </w:pPr>
      <w:r>
        <w:t>require the Commissioner of Banking and Insurance to, unless there is a reasonable indication of willful fraud, abuse, or excessive or egregious billing practices,</w:t>
      </w:r>
      <w:r w:rsidRPr="00F678F0">
        <w:t xml:space="preserve"> suspend for a period of 90 days and thereafter</w:t>
      </w:r>
      <w:r>
        <w:t xml:space="preserve"> permit the Commissioner of Banking and Insurance to</w:t>
      </w:r>
      <w:r w:rsidRPr="00F678F0">
        <w:t xml:space="preserve"> </w:t>
      </w:r>
      <w:r>
        <w:t>suspend, in increments of 30 days at a time,</w:t>
      </w:r>
      <w:r w:rsidRPr="00F678F0">
        <w:t xml:space="preserve"> retrospective reviews of certain health care provider claims based on medical necessity, DRG coding, utilization management, or level of care</w:t>
      </w:r>
      <w:r>
        <w:t>;</w:t>
      </w:r>
    </w:p>
    <w:p w:rsidR="008802DF" w:rsidRDefault="00CD1192" w:rsidP="008802DF">
      <w:pPr>
        <w:pStyle w:val="ListParagraph"/>
        <w:numPr>
          <w:ilvl w:val="0"/>
          <w:numId w:val="4"/>
        </w:numPr>
      </w:pPr>
      <w:r>
        <w:t>make</w:t>
      </w:r>
      <w:r w:rsidR="008802DF">
        <w:t xml:space="preserve"> certain changes to the definition of “health care provider”;</w:t>
      </w:r>
    </w:p>
    <w:p w:rsidR="008802DF" w:rsidRDefault="008802DF" w:rsidP="008802DF">
      <w:pPr>
        <w:pStyle w:val="ListParagraph"/>
        <w:numPr>
          <w:ilvl w:val="0"/>
          <w:numId w:val="4"/>
        </w:numPr>
      </w:pPr>
      <w:r>
        <w:t>provide that a health care provider is to have a period of 90 days to file an internal appeal with a health insurance carrier, for the duration of the public health emergency, after receipt of notice of an adverse determination; and</w:t>
      </w:r>
    </w:p>
    <w:p w:rsidR="003A79A2" w:rsidRDefault="008802DF" w:rsidP="0083060A">
      <w:pPr>
        <w:pStyle w:val="ListParagraph"/>
        <w:numPr>
          <w:ilvl w:val="0"/>
          <w:numId w:val="4"/>
        </w:numPr>
      </w:pPr>
      <w:r>
        <w:lastRenderedPageBreak/>
        <w:t xml:space="preserve">provide </w:t>
      </w:r>
      <w:r w:rsidRPr="007840F3">
        <w:t>that the calculation of the time limits for overpayment recoupment pursuant to the requirements of the “Health Claims Authorization, Processing and Payment Act” P.L.2005, c.352 (C.17B:30-48 et seq.) shall not include any days commencing on March 9, 2020 and falling within the duration of the public health emergency</w:t>
      </w:r>
      <w:r>
        <w:t>.</w:t>
      </w:r>
    </w:p>
    <w:sectPr w:rsidR="003A79A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BD3" w:rsidRDefault="00991BD3">
      <w:r>
        <w:separator/>
      </w:r>
    </w:p>
  </w:endnote>
  <w:endnote w:type="continuationSeparator" w:id="0">
    <w:p w:rsidR="00991BD3" w:rsidRDefault="0099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BD3" w:rsidRDefault="00991BD3">
      <w:r>
        <w:separator/>
      </w:r>
    </w:p>
  </w:footnote>
  <w:footnote w:type="continuationSeparator" w:id="0">
    <w:p w:rsidR="00991BD3" w:rsidRDefault="0099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27BAC" w:rsidP="00C27BA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B26D5">
      <w:rPr>
        <w:noProof/>
      </w:rPr>
      <w:t>3</w:t>
    </w:r>
    <w:r>
      <w:fldChar w:fldCharType="end"/>
    </w:r>
  </w:p>
  <w:p w:rsidR="00C27BAC" w:rsidRDefault="00C27BAC" w:rsidP="00C27BA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4230"/>
    <w:multiLevelType w:val="hybridMultilevel"/>
    <w:tmpl w:val="CC18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BD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6C08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239A"/>
    <w:rsid w:val="000C45B4"/>
    <w:rsid w:val="000C6786"/>
    <w:rsid w:val="000D1F50"/>
    <w:rsid w:val="000E670C"/>
    <w:rsid w:val="000F404B"/>
    <w:rsid w:val="000F4668"/>
    <w:rsid w:val="000F758C"/>
    <w:rsid w:val="001020AD"/>
    <w:rsid w:val="00104E31"/>
    <w:rsid w:val="00104F41"/>
    <w:rsid w:val="00105C93"/>
    <w:rsid w:val="0010728F"/>
    <w:rsid w:val="0011534D"/>
    <w:rsid w:val="00115C99"/>
    <w:rsid w:val="00121487"/>
    <w:rsid w:val="001231F1"/>
    <w:rsid w:val="00140BC7"/>
    <w:rsid w:val="00142D67"/>
    <w:rsid w:val="00146CD6"/>
    <w:rsid w:val="001471AE"/>
    <w:rsid w:val="001561A5"/>
    <w:rsid w:val="0015788F"/>
    <w:rsid w:val="0016084D"/>
    <w:rsid w:val="00172814"/>
    <w:rsid w:val="0017383E"/>
    <w:rsid w:val="00177309"/>
    <w:rsid w:val="00186D4B"/>
    <w:rsid w:val="0019009B"/>
    <w:rsid w:val="00193E07"/>
    <w:rsid w:val="00194448"/>
    <w:rsid w:val="00194AA9"/>
    <w:rsid w:val="001968DB"/>
    <w:rsid w:val="001A5566"/>
    <w:rsid w:val="001A7452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5C2F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3CDC"/>
    <w:rsid w:val="002862BF"/>
    <w:rsid w:val="00290291"/>
    <w:rsid w:val="00292D7C"/>
    <w:rsid w:val="002A2454"/>
    <w:rsid w:val="002A401D"/>
    <w:rsid w:val="002A52AF"/>
    <w:rsid w:val="002C19EE"/>
    <w:rsid w:val="002C3FA3"/>
    <w:rsid w:val="002D29CF"/>
    <w:rsid w:val="002D2F6E"/>
    <w:rsid w:val="002D5DF6"/>
    <w:rsid w:val="002E7F11"/>
    <w:rsid w:val="002F0685"/>
    <w:rsid w:val="002F07D6"/>
    <w:rsid w:val="002F3A0C"/>
    <w:rsid w:val="002F5497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BD0"/>
    <w:rsid w:val="003A1FF6"/>
    <w:rsid w:val="003A2064"/>
    <w:rsid w:val="003A79A2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45FB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0256"/>
    <w:rsid w:val="005E16F3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547F"/>
    <w:rsid w:val="007762E8"/>
    <w:rsid w:val="007808FF"/>
    <w:rsid w:val="00786FC7"/>
    <w:rsid w:val="00787C51"/>
    <w:rsid w:val="00790729"/>
    <w:rsid w:val="007934E1"/>
    <w:rsid w:val="00796073"/>
    <w:rsid w:val="007A0689"/>
    <w:rsid w:val="007A28C6"/>
    <w:rsid w:val="007A60C5"/>
    <w:rsid w:val="007B0CFF"/>
    <w:rsid w:val="007B3D29"/>
    <w:rsid w:val="007C1799"/>
    <w:rsid w:val="007C2A85"/>
    <w:rsid w:val="007C2BA4"/>
    <w:rsid w:val="007C4158"/>
    <w:rsid w:val="007C5327"/>
    <w:rsid w:val="007D0B68"/>
    <w:rsid w:val="007D7580"/>
    <w:rsid w:val="007E1834"/>
    <w:rsid w:val="007E2BE9"/>
    <w:rsid w:val="007E3B0B"/>
    <w:rsid w:val="007E64E2"/>
    <w:rsid w:val="007E6979"/>
    <w:rsid w:val="007E738F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2DF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26DF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4AAC"/>
    <w:rsid w:val="00967405"/>
    <w:rsid w:val="009701CF"/>
    <w:rsid w:val="009768FB"/>
    <w:rsid w:val="00980123"/>
    <w:rsid w:val="00983A48"/>
    <w:rsid w:val="00983A52"/>
    <w:rsid w:val="00991BD3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5E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465"/>
    <w:rsid w:val="00A577F9"/>
    <w:rsid w:val="00A654F0"/>
    <w:rsid w:val="00A65CE7"/>
    <w:rsid w:val="00A672DB"/>
    <w:rsid w:val="00A76504"/>
    <w:rsid w:val="00A8099D"/>
    <w:rsid w:val="00A85408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6F09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606B"/>
    <w:rsid w:val="00C032CB"/>
    <w:rsid w:val="00C13E25"/>
    <w:rsid w:val="00C20FDB"/>
    <w:rsid w:val="00C228D1"/>
    <w:rsid w:val="00C23217"/>
    <w:rsid w:val="00C27BAC"/>
    <w:rsid w:val="00C3061E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6C1A"/>
    <w:rsid w:val="00C87FC7"/>
    <w:rsid w:val="00C94EFB"/>
    <w:rsid w:val="00C9642B"/>
    <w:rsid w:val="00C96D54"/>
    <w:rsid w:val="00C975EB"/>
    <w:rsid w:val="00CA2896"/>
    <w:rsid w:val="00CA42E8"/>
    <w:rsid w:val="00CD1192"/>
    <w:rsid w:val="00CD2D9C"/>
    <w:rsid w:val="00CD5034"/>
    <w:rsid w:val="00CE1E3A"/>
    <w:rsid w:val="00CE27F8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0039"/>
    <w:rsid w:val="00D57BC3"/>
    <w:rsid w:val="00D64B78"/>
    <w:rsid w:val="00D74306"/>
    <w:rsid w:val="00D7553F"/>
    <w:rsid w:val="00D84CF6"/>
    <w:rsid w:val="00D9059F"/>
    <w:rsid w:val="00D94F9C"/>
    <w:rsid w:val="00DA7D99"/>
    <w:rsid w:val="00DB07E6"/>
    <w:rsid w:val="00DB26D5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281F"/>
    <w:rsid w:val="00E8408C"/>
    <w:rsid w:val="00E90CBC"/>
    <w:rsid w:val="00E941A7"/>
    <w:rsid w:val="00E97A05"/>
    <w:rsid w:val="00E97C34"/>
    <w:rsid w:val="00EA034A"/>
    <w:rsid w:val="00EA09B8"/>
    <w:rsid w:val="00EA36EA"/>
    <w:rsid w:val="00EB289D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53F3"/>
    <w:rsid w:val="00F472DE"/>
    <w:rsid w:val="00F62075"/>
    <w:rsid w:val="00F638EA"/>
    <w:rsid w:val="00F649A5"/>
    <w:rsid w:val="00F67A25"/>
    <w:rsid w:val="00F71C29"/>
    <w:rsid w:val="00F752F7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29F0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741D071B-FD57-4B26-BA6C-864FC222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880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3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795</Words>
  <Characters>4376</Characters>
  <Application>Microsoft Office Word</Application>
  <DocSecurity>0</DocSecurity>
  <Lines>99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A4005 FINANCIAL INSTITUTIONS AND INSURANCE Statement JULY 9, 2020</vt:lpstr>
    </vt:vector>
  </TitlesOfParts>
  <Manager>R225</Manager>
  <Company>NJ OLS DMU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A4005 AFI Statement 7/9/20</dc:title>
  <dc:subject/>
  <dc:creator>Assembly AFI</dc:creator>
  <cp:keywords>A4005|3|CL |307|0|0|!|0|</cp:keywords>
  <dc:description/>
  <cp:lastModifiedBy>Siracusa, Nicole</cp:lastModifiedBy>
  <cp:revision>2</cp:revision>
  <cp:lastPrinted>1999-09-30T17:29:00Z</cp:lastPrinted>
  <dcterms:created xsi:type="dcterms:W3CDTF">2020-07-10T00:06:00Z</dcterms:created>
  <dcterms:modified xsi:type="dcterms:W3CDTF">2020-07-10T00:06:00Z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