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4FC9" w:rsidRDefault="000F4FC9" w:rsidP="000F4FC9">
      <w:pPr>
        <w:pStyle w:val="bpuBill"/>
      </w:pPr>
      <w:bookmarkStart w:id="0" w:name="bpuFrontPg"/>
      <w:bookmarkStart w:id="1" w:name="_GoBack"/>
      <w:bookmarkEnd w:id="0"/>
      <w:bookmarkEnd w:id="1"/>
      <w:r>
        <w:t xml:space="preserve">ASSEMBLY, No. 4011 </w:t>
      </w:r>
    </w:p>
    <w:p w:rsidR="000F4FC9" w:rsidRPr="009D38FF" w:rsidRDefault="000F4FC9" w:rsidP="000F4FC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2601966" r:id="rId7"/>
        </w:object>
      </w:r>
    </w:p>
    <w:p w:rsidR="000F4FC9" w:rsidRDefault="000F4FC9" w:rsidP="000F4FC9">
      <w:pPr>
        <w:pStyle w:val="bpuState"/>
      </w:pPr>
      <w:r>
        <w:t>STATE OF NEW JERSEY</w:t>
      </w:r>
    </w:p>
    <w:p w:rsidR="000F4FC9" w:rsidRDefault="000F4FC9" w:rsidP="000F4FC9">
      <w:pPr>
        <w:pStyle w:val="bpuLegislature"/>
      </w:pPr>
      <w:r>
        <w:t>219th LEGISLATURE</w:t>
      </w:r>
    </w:p>
    <w:p w:rsidR="000F4FC9" w:rsidRDefault="000F4FC9" w:rsidP="000F4FC9">
      <w:pPr>
        <w:pStyle w:val="bpuWpGraphic"/>
      </w:pPr>
      <w:r>
        <w:object w:dxaOrig="8985" w:dyaOrig="255">
          <v:shape id="_x0000_i1026" type="#_x0000_t75" style="width:6in;height:12pt" o:ole="">
            <v:imagedata r:id="rId6" o:title=""/>
          </v:shape>
          <o:OLEObject Type="Embed" ProgID="WPWin6.1" ShapeID="_x0000_i1026" DrawAspect="Content" ObjectID="_1652601967" r:id="rId8"/>
        </w:object>
      </w:r>
      <w:r>
        <w:t xml:space="preserve">  </w:t>
      </w:r>
    </w:p>
    <w:p w:rsidR="000F4FC9" w:rsidRDefault="000F4FC9" w:rsidP="000F4FC9">
      <w:pPr>
        <w:pStyle w:val="bpuIntro"/>
      </w:pPr>
      <w:r>
        <w:t>INTRODUCED MAY 4, 2020</w:t>
      </w:r>
    </w:p>
    <w:p w:rsidR="000F4FC9" w:rsidRDefault="000F4FC9" w:rsidP="000F4FC9">
      <w:pPr>
        <w:pStyle w:val="bpuIntro"/>
      </w:pPr>
    </w:p>
    <w:p w:rsidR="000F4FC9" w:rsidRDefault="000F4FC9" w:rsidP="000F4FC9">
      <w:pPr>
        <w:pStyle w:val="bpuIntro"/>
        <w:sectPr w:rsidR="000F4FC9" w:rsidSect="001D3CCD">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0F4FC9" w:rsidRDefault="000F4FC9" w:rsidP="000F4FC9">
      <w:pPr>
        <w:pStyle w:val="bpuIntro"/>
      </w:pPr>
    </w:p>
    <w:p w:rsidR="000F4FC9" w:rsidRDefault="000F4FC9" w:rsidP="000F4FC9">
      <w:pPr>
        <w:pStyle w:val="bpuSponsor"/>
      </w:pPr>
      <w:r>
        <w:t>Sponsored by:</w:t>
      </w:r>
    </w:p>
    <w:p w:rsidR="000F4FC9" w:rsidRDefault="000F4FC9" w:rsidP="000F4FC9">
      <w:pPr>
        <w:pStyle w:val="bpuSponsor"/>
      </w:pPr>
      <w:r>
        <w:t>Assemblywoman  BRITNEE N. TIMBERLAKE</w:t>
      </w:r>
    </w:p>
    <w:p w:rsidR="000F4FC9" w:rsidRDefault="000F4FC9" w:rsidP="000F4FC9">
      <w:pPr>
        <w:pStyle w:val="bpuSponsor"/>
      </w:pPr>
      <w:r>
        <w:t>District 34 (Essex and Passaic)</w:t>
      </w:r>
    </w:p>
    <w:p w:rsidR="000F4FC9" w:rsidRDefault="00E110A6" w:rsidP="00E110A6">
      <w:pPr>
        <w:pStyle w:val="bpuSponsor"/>
      </w:pPr>
      <w:r>
        <w:t>Assemblywoman  VALERIE VAINIERI HUTTLE</w:t>
      </w:r>
    </w:p>
    <w:p w:rsidR="00E110A6" w:rsidRDefault="00E110A6" w:rsidP="00E110A6">
      <w:pPr>
        <w:pStyle w:val="bpuSponsor"/>
      </w:pPr>
      <w:r>
        <w:t>District 37 (Bergen)</w:t>
      </w:r>
    </w:p>
    <w:p w:rsidR="00E110A6" w:rsidRDefault="003801E9" w:rsidP="003801E9">
      <w:pPr>
        <w:pStyle w:val="bpuSponsor"/>
      </w:pPr>
      <w:r>
        <w:t>Assemblywoman  VERLINA REYNOLDS-JACKSON</w:t>
      </w:r>
    </w:p>
    <w:p w:rsidR="003801E9" w:rsidRDefault="003801E9" w:rsidP="003801E9">
      <w:pPr>
        <w:pStyle w:val="bpuSponsor"/>
      </w:pPr>
      <w:r>
        <w:t>District 15 (Hunterdon and Mercer)</w:t>
      </w:r>
    </w:p>
    <w:p w:rsidR="003801E9" w:rsidRPr="003801E9" w:rsidRDefault="003801E9" w:rsidP="003801E9">
      <w:pPr>
        <w:pStyle w:val="bpuSponsor"/>
      </w:pPr>
    </w:p>
    <w:p w:rsidR="000F4FC9" w:rsidRDefault="006875AC" w:rsidP="006875AC">
      <w:pPr>
        <w:pStyle w:val="bpuSponsor"/>
      </w:pPr>
      <w:r>
        <w:t>Co-Sponsored by:</w:t>
      </w:r>
    </w:p>
    <w:p w:rsidR="006875AC" w:rsidRDefault="006875AC" w:rsidP="006875AC">
      <w:pPr>
        <w:pStyle w:val="bpuSponsor"/>
      </w:pPr>
      <w:r w:rsidRPr="006875AC">
        <w:t>Assemblywoman Sumter</w:t>
      </w:r>
    </w:p>
    <w:p w:rsidR="006875AC" w:rsidRDefault="006875AC" w:rsidP="006875AC"/>
    <w:p w:rsidR="006875AC" w:rsidRPr="006875AC" w:rsidRDefault="006875AC" w:rsidP="006875AC"/>
    <w:p w:rsidR="000F4FC9" w:rsidRDefault="000F4FC9" w:rsidP="000F4FC9">
      <w:pPr>
        <w:pStyle w:val="bpuSponsor"/>
      </w:pPr>
    </w:p>
    <w:p w:rsidR="000F4FC9" w:rsidRDefault="000F4FC9" w:rsidP="000F4FC9">
      <w:pPr>
        <w:pStyle w:val="bpuSponsor"/>
      </w:pPr>
    </w:p>
    <w:p w:rsidR="000F4FC9" w:rsidRDefault="000F4FC9" w:rsidP="000F4FC9">
      <w:pPr>
        <w:pStyle w:val="bpuSponsor"/>
      </w:pPr>
      <w:r>
        <w:t>SYNOPSIS</w:t>
      </w:r>
    </w:p>
    <w:p w:rsidR="000F4FC9" w:rsidRDefault="000F4FC9" w:rsidP="000F4FC9">
      <w:pPr>
        <w:pStyle w:val="bpuNormText"/>
      </w:pPr>
      <w:r>
        <w:tab/>
        <w:t xml:space="preserve">Requires health insurance carriers to provide coverage for home childbirth. </w:t>
      </w:r>
    </w:p>
    <w:p w:rsidR="000F4FC9" w:rsidRDefault="000F4FC9" w:rsidP="000F4FC9">
      <w:pPr>
        <w:pStyle w:val="bpuNormText"/>
      </w:pPr>
    </w:p>
    <w:p w:rsidR="000F4FC9" w:rsidRDefault="000F4FC9" w:rsidP="000F4FC9">
      <w:pPr>
        <w:pStyle w:val="bpuSponsor"/>
      </w:pPr>
      <w:r>
        <w:t xml:space="preserve">CURRENT VERSION OF TEXT </w:t>
      </w:r>
    </w:p>
    <w:p w:rsidR="000F4FC9" w:rsidRDefault="000F4FC9" w:rsidP="000F4FC9">
      <w:pPr>
        <w:pStyle w:val="bpuNormText"/>
      </w:pPr>
      <w:r>
        <w:tab/>
        <w:t>As introduced.</w:t>
      </w:r>
    </w:p>
    <w:p w:rsidR="000F4FC9" w:rsidRDefault="000F4FC9" w:rsidP="000F4FC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F4FC9" w:rsidRDefault="000F4FC9" w:rsidP="008916EC">
      <w:pPr>
        <w:pStyle w:val="FronterPage"/>
        <w:tabs>
          <w:tab w:val="clear" w:pos="720"/>
          <w:tab w:val="clear" w:pos="1440"/>
          <w:tab w:val="clear" w:pos="2160"/>
          <w:tab w:val="clear" w:pos="2880"/>
          <w:tab w:val="clear" w:pos="3600"/>
          <w:tab w:val="clear" w:pos="4320"/>
          <w:tab w:val="clear" w:pos="5040"/>
        </w:tabs>
        <w:sectPr w:rsidR="000F4FC9" w:rsidSect="000F4FC9">
          <w:type w:val="continuous"/>
          <w:pgSz w:w="12240" w:h="20160" w:code="5"/>
          <w:pgMar w:top="1440" w:right="2275" w:bottom="1440" w:left="2275" w:header="72" w:footer="720" w:gutter="0"/>
          <w:pgNumType w:start="1"/>
          <w:cols w:space="720"/>
          <w:docGrid w:linePitch="360"/>
        </w:sectPr>
      </w:pPr>
    </w:p>
    <w:p w:rsidR="00686AEB" w:rsidRPr="00677316" w:rsidRDefault="009E762B" w:rsidP="003E47BA">
      <w:pPr>
        <w:pStyle w:val="HangingAnAct"/>
        <w:rPr>
          <w:rStyle w:val="HangingAnActChar"/>
        </w:rPr>
      </w:pPr>
      <w:r>
        <w:rPr>
          <w:rStyle w:val="BillHead"/>
        </w:rPr>
        <w:lastRenderedPageBreak/>
        <w:t>An Act</w:t>
      </w:r>
      <w:r w:rsidR="00686AEB" w:rsidRPr="006B7FA7">
        <w:rPr>
          <w:rStyle w:val="HangingAnActChar"/>
        </w:rPr>
        <w:t xml:space="preserve"> </w:t>
      </w:r>
      <w:r w:rsidR="00773B99" w:rsidRPr="004E7A36">
        <w:rPr>
          <w:rStyle w:val="HangingAnActChar"/>
        </w:rPr>
        <w:t xml:space="preserve">concerning health insurance </w:t>
      </w:r>
      <w:r w:rsidR="00773B99">
        <w:rPr>
          <w:rStyle w:val="HangingAnActChar"/>
        </w:rPr>
        <w:t xml:space="preserve">and supplementing </w:t>
      </w:r>
      <w:r w:rsidR="00773B99" w:rsidRPr="004E7A36">
        <w:rPr>
          <w:rStyle w:val="HangingAnActChar"/>
        </w:rPr>
        <w:t>P.L.1997, c.192 (C.26:2S-1 et seq.).</w:t>
      </w:r>
    </w:p>
    <w:p w:rsidR="000B1054" w:rsidRPr="00D71D68" w:rsidRDefault="000B1054" w:rsidP="000B1054"/>
    <w:p w:rsidR="00686AEB" w:rsidRPr="00AA7880" w:rsidRDefault="00686AEB" w:rsidP="00686AEB">
      <w:r>
        <w:tab/>
      </w:r>
      <w:r w:rsidR="009E762B">
        <w:rPr>
          <w:rStyle w:val="BillHeading2"/>
        </w:rPr>
        <w:t>Be It Enacted</w:t>
      </w:r>
      <w:r>
        <w:rPr>
          <w:rStyle w:val="BillHeading2"/>
        </w:rPr>
        <w:t xml:space="preserve"> </w:t>
      </w:r>
      <w:r w:rsidR="009E762B">
        <w:rPr>
          <w:rStyle w:val="BillLanguage"/>
        </w:rPr>
        <w:t>by the Senate and General Assembly of the State of New Jersey:</w:t>
      </w:r>
    </w:p>
    <w:p w:rsidR="00686AEB" w:rsidRPr="00D71D68" w:rsidRDefault="00686AEB" w:rsidP="00686AEB"/>
    <w:p w:rsidR="00773B99" w:rsidRDefault="00773B99" w:rsidP="00773B99">
      <w:r>
        <w:tab/>
        <w:t>1.</w:t>
      </w:r>
      <w:r>
        <w:tab/>
        <w:t>a.  A carrier that offers a health benefits plan in this State shall provide coverage for costs associated with home childbirth.</w:t>
      </w:r>
    </w:p>
    <w:p w:rsidR="00773B99" w:rsidRDefault="00773B99" w:rsidP="00773B99">
      <w:r>
        <w:tab/>
        <w:t>b.</w:t>
      </w:r>
      <w:r>
        <w:tab/>
      </w:r>
      <w:r w:rsidRPr="007F10CC">
        <w:t>The coverage shall be provided to the same extent as for any other health care services under the health benefits plan</w:t>
      </w:r>
      <w:r>
        <w:t>.</w:t>
      </w:r>
    </w:p>
    <w:p w:rsidR="00773B99" w:rsidRDefault="00773B99" w:rsidP="00773B99">
      <w:r>
        <w:tab/>
        <w:t>c.</w:t>
      </w:r>
      <w:r>
        <w:tab/>
        <w:t>As used in this section:</w:t>
      </w:r>
    </w:p>
    <w:p w:rsidR="00773B99" w:rsidRPr="00D71D68" w:rsidRDefault="00773B99" w:rsidP="00773B99">
      <w:r>
        <w:tab/>
        <w:t>"Carrier" means an insurance company, health service corporation, hospital service corporation, medical service corporation, or health maintenance organization authorized to issue health benefits plans in this State or any entity contracted to administer health benefits in connection with the State Health Benefits Program or School Employees' Health Benefits Program.</w:t>
      </w:r>
    </w:p>
    <w:p w:rsidR="00773B99" w:rsidRDefault="00773B99" w:rsidP="00773B99"/>
    <w:p w:rsidR="00773B99" w:rsidRPr="00AA7880" w:rsidRDefault="00E402DB" w:rsidP="00773B99">
      <w:r>
        <w:tab/>
        <w:t>2.</w:t>
      </w:r>
      <w:r>
        <w:tab/>
      </w:r>
      <w:r w:rsidR="00773B99" w:rsidRPr="00C61AFF">
        <w:t>This act shall take effect immediately and shall apply to all health benefits plans currently in effect in the State, or that are delivered, issued, executed or renewed in this State, or approved for issuance or renewal in this State by the Commissioner of Banking and Insurance, on or after the effective date of this act</w:t>
      </w:r>
      <w:r w:rsidR="00773B99">
        <w:t>.</w:t>
      </w:r>
    </w:p>
    <w:p w:rsidR="00686AEB" w:rsidRDefault="00686AEB" w:rsidP="00686AEB"/>
    <w:p w:rsidR="00E402DB" w:rsidRPr="00CE7BD8" w:rsidRDefault="00E402DB" w:rsidP="00686AEB"/>
    <w:p w:rsidR="00686AEB" w:rsidRPr="00AA7880" w:rsidRDefault="00686AEB" w:rsidP="00686AEB">
      <w:pPr>
        <w:jc w:val="center"/>
      </w:pPr>
      <w:r w:rsidRPr="00D71D68">
        <w:t>STATEMENT</w:t>
      </w:r>
    </w:p>
    <w:p w:rsidR="00686AEB" w:rsidRDefault="00686AEB" w:rsidP="00686AEB"/>
    <w:p w:rsidR="00773B99" w:rsidRDefault="00773B99" w:rsidP="00773B99">
      <w:r>
        <w:tab/>
        <w:t>This</w:t>
      </w:r>
      <w:r w:rsidRPr="003D3A1B">
        <w:t xml:space="preserve"> bill requires health insurance carriers (health, hospital and medical service corporations, health maintenance organizations and insurance companies), as well as the State and School Employees’ Health Benefits Programs, to provide coverage for expenses incurred in</w:t>
      </w:r>
      <w:r>
        <w:t xml:space="preserve"> home childbirth.</w:t>
      </w:r>
    </w:p>
    <w:p w:rsidR="00F00D08" w:rsidRDefault="00773B99" w:rsidP="00E402DB">
      <w:r>
        <w:tab/>
      </w:r>
      <w:r w:rsidRPr="003D3A1B">
        <w:t>The bill takes effect immediately and applies to all health benefit plans currently in effect in the State, or that are delivered, issued, executed or renewed in this State, or approved for issuance or renewal in this State by the Commissioner of Banking and Insurance, on or after the effective date of the bill.</w:t>
      </w:r>
    </w:p>
    <w:sectPr w:rsidR="00F00D08" w:rsidSect="000F4FC9">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6AD7" w:rsidRDefault="00DC6AD7">
      <w:r>
        <w:separator/>
      </w:r>
    </w:p>
  </w:endnote>
  <w:endnote w:type="continuationSeparator" w:id="0">
    <w:p w:rsidR="00DC6AD7" w:rsidRDefault="00DC6A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10A6" w:rsidRDefault="001D3CCD" w:rsidP="001D3CCD">
    <w:pPr>
      <w:pStyle w:val="sponUdate"/>
    </w:pPr>
    <w:r>
      <w:t>(Sponsorship Updated As Of: 5/28/2020)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372320" w:rsidRDefault="00665CBC" w:rsidP="003723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6AD7" w:rsidRDefault="00DC6AD7">
      <w:r>
        <w:separator/>
      </w:r>
    </w:p>
  </w:footnote>
  <w:footnote w:type="continuationSeparator" w:id="0">
    <w:p w:rsidR="00DC6AD7" w:rsidRDefault="00DC6A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C4E6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F4FC9" w:rsidRDefault="000F4FC9" w:rsidP="000F4FC9">
    <w:pPr>
      <w:pStyle w:val="bpuHeadSpon"/>
    </w:pPr>
    <w:r w:rsidRPr="000F4FC9">
      <w:rPr>
        <w:rStyle w:val="bpuHeadSponChar"/>
      </w:rPr>
      <w:t>A4011</w:t>
    </w:r>
    <w:r>
      <w:t xml:space="preserve"> TIMBERLAKE</w:t>
    </w:r>
  </w:p>
  <w:p w:rsidR="000F4FC9" w:rsidRDefault="000F4FC9" w:rsidP="000F4FC9">
    <w:pPr>
      <w:pStyle w:val="bpuHeadSpon"/>
    </w:pPr>
    <w:r>
      <w:fldChar w:fldCharType="begin"/>
    </w:r>
    <w:r>
      <w:instrText xml:space="preserve"> PAGE  \* MERGEFORMAT </w:instrText>
    </w:r>
    <w:r>
      <w:fldChar w:fldCharType="separate"/>
    </w:r>
    <w:r w:rsidR="00372320">
      <w:rPr>
        <w:noProof/>
      </w:rPr>
      <w:t>3</w:t>
    </w:r>
    <w:r>
      <w:fldChar w:fldCharType="end"/>
    </w:r>
  </w:p>
  <w:p w:rsidR="000F4FC9" w:rsidRDefault="000F4FC9" w:rsidP="000F4FC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F4FC9" w:rsidRDefault="000F4FC9" w:rsidP="000F4FC9">
    <w:pPr>
      <w:pStyle w:val="bpuHeadSpon"/>
    </w:pPr>
    <w:r w:rsidRPr="000F4FC9">
      <w:rPr>
        <w:rStyle w:val="bpuHeadSponChar"/>
      </w:rPr>
      <w:t>A4011</w:t>
    </w:r>
    <w:r>
      <w:t xml:space="preserve"> TIMBERLAKE</w:t>
    </w:r>
    <w:r w:rsidR="00E110A6">
      <w:t>, VAINIERI HUTTLE</w:t>
    </w:r>
  </w:p>
  <w:p w:rsidR="000F4FC9" w:rsidRDefault="000F4FC9" w:rsidP="000F4FC9">
    <w:pPr>
      <w:pStyle w:val="bpuHeadSpon"/>
    </w:pPr>
    <w:r>
      <w:fldChar w:fldCharType="begin"/>
    </w:r>
    <w:r>
      <w:instrText xml:space="preserve"> PAGE  \* MERGEFORMAT </w:instrText>
    </w:r>
    <w:r>
      <w:fldChar w:fldCharType="separate"/>
    </w:r>
    <w:r w:rsidR="008C3695">
      <w:rPr>
        <w:noProof/>
      </w:rPr>
      <w:t>2</w:t>
    </w:r>
    <w:r>
      <w:fldChar w:fldCharType="end"/>
    </w:r>
  </w:p>
  <w:p w:rsidR="000F4FC9" w:rsidRDefault="000F4FC9" w:rsidP="000F4FC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AD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697C"/>
    <w:rsid w:val="000C054C"/>
    <w:rsid w:val="000C12C2"/>
    <w:rsid w:val="000D11AF"/>
    <w:rsid w:val="000D6255"/>
    <w:rsid w:val="000D6262"/>
    <w:rsid w:val="000D7B4A"/>
    <w:rsid w:val="000E4006"/>
    <w:rsid w:val="000F3DA2"/>
    <w:rsid w:val="000F4FC9"/>
    <w:rsid w:val="000F5FDE"/>
    <w:rsid w:val="000F7466"/>
    <w:rsid w:val="0013000E"/>
    <w:rsid w:val="00133F81"/>
    <w:rsid w:val="00135943"/>
    <w:rsid w:val="001645FB"/>
    <w:rsid w:val="00173D2B"/>
    <w:rsid w:val="001810DC"/>
    <w:rsid w:val="00181676"/>
    <w:rsid w:val="00183603"/>
    <w:rsid w:val="00194E78"/>
    <w:rsid w:val="0019707B"/>
    <w:rsid w:val="00197E8B"/>
    <w:rsid w:val="00197FA4"/>
    <w:rsid w:val="001A161A"/>
    <w:rsid w:val="001A3B79"/>
    <w:rsid w:val="001A66B6"/>
    <w:rsid w:val="001B4716"/>
    <w:rsid w:val="001B4EA4"/>
    <w:rsid w:val="001C7C52"/>
    <w:rsid w:val="001D25F3"/>
    <w:rsid w:val="001D3CCD"/>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2320"/>
    <w:rsid w:val="003801E9"/>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252A"/>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875AC"/>
    <w:rsid w:val="006B025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3B99"/>
    <w:rsid w:val="00781B4D"/>
    <w:rsid w:val="007824BF"/>
    <w:rsid w:val="00783B8D"/>
    <w:rsid w:val="00794B94"/>
    <w:rsid w:val="00794BD4"/>
    <w:rsid w:val="007A2F73"/>
    <w:rsid w:val="007A3061"/>
    <w:rsid w:val="007A5A0B"/>
    <w:rsid w:val="007C0E14"/>
    <w:rsid w:val="007C7DE4"/>
    <w:rsid w:val="007D0B14"/>
    <w:rsid w:val="007D40CB"/>
    <w:rsid w:val="007D5796"/>
    <w:rsid w:val="007D59C0"/>
    <w:rsid w:val="007D7D9C"/>
    <w:rsid w:val="007F485D"/>
    <w:rsid w:val="007F6050"/>
    <w:rsid w:val="00813627"/>
    <w:rsid w:val="00831B3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3695"/>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762B"/>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0BA2"/>
    <w:rsid w:val="00D02441"/>
    <w:rsid w:val="00D039F4"/>
    <w:rsid w:val="00D10496"/>
    <w:rsid w:val="00D11173"/>
    <w:rsid w:val="00D1215F"/>
    <w:rsid w:val="00D16561"/>
    <w:rsid w:val="00D17FF8"/>
    <w:rsid w:val="00D262D6"/>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C6AD7"/>
    <w:rsid w:val="00DE10D1"/>
    <w:rsid w:val="00DE2514"/>
    <w:rsid w:val="00DE6851"/>
    <w:rsid w:val="00DF03EE"/>
    <w:rsid w:val="00E01B71"/>
    <w:rsid w:val="00E05CC9"/>
    <w:rsid w:val="00E110A6"/>
    <w:rsid w:val="00E15573"/>
    <w:rsid w:val="00E25A5B"/>
    <w:rsid w:val="00E373C7"/>
    <w:rsid w:val="00E402DB"/>
    <w:rsid w:val="00E4267B"/>
    <w:rsid w:val="00E42F13"/>
    <w:rsid w:val="00E452DF"/>
    <w:rsid w:val="00E543CF"/>
    <w:rsid w:val="00E546FD"/>
    <w:rsid w:val="00E608F1"/>
    <w:rsid w:val="00E611B9"/>
    <w:rsid w:val="00E7144F"/>
    <w:rsid w:val="00E73D74"/>
    <w:rsid w:val="00E76A79"/>
    <w:rsid w:val="00E80692"/>
    <w:rsid w:val="00E80C24"/>
    <w:rsid w:val="00E93836"/>
    <w:rsid w:val="00EA5A58"/>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7AB60B4"/>
  <w15:docId w15:val="{74F59380-0C2C-47A9-911E-0C89B8BEC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B697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697C"/>
    <w:rPr>
      <w:rFonts w:ascii="Segoe UI" w:hAnsi="Segoe UI" w:cs="Segoe UI"/>
      <w:spacing w:val="4"/>
      <w:sz w:val="18"/>
      <w:szCs w:val="18"/>
    </w:rPr>
  </w:style>
  <w:style w:type="character" w:styleId="LineNumber">
    <w:name w:val="line number"/>
    <w:basedOn w:val="DefaultParagraphFont"/>
    <w:semiHidden/>
    <w:unhideWhenUsed/>
    <w:rsid w:val="000F4F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336</Words>
  <Characters>1878</Characters>
  <Application>Microsoft Office Word</Application>
  <DocSecurity>0</DocSecurity>
  <Lines>67</Lines>
  <Paragraphs>27</Paragraphs>
  <ScaleCrop>false</ScaleCrop>
  <HeadingPairs>
    <vt:vector size="2" baseType="variant">
      <vt:variant>
        <vt:lpstr>Title</vt:lpstr>
      </vt:variant>
      <vt:variant>
        <vt:i4>1</vt:i4>
      </vt:variant>
    </vt:vector>
  </HeadingPairs>
  <TitlesOfParts>
    <vt:vector size="1" baseType="lpstr">
      <vt:lpstr>A4011</vt:lpstr>
    </vt:vector>
  </TitlesOfParts>
  <Manager>R56</Manager>
  <Company>NJ Office of Legislative Services</Company>
  <LinksUpToDate>false</LinksUpToDate>
  <CharactersWithSpaces>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A4011</dc:title>
  <dc:subject/>
  <dc:creator>Assemblywoman  TIMBERLAKE</dc:creator>
  <cp:keywords>A4011|2|CL |307|260|289|N|0|</cp:keywords>
  <dc:description>INTRODUCED MAY 4, 2020</dc:description>
  <cp:lastModifiedBy>Siracusa, Nicole</cp:lastModifiedBy>
  <cp:revision>2</cp:revision>
  <cp:lastPrinted>2020-06-02T15:17:00Z</cp:lastPrinted>
  <dcterms:created xsi:type="dcterms:W3CDTF">2020-06-02T15:17:00Z</dcterms:created>
  <dcterms:modified xsi:type="dcterms:W3CDTF">2020-06-02T15:17:00Z</dcterms:modified>
  <cp:category>s.1: 26:2S-37 to 2020/27_x000d_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