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9A786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4037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A7863">
        <w:t>Senate Floor Amendments</w:t>
      </w:r>
    </w:p>
    <w:p w:rsidR="00DA6F1D" w:rsidRDefault="009A7863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A7863">
        <w:t>JUNE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A7863" w:rsidRDefault="009A7863" w:rsidP="009A7863"/>
    <w:p w:rsidR="009A7863" w:rsidRPr="00DA6F1D" w:rsidRDefault="009A7863" w:rsidP="00A74B07">
      <w:r>
        <w:tab/>
        <w:t>These Senate amendments would include board of education candidates to the electronic signature and submission requirements for candidate petitions for remaining elections in 2020 and thereafter during the COVID-19 public health emergency and provide the Secretary of State the ability to develop more than one form or template, as deemed necessary to effectuate the purposes of this bill.</w:t>
      </w:r>
    </w:p>
    <w:sectPr w:rsidR="009A786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15211"/>
    <w:rsid w:val="008318A0"/>
    <w:rsid w:val="008D5731"/>
    <w:rsid w:val="008F005B"/>
    <w:rsid w:val="009451C5"/>
    <w:rsid w:val="009A7863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46B3991-D4A9-4631-94A9-71A2D417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427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A4037 Senate JUNE 29, 2020</vt:lpstr>
    </vt:vector>
  </TitlesOfParts>
  <Manager>R229</Manager>
  <Company>Office of Legislative Services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A4037 Senate Statement 6/29/20</dc:title>
  <dc:subject/>
  <dc:creator>Senate</dc:creator>
  <cp:keywords>A4037|1|SG |305|0|0|!||</cp:keywords>
  <dc:description/>
  <cp:lastModifiedBy>Bell, Careema</cp:lastModifiedBy>
  <cp:revision>2</cp:revision>
  <dcterms:created xsi:type="dcterms:W3CDTF">2020-06-29T22:32:00Z</dcterms:created>
  <dcterms:modified xsi:type="dcterms:W3CDTF">2020-06-29T22:32:00Z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