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446" w:rsidRDefault="00130446" w:rsidP="00130446">
      <w:pPr>
        <w:pStyle w:val="bpuBill"/>
      </w:pPr>
      <w:bookmarkStart w:id="0" w:name="bpuFrontPg"/>
      <w:bookmarkStart w:id="1" w:name="_GoBack"/>
      <w:bookmarkEnd w:id="0"/>
      <w:bookmarkEnd w:id="1"/>
      <w:r>
        <w:t xml:space="preserve">ASSEMBLY, No. 4038 </w:t>
      </w:r>
    </w:p>
    <w:p w:rsidR="00130446" w:rsidRPr="009D38FF" w:rsidRDefault="00130446" w:rsidP="00130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450" r:id="rId7"/>
        </w:object>
      </w:r>
    </w:p>
    <w:p w:rsidR="00130446" w:rsidRDefault="00130446" w:rsidP="00130446">
      <w:pPr>
        <w:pStyle w:val="bpuState"/>
      </w:pPr>
      <w:r>
        <w:t>STATE OF NEW JERSEY</w:t>
      </w:r>
    </w:p>
    <w:p w:rsidR="00130446" w:rsidRDefault="00130446" w:rsidP="00130446">
      <w:pPr>
        <w:pStyle w:val="bpuLegislature"/>
      </w:pPr>
      <w:r>
        <w:t>219th LEGISLATURE</w:t>
      </w:r>
    </w:p>
    <w:p w:rsidR="00130446" w:rsidRDefault="00130446" w:rsidP="00130446">
      <w:pPr>
        <w:pStyle w:val="bpuWpGraphic"/>
      </w:pPr>
      <w:r>
        <w:object w:dxaOrig="8985" w:dyaOrig="255">
          <v:shape id="_x0000_i1026" type="#_x0000_t75" style="width:6in;height:12pt" o:ole="">
            <v:imagedata r:id="rId6" o:title=""/>
          </v:shape>
          <o:OLEObject Type="Embed" ProgID="WPWin6.1" ShapeID="_x0000_i1026" DrawAspect="Content" ObjectID="_1650375451" r:id="rId8"/>
        </w:object>
      </w:r>
      <w:r>
        <w:t xml:space="preserve">  </w:t>
      </w:r>
    </w:p>
    <w:p w:rsidR="00130446" w:rsidRDefault="00130446" w:rsidP="00130446">
      <w:pPr>
        <w:pStyle w:val="bpuIntro"/>
      </w:pPr>
      <w:r>
        <w:t>INTRODUCED MAY 7, 2020</w:t>
      </w:r>
    </w:p>
    <w:p w:rsidR="00130446" w:rsidRDefault="00130446" w:rsidP="00130446">
      <w:pPr>
        <w:pStyle w:val="bpuIntro"/>
      </w:pPr>
    </w:p>
    <w:p w:rsidR="00130446" w:rsidRDefault="00130446" w:rsidP="00130446">
      <w:pPr>
        <w:pStyle w:val="bpuIntro"/>
        <w:sectPr w:rsidR="00130446" w:rsidSect="00130446">
          <w:headerReference w:type="even" r:id="rId9"/>
          <w:headerReference w:type="default" r:id="rId10"/>
          <w:pgSz w:w="12240" w:h="20160" w:code="5"/>
          <w:pgMar w:top="2160" w:right="1440" w:bottom="1440" w:left="1440" w:header="72" w:footer="720" w:gutter="0"/>
          <w:pgNumType w:start="1"/>
          <w:cols w:space="720"/>
          <w:docGrid w:linePitch="360"/>
        </w:sectPr>
      </w:pPr>
    </w:p>
    <w:p w:rsidR="00130446" w:rsidRDefault="00130446" w:rsidP="00130446">
      <w:pPr>
        <w:pStyle w:val="bpuIntro"/>
      </w:pPr>
    </w:p>
    <w:p w:rsidR="00130446" w:rsidRDefault="00130446" w:rsidP="00130446">
      <w:pPr>
        <w:pStyle w:val="bpuSponsor"/>
      </w:pPr>
      <w:r>
        <w:t>Sponsored by:</w:t>
      </w:r>
    </w:p>
    <w:p w:rsidR="00130446" w:rsidRDefault="00130446" w:rsidP="00130446">
      <w:pPr>
        <w:pStyle w:val="bpuSponsor"/>
      </w:pPr>
      <w:r>
        <w:t>Assemblywoman  VALERIE VAINIERI HUTTLE</w:t>
      </w:r>
    </w:p>
    <w:p w:rsidR="00130446" w:rsidRDefault="00130446" w:rsidP="00130446">
      <w:pPr>
        <w:pStyle w:val="bpuSponsor"/>
      </w:pPr>
      <w:r>
        <w:t>District 37 (Bergen)</w:t>
      </w:r>
    </w:p>
    <w:p w:rsidR="00130446" w:rsidRDefault="00130446" w:rsidP="00130446">
      <w:pPr>
        <w:pStyle w:val="bpuSponsor"/>
      </w:pPr>
    </w:p>
    <w:p w:rsidR="00130446" w:rsidRDefault="00130446" w:rsidP="00130446">
      <w:pPr>
        <w:pStyle w:val="bpuSponsor"/>
      </w:pPr>
    </w:p>
    <w:p w:rsidR="00130446" w:rsidRDefault="00130446" w:rsidP="00130446">
      <w:pPr>
        <w:pStyle w:val="bpuSponsor"/>
      </w:pPr>
    </w:p>
    <w:p w:rsidR="00130446" w:rsidRDefault="00130446" w:rsidP="00130446">
      <w:pPr>
        <w:pStyle w:val="bpuSponsor"/>
      </w:pPr>
    </w:p>
    <w:p w:rsidR="00130446" w:rsidRDefault="00130446" w:rsidP="00130446">
      <w:pPr>
        <w:pStyle w:val="bpuSponsor"/>
      </w:pPr>
      <w:r>
        <w:t>SYNOPSIS</w:t>
      </w:r>
    </w:p>
    <w:p w:rsidR="00130446" w:rsidRDefault="00130446" w:rsidP="00130446">
      <w:pPr>
        <w:pStyle w:val="bpuNormText"/>
      </w:pPr>
      <w:r>
        <w:tab/>
        <w:t>Concerns financial security.</w:t>
      </w:r>
    </w:p>
    <w:p w:rsidR="00130446" w:rsidRDefault="00130446" w:rsidP="00130446">
      <w:pPr>
        <w:pStyle w:val="bpuNormText"/>
      </w:pPr>
      <w:r>
        <w:t xml:space="preserve"> </w:t>
      </w:r>
    </w:p>
    <w:p w:rsidR="00130446" w:rsidRDefault="00130446" w:rsidP="00130446">
      <w:pPr>
        <w:pStyle w:val="bpuSponsor"/>
      </w:pPr>
      <w:r>
        <w:t xml:space="preserve">CURRENT VERSION OF TEXT </w:t>
      </w:r>
    </w:p>
    <w:p w:rsidR="00130446" w:rsidRDefault="00130446" w:rsidP="00130446">
      <w:pPr>
        <w:pStyle w:val="bpuNormText"/>
      </w:pPr>
      <w:r>
        <w:tab/>
        <w:t>As introduced.</w:t>
      </w:r>
    </w:p>
    <w:p w:rsidR="00130446" w:rsidRDefault="00130446" w:rsidP="001304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0446" w:rsidRDefault="00130446" w:rsidP="008916EC">
      <w:pPr>
        <w:pStyle w:val="FronterPage"/>
        <w:tabs>
          <w:tab w:val="clear" w:pos="720"/>
          <w:tab w:val="clear" w:pos="1440"/>
          <w:tab w:val="clear" w:pos="2160"/>
          <w:tab w:val="clear" w:pos="2880"/>
          <w:tab w:val="clear" w:pos="3600"/>
          <w:tab w:val="clear" w:pos="4320"/>
          <w:tab w:val="clear" w:pos="5040"/>
        </w:tabs>
        <w:sectPr w:rsidR="00130446" w:rsidSect="00130446">
          <w:type w:val="continuous"/>
          <w:pgSz w:w="12240" w:h="20160" w:code="5"/>
          <w:pgMar w:top="1440" w:right="2275" w:bottom="1440" w:left="2275" w:header="72" w:footer="720" w:gutter="0"/>
          <w:pgNumType w:start="1"/>
          <w:cols w:space="720"/>
          <w:docGrid w:linePitch="360"/>
        </w:sectPr>
      </w:pPr>
    </w:p>
    <w:p w:rsidR="00DD7AB3" w:rsidRPr="00677316" w:rsidRDefault="00DD7AB3" w:rsidP="00DD7AB3">
      <w:pPr>
        <w:pStyle w:val="HangingAnAct"/>
        <w:rPr>
          <w:rStyle w:val="HangingAnActChar"/>
        </w:rPr>
      </w:pPr>
      <w:r>
        <w:rPr>
          <w:rStyle w:val="BillHead"/>
        </w:rPr>
        <w:t>An Act</w:t>
      </w:r>
      <w:r w:rsidRPr="006B7FA7">
        <w:rPr>
          <w:rStyle w:val="HangingAnActChar"/>
        </w:rPr>
        <w:t xml:space="preserve"> </w:t>
      </w:r>
      <w:r>
        <w:rPr>
          <w:rStyle w:val="HangingAnActChar"/>
        </w:rPr>
        <w:t>concerning financial security and amending P.L.    , c.   (pending before the Legislature as Senate Bill No. 2330 of 2020).</w:t>
      </w:r>
    </w:p>
    <w:p w:rsidR="00DD7AB3" w:rsidRPr="00D71D68" w:rsidRDefault="00DD7AB3" w:rsidP="00DD7AB3"/>
    <w:p w:rsidR="00DD7AB3" w:rsidRPr="00AA7880" w:rsidRDefault="00DD7AB3" w:rsidP="00DD7AB3">
      <w:r>
        <w:tab/>
      </w:r>
      <w:r>
        <w:rPr>
          <w:rStyle w:val="BillHeading2"/>
        </w:rPr>
        <w:t xml:space="preserve">Be It Enacted </w:t>
      </w:r>
      <w:r>
        <w:rPr>
          <w:rStyle w:val="BillLanguage"/>
        </w:rPr>
        <w:t>by the Senate and General Assembly of the State of New Jersey:</w:t>
      </w:r>
    </w:p>
    <w:p w:rsidR="00DD7AB3" w:rsidRPr="00D71D68" w:rsidRDefault="00DD7AB3" w:rsidP="00DD7AB3"/>
    <w:p w:rsidR="00DD7AB3" w:rsidRDefault="00DD7AB3" w:rsidP="00DD7AB3">
      <w:r>
        <w:tab/>
        <w:t>1.</w:t>
      </w:r>
      <w:r>
        <w:tab/>
        <w:t>Section 1 of P.L.    , c.   (pending before the Legislature as Senate Bill No. 2330 of 2020) is amended to read as follows:</w:t>
      </w:r>
    </w:p>
    <w:p w:rsidR="00DD7AB3" w:rsidRDefault="00DD7AB3" w:rsidP="00DD7AB3">
      <w:r>
        <w:tab/>
        <w:t>1.</w:t>
      </w:r>
      <w:r>
        <w:tab/>
        <w:t>As used in sections 1, 2, and 3 of this act:</w:t>
      </w:r>
    </w:p>
    <w:p w:rsidR="00DD7AB3" w:rsidRDefault="00DD7AB3" w:rsidP="00DD7AB3">
      <w:r>
        <w:tab/>
        <w:t>“Affected person” means a person who is a resident of this State and has suffered financial hardship as a result of the coronavirus disease 2019 pandemic.</w:t>
      </w:r>
    </w:p>
    <w:p w:rsidR="00DD7AB3" w:rsidRDefault="00DD7AB3" w:rsidP="00DD7AB3">
      <w:r>
        <w:tab/>
        <w:t>“Covered coronavirus period” means the period beginning with the Public Health Emergency and State of Emergency declared by the Governor in Executive Order 103 of 2020 and extending 120 days following the end of that public health emergency and state of emergency.</w:t>
      </w:r>
    </w:p>
    <w:p w:rsidR="00DD7AB3" w:rsidRPr="00D3457D" w:rsidRDefault="00DD7AB3" w:rsidP="00DD7AB3">
      <w:pPr>
        <w:rPr>
          <w:u w:val="single"/>
        </w:rPr>
      </w:pPr>
      <w:r>
        <w:tab/>
        <w:t xml:space="preserve">“Creditor”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  </w:t>
      </w:r>
      <w:r>
        <w:rPr>
          <w:u w:val="single"/>
        </w:rPr>
        <w:t>“Creditor” shall not include a planned real estate development as defined pursuant to subsection h. of section 3 of P.L.1977, c.419 (C.45:22A-23), or any agent, servant, employee, or attorney of a planned real estate development engaged in collecting a debt owed or alleged to be owed to the planned real estate development.</w:t>
      </w:r>
    </w:p>
    <w:p w:rsidR="00DD7AB3" w:rsidRDefault="00DD7AB3" w:rsidP="00DD7AB3">
      <w:r>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p>
    <w:p w:rsidR="00DD7AB3" w:rsidRDefault="00DD7AB3" w:rsidP="00DD7AB3">
      <w:r>
        <w:tab/>
        <w:t>“User of a consumer report” means any person or entity that is furnished a consumer report for a purpose that is permissible pursuant to section 4 of P.L.1997, c.172 (C.56:11-31).</w:t>
      </w:r>
    </w:p>
    <w:p w:rsidR="001E5CF0" w:rsidRDefault="00DD7AB3" w:rsidP="001E5CF0">
      <w:r>
        <w:t>(cf: P.L.    , c.   , s.1)</w:t>
      </w:r>
      <w:r w:rsidR="001E5CF0">
        <w:br w:type="page"/>
      </w:r>
    </w:p>
    <w:p w:rsidR="00DD7AB3" w:rsidRPr="00AA7880" w:rsidRDefault="00DD7AB3" w:rsidP="00DD7AB3">
      <w:r>
        <w:tab/>
        <w:t>2.</w:t>
      </w:r>
      <w:r>
        <w:tab/>
        <w:t>This act shall take effect immediately.</w:t>
      </w:r>
    </w:p>
    <w:p w:rsidR="00DD7AB3" w:rsidRDefault="00DD7AB3" w:rsidP="00DD7AB3"/>
    <w:p w:rsidR="00DD7AB3" w:rsidRPr="00CE7BD8" w:rsidRDefault="00DD7AB3" w:rsidP="00DD7AB3"/>
    <w:p w:rsidR="00DD7AB3" w:rsidRPr="00AA7880" w:rsidRDefault="00DD7AB3" w:rsidP="00DD7AB3">
      <w:pPr>
        <w:jc w:val="center"/>
      </w:pPr>
      <w:r w:rsidRPr="00D71D68">
        <w:t>STATEMENT</w:t>
      </w:r>
    </w:p>
    <w:p w:rsidR="00DD7AB3" w:rsidRDefault="00DD7AB3" w:rsidP="00DD7AB3"/>
    <w:p w:rsidR="00DD7AB3" w:rsidRDefault="00DD7AB3" w:rsidP="00DD7AB3">
      <w:r>
        <w:tab/>
        <w:t>This bill revises the definition of “creditor” in section 1 of the “COVID-19 Financial Security for Consumers Act.”  The bill provides that for purposes of that act, the term “creditor” does not include a planned real estate development as defined in the “Planned Real Estate Full Disclosure Act,”</w:t>
      </w:r>
      <w:r w:rsidRPr="008D66DF">
        <w:t xml:space="preserve"> </w:t>
      </w:r>
      <w:r>
        <w:t>P.L.1977, c.419 (C.</w:t>
      </w:r>
      <w:r w:rsidRPr="008D66DF">
        <w:t>45:22A-21 et seq.)</w:t>
      </w:r>
      <w:r>
        <w:t>, or any person, agent servant, employee, or attorney of a planned real estate development engaged in collecting a debt owed or alleged to be owed to the planned real estate development.</w:t>
      </w:r>
    </w:p>
    <w:sectPr w:rsidR="00DD7AB3" w:rsidSect="0013044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63C" w:rsidRDefault="0027663C">
      <w:r>
        <w:separator/>
      </w:r>
    </w:p>
  </w:endnote>
  <w:endnote w:type="continuationSeparator" w:id="0">
    <w:p w:rsidR="0027663C" w:rsidRDefault="00276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CF0" w:rsidRPr="00921C91" w:rsidRDefault="001E5C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E5CF0" w:rsidRPr="00921C91" w:rsidRDefault="001E5CF0">
    <w:pPr>
      <w:pStyle w:val="Footer"/>
      <w:rPr>
        <w:szCs w:val="18"/>
      </w:rPr>
    </w:pPr>
  </w:p>
  <w:p w:rsidR="001E5CF0" w:rsidRPr="00921C91" w:rsidRDefault="001E5C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63C" w:rsidRDefault="0027663C">
      <w:r>
        <w:separator/>
      </w:r>
    </w:p>
  </w:footnote>
  <w:footnote w:type="continuationSeparator" w:id="0">
    <w:p w:rsidR="0027663C" w:rsidRDefault="00276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26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0446" w:rsidRDefault="00130446" w:rsidP="00130446">
    <w:pPr>
      <w:pStyle w:val="bpuHeadSpon"/>
    </w:pPr>
    <w:r w:rsidRPr="00130446">
      <w:rPr>
        <w:rStyle w:val="bpuHeadSponChar"/>
      </w:rPr>
      <w:t>A4038</w:t>
    </w:r>
    <w:r>
      <w:t xml:space="preserve"> VAINIERI HUTTLE</w:t>
    </w:r>
  </w:p>
  <w:p w:rsidR="00130446" w:rsidRDefault="00130446" w:rsidP="00130446">
    <w:pPr>
      <w:pStyle w:val="bpuHeadSpon"/>
    </w:pPr>
    <w:r>
      <w:fldChar w:fldCharType="begin"/>
    </w:r>
    <w:r>
      <w:instrText xml:space="preserve"> PAGE  \* MERGEFORMAT </w:instrText>
    </w:r>
    <w:r>
      <w:fldChar w:fldCharType="separate"/>
    </w:r>
    <w:r w:rsidR="001E5CF0">
      <w:rPr>
        <w:noProof/>
      </w:rPr>
      <w:t>3</w:t>
    </w:r>
    <w:r>
      <w:fldChar w:fldCharType="end"/>
    </w:r>
  </w:p>
  <w:p w:rsidR="00130446" w:rsidRDefault="00130446" w:rsidP="00130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0446" w:rsidRDefault="00130446" w:rsidP="00130446">
    <w:pPr>
      <w:pStyle w:val="bpuHeadSpon"/>
    </w:pPr>
    <w:r w:rsidRPr="00130446">
      <w:rPr>
        <w:rStyle w:val="bpuHeadSponChar"/>
      </w:rPr>
      <w:t>A4038</w:t>
    </w:r>
    <w:r>
      <w:t xml:space="preserve"> VAINIERI HUTTLE</w:t>
    </w:r>
  </w:p>
  <w:p w:rsidR="00130446" w:rsidRDefault="00130446" w:rsidP="00130446">
    <w:pPr>
      <w:pStyle w:val="bpuHeadSpon"/>
    </w:pPr>
    <w:r>
      <w:fldChar w:fldCharType="begin"/>
    </w:r>
    <w:r>
      <w:instrText xml:space="preserve"> PAGE  \* MERGEFORMAT </w:instrText>
    </w:r>
    <w:r>
      <w:fldChar w:fldCharType="separate"/>
    </w:r>
    <w:r w:rsidR="001E5CF0">
      <w:rPr>
        <w:noProof/>
      </w:rPr>
      <w:t>2</w:t>
    </w:r>
    <w:r>
      <w:fldChar w:fldCharType="end"/>
    </w:r>
  </w:p>
  <w:p w:rsidR="00130446" w:rsidRDefault="00130446" w:rsidP="00130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63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446"/>
    <w:rsid w:val="00133F81"/>
    <w:rsid w:val="00135943"/>
    <w:rsid w:val="001645FB"/>
    <w:rsid w:val="00173D2B"/>
    <w:rsid w:val="00181676"/>
    <w:rsid w:val="00183603"/>
    <w:rsid w:val="00194E78"/>
    <w:rsid w:val="001951E7"/>
    <w:rsid w:val="0019707B"/>
    <w:rsid w:val="00197E8B"/>
    <w:rsid w:val="00197FA4"/>
    <w:rsid w:val="001A161A"/>
    <w:rsid w:val="001A3B79"/>
    <w:rsid w:val="001A66B6"/>
    <w:rsid w:val="001B4716"/>
    <w:rsid w:val="001B4EA4"/>
    <w:rsid w:val="001C7C52"/>
    <w:rsid w:val="001D25F3"/>
    <w:rsid w:val="001E15F1"/>
    <w:rsid w:val="001E16FA"/>
    <w:rsid w:val="001E5CF0"/>
    <w:rsid w:val="001E6213"/>
    <w:rsid w:val="001F14C7"/>
    <w:rsid w:val="001F7405"/>
    <w:rsid w:val="00205533"/>
    <w:rsid w:val="00212B8D"/>
    <w:rsid w:val="00222983"/>
    <w:rsid w:val="002370D0"/>
    <w:rsid w:val="00255958"/>
    <w:rsid w:val="00257FA2"/>
    <w:rsid w:val="0026574A"/>
    <w:rsid w:val="002660BB"/>
    <w:rsid w:val="002720E8"/>
    <w:rsid w:val="00275293"/>
    <w:rsid w:val="0027663C"/>
    <w:rsid w:val="002776B0"/>
    <w:rsid w:val="00286C7E"/>
    <w:rsid w:val="002A1029"/>
    <w:rsid w:val="002A3A1A"/>
    <w:rsid w:val="002A4692"/>
    <w:rsid w:val="002A51BA"/>
    <w:rsid w:val="002B2E26"/>
    <w:rsid w:val="002B3FE6"/>
    <w:rsid w:val="002C2D81"/>
    <w:rsid w:val="002C461E"/>
    <w:rsid w:val="002C6CEC"/>
    <w:rsid w:val="002E09CE"/>
    <w:rsid w:val="002E261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417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6E6"/>
    <w:rsid w:val="00B35D8A"/>
    <w:rsid w:val="00B45B34"/>
    <w:rsid w:val="00B5611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23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AB3"/>
    <w:rsid w:val="00DE10D1"/>
    <w:rsid w:val="00DE2514"/>
    <w:rsid w:val="00DE6851"/>
    <w:rsid w:val="00DF03EE"/>
    <w:rsid w:val="00E01B71"/>
    <w:rsid w:val="00E05CC9"/>
    <w:rsid w:val="00E12685"/>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11D515-4927-4C92-8591-1D8C16FA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0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579</Words>
  <Characters>2829</Characters>
  <Application>Microsoft Office Word</Application>
  <DocSecurity>0</DocSecurity>
  <Lines>83</Lines>
  <Paragraphs>24</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A4038</dc:title>
  <dc:subject/>
  <dc:creator>Assemblywoman  VAINIERI HUTTLE</dc:creator>
  <cp:keywords>A4038|3|LG |252|0|252|N|0|</cp:keywords>
  <dc:description>INTRODUCED MAY 7, 2020</dc:description>
  <cp:lastModifiedBy>Sommers, Shelly</cp:lastModifiedBy>
  <cp:revision>2</cp:revision>
  <cp:lastPrinted>2020-05-04T22:20:00Z</cp:lastPrinted>
  <dcterms:created xsi:type="dcterms:W3CDTF">2020-05-07T20:49:00Z</dcterms:created>
  <dcterms:modified xsi:type="dcterms:W3CDTF">2020-05-07T20:49:00Z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