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259E" w:rsidRDefault="0015259E" w:rsidP="0015259E">
      <w:pPr>
        <w:pStyle w:val="bpuBill"/>
      </w:pPr>
      <w:bookmarkStart w:id="0" w:name="bpuFrontPg"/>
      <w:bookmarkStart w:id="1" w:name="_GoBack"/>
      <w:bookmarkEnd w:id="0"/>
      <w:bookmarkEnd w:id="1"/>
      <w:r>
        <w:t xml:space="preserve">ASSEMBLY, No. 4046 </w:t>
      </w:r>
    </w:p>
    <w:p w:rsidR="0015259E" w:rsidRPr="009D38FF" w:rsidRDefault="0015259E" w:rsidP="001525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375007" r:id="rId7"/>
        </w:object>
      </w:r>
    </w:p>
    <w:p w:rsidR="0015259E" w:rsidRDefault="0015259E" w:rsidP="0015259E">
      <w:pPr>
        <w:pStyle w:val="bpuState"/>
      </w:pPr>
      <w:r>
        <w:t>STATE OF NEW JERSEY</w:t>
      </w:r>
    </w:p>
    <w:p w:rsidR="0015259E" w:rsidRDefault="0015259E" w:rsidP="0015259E">
      <w:pPr>
        <w:pStyle w:val="bpuLegislature"/>
      </w:pPr>
      <w:r>
        <w:t>219th LEGISLATURE</w:t>
      </w:r>
    </w:p>
    <w:p w:rsidR="0015259E" w:rsidRDefault="0015259E" w:rsidP="0015259E">
      <w:pPr>
        <w:pStyle w:val="bpuWpGraphic"/>
      </w:pPr>
      <w:r>
        <w:object w:dxaOrig="8985" w:dyaOrig="255">
          <v:shape id="_x0000_i1026" type="#_x0000_t75" style="width:6in;height:12pt" o:ole="">
            <v:imagedata r:id="rId6" o:title=""/>
          </v:shape>
          <o:OLEObject Type="Embed" ProgID="WPWin6.1" ShapeID="_x0000_i1026" DrawAspect="Content" ObjectID="_1650375008" r:id="rId8"/>
        </w:object>
      </w:r>
      <w:r>
        <w:t xml:space="preserve">  </w:t>
      </w:r>
    </w:p>
    <w:p w:rsidR="0015259E" w:rsidRDefault="0015259E" w:rsidP="0015259E">
      <w:pPr>
        <w:pStyle w:val="bpuIntro"/>
      </w:pPr>
      <w:r>
        <w:t>INTRODUCED MAY 7, 2020</w:t>
      </w:r>
    </w:p>
    <w:p w:rsidR="0015259E" w:rsidRDefault="0015259E" w:rsidP="0015259E">
      <w:pPr>
        <w:pStyle w:val="bpuIntro"/>
      </w:pPr>
    </w:p>
    <w:p w:rsidR="0015259E" w:rsidRDefault="0015259E" w:rsidP="0015259E">
      <w:pPr>
        <w:pStyle w:val="bpuIntro"/>
        <w:sectPr w:rsidR="0015259E" w:rsidSect="0015259E">
          <w:headerReference w:type="even" r:id="rId9"/>
          <w:headerReference w:type="default" r:id="rId10"/>
          <w:pgSz w:w="12240" w:h="20160" w:code="5"/>
          <w:pgMar w:top="2160" w:right="1440" w:bottom="1440" w:left="1440" w:header="72" w:footer="720" w:gutter="0"/>
          <w:pgNumType w:start="1"/>
          <w:cols w:space="720"/>
          <w:docGrid w:linePitch="360"/>
        </w:sectPr>
      </w:pPr>
    </w:p>
    <w:p w:rsidR="0015259E" w:rsidRDefault="0015259E" w:rsidP="0015259E">
      <w:pPr>
        <w:pStyle w:val="bpuIntro"/>
      </w:pPr>
    </w:p>
    <w:p w:rsidR="0015259E" w:rsidRDefault="0015259E" w:rsidP="0015259E">
      <w:pPr>
        <w:pStyle w:val="bpuSponsor"/>
      </w:pPr>
      <w:r>
        <w:t>Sponsored by:</w:t>
      </w:r>
    </w:p>
    <w:p w:rsidR="0015259E" w:rsidRDefault="0015259E" w:rsidP="0015259E">
      <w:pPr>
        <w:pStyle w:val="bpuSponsor"/>
      </w:pPr>
      <w:r>
        <w:t>Assemblyman  ERIK PETERSON</w:t>
      </w:r>
    </w:p>
    <w:p w:rsidR="0015259E" w:rsidRDefault="0015259E" w:rsidP="0015259E">
      <w:pPr>
        <w:pStyle w:val="bpuSponsor"/>
      </w:pPr>
      <w:r>
        <w:t>District 23 (Hunterdon, Somerset and Warren)</w:t>
      </w:r>
    </w:p>
    <w:p w:rsidR="0015259E" w:rsidRDefault="0015259E" w:rsidP="0015259E">
      <w:pPr>
        <w:pStyle w:val="bpuSponsor"/>
      </w:pPr>
    </w:p>
    <w:p w:rsidR="0015259E" w:rsidRDefault="0015259E" w:rsidP="0015259E">
      <w:pPr>
        <w:pStyle w:val="bpuSponsor"/>
      </w:pPr>
    </w:p>
    <w:p w:rsidR="0015259E" w:rsidRDefault="0015259E" w:rsidP="0015259E">
      <w:pPr>
        <w:pStyle w:val="bpuSponsor"/>
      </w:pPr>
    </w:p>
    <w:p w:rsidR="0015259E" w:rsidRDefault="0015259E" w:rsidP="0015259E">
      <w:pPr>
        <w:pStyle w:val="bpuSponsor"/>
      </w:pPr>
    </w:p>
    <w:p w:rsidR="0015259E" w:rsidRDefault="0015259E" w:rsidP="0015259E">
      <w:pPr>
        <w:pStyle w:val="bpuSponsor"/>
      </w:pPr>
      <w:r>
        <w:t>SYNOPSIS</w:t>
      </w:r>
    </w:p>
    <w:p w:rsidR="0015259E" w:rsidRDefault="008310D1" w:rsidP="0015259E">
      <w:pPr>
        <w:pStyle w:val="bpuNormText"/>
      </w:pPr>
      <w:r>
        <w:tab/>
      </w:r>
      <w:r w:rsidR="0015259E">
        <w:t xml:space="preserve">Requires Commissioner of Education to develop best practices guidelines concerning student preparation for State assessments. </w:t>
      </w:r>
    </w:p>
    <w:p w:rsidR="0015259E" w:rsidRDefault="0015259E" w:rsidP="0015259E">
      <w:pPr>
        <w:pStyle w:val="bpuNormText"/>
      </w:pPr>
    </w:p>
    <w:p w:rsidR="0015259E" w:rsidRDefault="0015259E" w:rsidP="0015259E">
      <w:pPr>
        <w:pStyle w:val="bpuSponsor"/>
      </w:pPr>
      <w:r>
        <w:t xml:space="preserve">CURRENT VERSION OF TEXT </w:t>
      </w:r>
    </w:p>
    <w:p w:rsidR="0015259E" w:rsidRDefault="0015259E" w:rsidP="0015259E">
      <w:pPr>
        <w:pStyle w:val="bpuNormText"/>
      </w:pPr>
      <w:r>
        <w:tab/>
        <w:t>As introduced.</w:t>
      </w:r>
    </w:p>
    <w:p w:rsidR="0015259E" w:rsidRDefault="0015259E" w:rsidP="001525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5259E" w:rsidRDefault="0015259E" w:rsidP="008916EC">
      <w:pPr>
        <w:pStyle w:val="FronterPage"/>
        <w:tabs>
          <w:tab w:val="clear" w:pos="720"/>
          <w:tab w:val="clear" w:pos="1440"/>
          <w:tab w:val="clear" w:pos="2160"/>
          <w:tab w:val="clear" w:pos="2880"/>
          <w:tab w:val="clear" w:pos="3600"/>
          <w:tab w:val="clear" w:pos="4320"/>
          <w:tab w:val="clear" w:pos="5040"/>
        </w:tabs>
        <w:sectPr w:rsidR="0015259E" w:rsidSect="0015259E">
          <w:type w:val="continuous"/>
          <w:pgSz w:w="12240" w:h="20160" w:code="5"/>
          <w:pgMar w:top="1440" w:right="2275" w:bottom="1440" w:left="2275" w:header="72" w:footer="720" w:gutter="0"/>
          <w:pgNumType w:start="1"/>
          <w:cols w:space="720"/>
          <w:docGrid w:linePitch="360"/>
        </w:sectPr>
      </w:pPr>
    </w:p>
    <w:p w:rsidR="0049404A" w:rsidRPr="00677316" w:rsidRDefault="0049404A" w:rsidP="0049404A">
      <w:pPr>
        <w:pStyle w:val="HangingAnAct"/>
        <w:rPr>
          <w:rStyle w:val="HangingAnActChar"/>
        </w:rPr>
      </w:pPr>
      <w:r w:rsidRPr="0049404A">
        <w:rPr>
          <w:rStyle w:val="BillHead"/>
        </w:rPr>
        <w:lastRenderedPageBreak/>
        <w:t>An Act</w:t>
      </w:r>
      <w:r w:rsidRPr="006B7FA7">
        <w:rPr>
          <w:rStyle w:val="HangingAnActChar"/>
        </w:rPr>
        <w:t xml:space="preserve"> </w:t>
      </w:r>
      <w:r>
        <w:rPr>
          <w:rStyle w:val="HangingAnActChar"/>
        </w:rPr>
        <w:t>concerning certain test preparation in public schools and supplementing chapter 7C of Title 18A of the New Jersey Statutes.</w:t>
      </w:r>
    </w:p>
    <w:p w:rsidR="0049404A" w:rsidRPr="00D71D68" w:rsidRDefault="0049404A" w:rsidP="0049404A"/>
    <w:p w:rsidR="0049404A" w:rsidRPr="00AA7880" w:rsidRDefault="0049404A" w:rsidP="0049404A">
      <w:r>
        <w:tab/>
      </w:r>
      <w:r>
        <w:rPr>
          <w:rStyle w:val="BillHeading2"/>
        </w:rPr>
        <w:t xml:space="preserve">Be It Enacted </w:t>
      </w:r>
      <w:r>
        <w:rPr>
          <w:rStyle w:val="BillLanguage"/>
        </w:rPr>
        <w:t>by the Senate and General Assembly of the State of New Jersey:</w:t>
      </w:r>
    </w:p>
    <w:p w:rsidR="0049404A" w:rsidRDefault="0049404A" w:rsidP="0049404A"/>
    <w:p w:rsidR="0049404A" w:rsidRDefault="0049404A" w:rsidP="0049404A">
      <w:pPr>
        <w:tabs>
          <w:tab w:val="left" w:pos="1080"/>
          <w:tab w:val="left" w:pos="1170"/>
          <w:tab w:val="left" w:pos="1260"/>
        </w:tabs>
      </w:pPr>
      <w:r>
        <w:tab/>
        <w:t>1.</w:t>
      </w:r>
      <w:r>
        <w:tab/>
        <w:t>a.</w:t>
      </w:r>
      <w:r>
        <w:tab/>
        <w:t>As used in this section, “State assessment” means an assessment required pursuant to State or federal law and administered to all students in a specific grade level or subject area and whose results are aggregated for analysis at the district, school, or student subgroup level.</w:t>
      </w:r>
    </w:p>
    <w:p w:rsidR="0049404A" w:rsidRDefault="0049404A" w:rsidP="0049404A">
      <w:r>
        <w:tab/>
        <w:t>b.</w:t>
      </w:r>
      <w:r>
        <w:tab/>
        <w:t>The Commissioner of Education shall develop guidelines by September 1, 20</w:t>
      </w:r>
      <w:r w:rsidR="00B0739C">
        <w:t>20</w:t>
      </w:r>
      <w:r>
        <w:t xml:space="preserve"> that provide best practices for school districts in preparing students for taking the State assessment tests, including guidelines on limiting the amount of instructional time to be spent on test preparation for the State assessments.</w:t>
      </w:r>
    </w:p>
    <w:p w:rsidR="0049404A" w:rsidRPr="00D71D68" w:rsidRDefault="0049404A" w:rsidP="0049404A"/>
    <w:p w:rsidR="0049404A" w:rsidRPr="00AA7880" w:rsidRDefault="0049404A" w:rsidP="0049404A">
      <w:r>
        <w:tab/>
        <w:t>2.</w:t>
      </w:r>
      <w:r>
        <w:tab/>
        <w:t>This act shall take effect immediately.</w:t>
      </w:r>
    </w:p>
    <w:p w:rsidR="0049404A" w:rsidRDefault="0049404A" w:rsidP="0049404A"/>
    <w:p w:rsidR="0049404A" w:rsidRPr="00CE7BD8" w:rsidRDefault="0049404A" w:rsidP="0049404A"/>
    <w:p w:rsidR="0049404A" w:rsidRPr="00AA7880" w:rsidRDefault="0049404A" w:rsidP="0049404A">
      <w:pPr>
        <w:jc w:val="center"/>
      </w:pPr>
      <w:r w:rsidRPr="00D71D68">
        <w:t>STATEMENT</w:t>
      </w:r>
    </w:p>
    <w:p w:rsidR="0049404A" w:rsidRDefault="0049404A" w:rsidP="0049404A"/>
    <w:p w:rsidR="0049404A" w:rsidRDefault="0049404A" w:rsidP="008310D1">
      <w:r>
        <w:tab/>
        <w:t>This bill would require the Commissioner of Education to develop guidelines, by September 1, 20</w:t>
      </w:r>
      <w:r w:rsidR="00B0739C">
        <w:t>20</w:t>
      </w:r>
      <w:r w:rsidR="00CF504F">
        <w:t>3</w:t>
      </w:r>
      <w:r>
        <w:t>, which provide best practices for school districts in preparing students for taking the State assessment tests.  The best practices will include guidelines on limiting the amount of instructional time to be spent on test preparation for the State assessments.</w:t>
      </w:r>
    </w:p>
    <w:sectPr w:rsidR="0049404A" w:rsidSect="0015259E">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707C" w:rsidRDefault="0063707C">
      <w:r>
        <w:separator/>
      </w:r>
    </w:p>
  </w:endnote>
  <w:endnote w:type="continuationSeparator" w:id="0">
    <w:p w:rsidR="0063707C" w:rsidRDefault="00637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707C" w:rsidRDefault="0063707C">
      <w:r>
        <w:separator/>
      </w:r>
    </w:p>
  </w:footnote>
  <w:footnote w:type="continuationSeparator" w:id="0">
    <w:p w:rsidR="0063707C" w:rsidRDefault="006370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02C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259E" w:rsidRDefault="0015259E" w:rsidP="0015259E">
    <w:pPr>
      <w:pStyle w:val="bpuHeadSpon"/>
    </w:pPr>
    <w:r w:rsidRPr="0015259E">
      <w:rPr>
        <w:rStyle w:val="bpuHeadSponChar"/>
      </w:rPr>
      <w:t>A4046</w:t>
    </w:r>
    <w:r>
      <w:t xml:space="preserve"> PETERSON</w:t>
    </w:r>
  </w:p>
  <w:p w:rsidR="0015259E" w:rsidRDefault="0015259E" w:rsidP="0015259E">
    <w:pPr>
      <w:pStyle w:val="bpuHeadSpon"/>
    </w:pPr>
    <w:r>
      <w:fldChar w:fldCharType="begin"/>
    </w:r>
    <w:r>
      <w:instrText xml:space="preserve"> PAGE  \* MERGEFORMAT </w:instrText>
    </w:r>
    <w:r>
      <w:fldChar w:fldCharType="separate"/>
    </w:r>
    <w:r w:rsidR="008310D1">
      <w:rPr>
        <w:noProof/>
      </w:rPr>
      <w:t>3</w:t>
    </w:r>
    <w:r>
      <w:fldChar w:fldCharType="end"/>
    </w:r>
  </w:p>
  <w:p w:rsidR="0015259E" w:rsidRDefault="0015259E" w:rsidP="001525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5259E" w:rsidRDefault="0015259E" w:rsidP="0015259E">
    <w:pPr>
      <w:pStyle w:val="bpuHeadSpon"/>
    </w:pPr>
    <w:r w:rsidRPr="0015259E">
      <w:rPr>
        <w:rStyle w:val="bpuHeadSponChar"/>
      </w:rPr>
      <w:t>A4046</w:t>
    </w:r>
    <w:r>
      <w:t xml:space="preserve"> PETERSON</w:t>
    </w:r>
  </w:p>
  <w:p w:rsidR="0015259E" w:rsidRDefault="0015259E" w:rsidP="0015259E">
    <w:pPr>
      <w:pStyle w:val="bpuHeadSpon"/>
    </w:pPr>
    <w:r>
      <w:fldChar w:fldCharType="begin"/>
    </w:r>
    <w:r>
      <w:instrText xml:space="preserve"> PAGE  \* MERGEFORMAT </w:instrText>
    </w:r>
    <w:r>
      <w:fldChar w:fldCharType="separate"/>
    </w:r>
    <w:r w:rsidR="007108F2">
      <w:rPr>
        <w:noProof/>
      </w:rPr>
      <w:t>2</w:t>
    </w:r>
    <w:r>
      <w:fldChar w:fldCharType="end"/>
    </w:r>
  </w:p>
  <w:p w:rsidR="0015259E" w:rsidRDefault="0015259E" w:rsidP="001525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707C"/>
    <w:rsid w:val="000051BD"/>
    <w:rsid w:val="000160A5"/>
    <w:rsid w:val="0002335B"/>
    <w:rsid w:val="0003549A"/>
    <w:rsid w:val="000367AE"/>
    <w:rsid w:val="00043B22"/>
    <w:rsid w:val="00054975"/>
    <w:rsid w:val="00057D20"/>
    <w:rsid w:val="0006197C"/>
    <w:rsid w:val="0006281F"/>
    <w:rsid w:val="0008141C"/>
    <w:rsid w:val="00094A55"/>
    <w:rsid w:val="000A44A7"/>
    <w:rsid w:val="000A4843"/>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5259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09F"/>
    <w:rsid w:val="00255958"/>
    <w:rsid w:val="00257FA2"/>
    <w:rsid w:val="0026574A"/>
    <w:rsid w:val="002660BB"/>
    <w:rsid w:val="002720E8"/>
    <w:rsid w:val="00275293"/>
    <w:rsid w:val="002776B0"/>
    <w:rsid w:val="00280C63"/>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404A"/>
    <w:rsid w:val="00497037"/>
    <w:rsid w:val="004A2E5C"/>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06C0D"/>
    <w:rsid w:val="0061156F"/>
    <w:rsid w:val="00613FF5"/>
    <w:rsid w:val="006155A8"/>
    <w:rsid w:val="00621B94"/>
    <w:rsid w:val="00626239"/>
    <w:rsid w:val="00635316"/>
    <w:rsid w:val="00635449"/>
    <w:rsid w:val="0063707C"/>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08F2"/>
    <w:rsid w:val="00716BB9"/>
    <w:rsid w:val="007256D1"/>
    <w:rsid w:val="007279FD"/>
    <w:rsid w:val="007502CB"/>
    <w:rsid w:val="00752D79"/>
    <w:rsid w:val="00752E20"/>
    <w:rsid w:val="00756E04"/>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10D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39C"/>
    <w:rsid w:val="00B1138C"/>
    <w:rsid w:val="00B2574A"/>
    <w:rsid w:val="00B35D8A"/>
    <w:rsid w:val="00B45B34"/>
    <w:rsid w:val="00B46F18"/>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04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2B1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FC85FA-D72A-49A9-A437-3D59A1F3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06C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6C0D"/>
    <w:rPr>
      <w:rFonts w:ascii="Segoe UI" w:hAnsi="Segoe UI" w:cs="Segoe UI"/>
      <w:spacing w:val="4"/>
      <w:sz w:val="18"/>
      <w:szCs w:val="18"/>
    </w:rPr>
  </w:style>
  <w:style w:type="character" w:styleId="LineNumber">
    <w:name w:val="line number"/>
    <w:basedOn w:val="DefaultParagraphFont"/>
    <w:semiHidden/>
    <w:unhideWhenUsed/>
    <w:rsid w:val="001525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2</Pages>
  <Words>238</Words>
  <Characters>1319</Characters>
  <Application>Microsoft Office Word</Application>
  <DocSecurity>0</DocSecurity>
  <Lines>53</Lines>
  <Paragraphs>18</Paragraphs>
  <ScaleCrop>false</ScaleCrop>
  <HeadingPairs>
    <vt:vector size="2" baseType="variant">
      <vt:variant>
        <vt:lpstr>Title</vt:lpstr>
      </vt:variant>
      <vt:variant>
        <vt:i4>1</vt:i4>
      </vt:variant>
    </vt:vector>
  </HeadingPairs>
  <TitlesOfParts>
    <vt:vector size="1" baseType="lpstr">
      <vt:lpstr>A4046</vt:lpstr>
    </vt:vector>
  </TitlesOfParts>
  <Manager>R230</Manager>
  <Company>NJ Office of Legislative Services</Company>
  <LinksUpToDate>false</LinksUpToDate>
  <CharactersWithSpaces>1551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A4046</dc:title>
  <dc:subject>20-2651</dc:subject>
  <dc:creator>Assemblyman  PETERSON</dc:creator>
  <cp:keywords>A4046|2|ER |308|0|308|N|0|</cp:keywords>
  <dc:description>INTRODUCED MAY 7, 2020</dc:description>
  <cp:lastModifiedBy>Bektas, Brenda</cp:lastModifiedBy>
  <cp:revision>2</cp:revision>
  <cp:lastPrinted>2020-03-11T15:09:00Z</cp:lastPrinted>
  <dcterms:created xsi:type="dcterms:W3CDTF">2020-05-07T20:43:00Z</dcterms:created>
  <dcterms:modified xsi:type="dcterms:W3CDTF">2020-05-07T20:43:00Z</dcterms:modified>
  <cp:category>s.1: C:18A:7C-6.7; s.2: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