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793" w:rsidRDefault="00D10793" w:rsidP="00D10793">
      <w:pPr>
        <w:pStyle w:val="bpuBill"/>
      </w:pPr>
      <w:bookmarkStart w:id="0" w:name="bpuFrontPg"/>
      <w:bookmarkStart w:id="1" w:name="_GoBack"/>
      <w:bookmarkEnd w:id="0"/>
      <w:bookmarkEnd w:id="1"/>
      <w:r>
        <w:t xml:space="preserve">ASSEMBLY, No. 4063 </w:t>
      </w:r>
    </w:p>
    <w:p w:rsidR="00D10793" w:rsidRPr="009D38FF" w:rsidRDefault="00D10793" w:rsidP="00D107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157" r:id="rId7"/>
        </w:object>
      </w:r>
    </w:p>
    <w:p w:rsidR="00D10793" w:rsidRDefault="00D10793" w:rsidP="00D10793">
      <w:pPr>
        <w:pStyle w:val="bpuState"/>
      </w:pPr>
      <w:r>
        <w:t>STATE OF NEW JERSEY</w:t>
      </w:r>
    </w:p>
    <w:p w:rsidR="00D10793" w:rsidRDefault="00D10793" w:rsidP="00D10793">
      <w:pPr>
        <w:pStyle w:val="bpuLegislature"/>
      </w:pPr>
      <w:r>
        <w:t>219th LEGISLATURE</w:t>
      </w:r>
    </w:p>
    <w:p w:rsidR="00D10793" w:rsidRDefault="00D10793" w:rsidP="00D10793">
      <w:pPr>
        <w:pStyle w:val="bpuWpGraphic"/>
      </w:pPr>
      <w:r>
        <w:object w:dxaOrig="8985" w:dyaOrig="255">
          <v:shape id="_x0000_i1026" type="#_x0000_t75" style="width:6in;height:12pt" o:ole="">
            <v:imagedata r:id="rId6" o:title=""/>
          </v:shape>
          <o:OLEObject Type="Embed" ProgID="WPWin6.1" ShapeID="_x0000_i1026" DrawAspect="Content" ObjectID="_1650375158" r:id="rId8"/>
        </w:object>
      </w:r>
      <w:r>
        <w:t xml:space="preserve">  </w:t>
      </w:r>
    </w:p>
    <w:p w:rsidR="00D10793" w:rsidRDefault="00D10793" w:rsidP="00D10793">
      <w:pPr>
        <w:pStyle w:val="bpuIntro"/>
      </w:pPr>
      <w:r>
        <w:t>INTRODUCED MAY 7, 2020</w:t>
      </w:r>
    </w:p>
    <w:p w:rsidR="00D10793" w:rsidRDefault="00D10793" w:rsidP="00D10793">
      <w:pPr>
        <w:pStyle w:val="bpuIntro"/>
      </w:pPr>
    </w:p>
    <w:p w:rsidR="00D10793" w:rsidRDefault="00D10793" w:rsidP="00D10793">
      <w:pPr>
        <w:pStyle w:val="bpuIntro"/>
        <w:sectPr w:rsidR="00D10793" w:rsidSect="00D10793">
          <w:headerReference w:type="even" r:id="rId9"/>
          <w:headerReference w:type="default" r:id="rId10"/>
          <w:pgSz w:w="12240" w:h="20160" w:code="5"/>
          <w:pgMar w:top="2160" w:right="1440" w:bottom="1440" w:left="1440" w:header="72" w:footer="720" w:gutter="0"/>
          <w:pgNumType w:start="1"/>
          <w:cols w:space="720"/>
          <w:docGrid w:linePitch="360"/>
        </w:sectPr>
      </w:pPr>
    </w:p>
    <w:p w:rsidR="00D10793" w:rsidRDefault="00D10793" w:rsidP="00D10793">
      <w:pPr>
        <w:pStyle w:val="bpuIntro"/>
      </w:pPr>
    </w:p>
    <w:p w:rsidR="00D10793" w:rsidRDefault="00D10793" w:rsidP="00D10793">
      <w:pPr>
        <w:pStyle w:val="bpuSponsor"/>
      </w:pPr>
      <w:r>
        <w:t>Sponsored by:</w:t>
      </w:r>
    </w:p>
    <w:p w:rsidR="00D10793" w:rsidRDefault="00D10793" w:rsidP="00D10793">
      <w:pPr>
        <w:pStyle w:val="bpuSponsor"/>
      </w:pPr>
      <w:r>
        <w:t>Assemblyman  HAROLD "HAL" J. WIRTHS</w:t>
      </w:r>
    </w:p>
    <w:p w:rsidR="00D10793" w:rsidRDefault="00D10793" w:rsidP="00D10793">
      <w:pPr>
        <w:pStyle w:val="bpuSponsor"/>
      </w:pPr>
      <w:r>
        <w:t>District 24 (Morris, Sussex and Warren)</w:t>
      </w:r>
    </w:p>
    <w:p w:rsidR="00D10793" w:rsidRDefault="00D10793" w:rsidP="00D10793">
      <w:pPr>
        <w:pStyle w:val="bpuSponsor"/>
      </w:pPr>
    </w:p>
    <w:p w:rsidR="00D10793" w:rsidRDefault="008B68A5" w:rsidP="008B68A5">
      <w:pPr>
        <w:pStyle w:val="bpuSponsor"/>
      </w:pPr>
      <w:r>
        <w:t>Co-Sponsored by:</w:t>
      </w:r>
    </w:p>
    <w:p w:rsidR="008B68A5" w:rsidRDefault="008B68A5" w:rsidP="008B68A5">
      <w:pPr>
        <w:pStyle w:val="bpuSponsor"/>
      </w:pPr>
      <w:r w:rsidRPr="008B68A5">
        <w:t>Assemblyman Space</w:t>
      </w:r>
    </w:p>
    <w:p w:rsidR="008B68A5" w:rsidRDefault="008B68A5" w:rsidP="008B68A5"/>
    <w:p w:rsidR="008B68A5" w:rsidRPr="008B68A5" w:rsidRDefault="008B68A5" w:rsidP="008B68A5"/>
    <w:p w:rsidR="00D10793" w:rsidRDefault="00D10793" w:rsidP="00D10793">
      <w:pPr>
        <w:pStyle w:val="bpuSponsor"/>
      </w:pPr>
    </w:p>
    <w:p w:rsidR="00D10793" w:rsidRDefault="00D10793" w:rsidP="00D10793">
      <w:pPr>
        <w:pStyle w:val="bpuSponsor"/>
      </w:pPr>
    </w:p>
    <w:p w:rsidR="00D10793" w:rsidRDefault="00D10793" w:rsidP="00D10793">
      <w:pPr>
        <w:pStyle w:val="bpuSponsor"/>
      </w:pPr>
      <w:r>
        <w:t>SYNOPSIS</w:t>
      </w:r>
    </w:p>
    <w:p w:rsidR="00D10793" w:rsidRDefault="00D10793" w:rsidP="00D10793">
      <w:pPr>
        <w:pStyle w:val="bpuNormText"/>
      </w:pPr>
      <w:r>
        <w:tab/>
        <w:t xml:space="preserve">Allows electric public utilities to enter into agreements to place power restoration equipment on private property in anticipation of certain power outages. </w:t>
      </w:r>
    </w:p>
    <w:p w:rsidR="00D10793" w:rsidRDefault="00D10793" w:rsidP="00D10793">
      <w:pPr>
        <w:pStyle w:val="bpuNormText"/>
      </w:pPr>
    </w:p>
    <w:p w:rsidR="00D10793" w:rsidRDefault="00D10793" w:rsidP="00D10793">
      <w:pPr>
        <w:pStyle w:val="bpuSponsor"/>
      </w:pPr>
      <w:r>
        <w:t xml:space="preserve">CURRENT VERSION OF TEXT </w:t>
      </w:r>
    </w:p>
    <w:p w:rsidR="00D10793" w:rsidRDefault="00D10793" w:rsidP="00D10793">
      <w:pPr>
        <w:pStyle w:val="bpuNormText"/>
      </w:pPr>
      <w:r>
        <w:tab/>
        <w:t>As introduced.</w:t>
      </w:r>
    </w:p>
    <w:p w:rsidR="00D10793" w:rsidRDefault="00D10793" w:rsidP="00D107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0793" w:rsidRDefault="00D10793" w:rsidP="008916EC">
      <w:pPr>
        <w:pStyle w:val="FronterPage"/>
        <w:tabs>
          <w:tab w:val="clear" w:pos="720"/>
          <w:tab w:val="clear" w:pos="1440"/>
          <w:tab w:val="clear" w:pos="2160"/>
          <w:tab w:val="clear" w:pos="2880"/>
          <w:tab w:val="clear" w:pos="3600"/>
          <w:tab w:val="clear" w:pos="4320"/>
          <w:tab w:val="clear" w:pos="5040"/>
        </w:tabs>
        <w:sectPr w:rsidR="00D10793" w:rsidSect="00D10793">
          <w:type w:val="continuous"/>
          <w:pgSz w:w="12240" w:h="20160" w:code="5"/>
          <w:pgMar w:top="1440" w:right="2275" w:bottom="1440" w:left="2275" w:header="72" w:footer="720" w:gutter="0"/>
          <w:pgNumType w:start="1"/>
          <w:cols w:space="720"/>
          <w:docGrid w:linePitch="360"/>
        </w:sectPr>
      </w:pPr>
    </w:p>
    <w:p w:rsidR="00D53CE0" w:rsidRPr="00677316" w:rsidRDefault="00D53CE0" w:rsidP="00D53CE0">
      <w:pPr>
        <w:pStyle w:val="HangingAnAct"/>
        <w:rPr>
          <w:rStyle w:val="HangingAnActChar"/>
        </w:rPr>
      </w:pPr>
      <w:r w:rsidRPr="00D53CE0">
        <w:rPr>
          <w:rStyle w:val="BillHead"/>
        </w:rPr>
        <w:lastRenderedPageBreak/>
        <w:t>An Act</w:t>
      </w:r>
      <w:r w:rsidRPr="006B7FA7">
        <w:rPr>
          <w:rStyle w:val="HangingAnActChar"/>
        </w:rPr>
        <w:t xml:space="preserve"> </w:t>
      </w:r>
      <w:r w:rsidRPr="002340CF">
        <w:rPr>
          <w:rStyle w:val="HangingAnActChar"/>
        </w:rPr>
        <w:t xml:space="preserve">concerning </w:t>
      </w:r>
      <w:r>
        <w:t xml:space="preserve">certain </w:t>
      </w:r>
      <w:r w:rsidRPr="002340CF">
        <w:t>electric</w:t>
      </w:r>
      <w:r>
        <w:t xml:space="preserve"> public utility emergency response measure</w:t>
      </w:r>
      <w:r w:rsidRPr="002340CF">
        <w:t>s</w:t>
      </w:r>
      <w:r w:rsidRPr="002340CF">
        <w:rPr>
          <w:rStyle w:val="HangingAnActChar"/>
        </w:rPr>
        <w:t xml:space="preserve"> and supplementing Title 48 of the Revised Statutes.</w:t>
      </w:r>
    </w:p>
    <w:p w:rsidR="00D53CE0" w:rsidRPr="00D71D68" w:rsidRDefault="00D53CE0" w:rsidP="00D53CE0"/>
    <w:p w:rsidR="00D53CE0" w:rsidRPr="00AA7880" w:rsidRDefault="00D53CE0" w:rsidP="00D53CE0">
      <w:r>
        <w:tab/>
      </w:r>
      <w:r>
        <w:rPr>
          <w:rStyle w:val="BillHeading2"/>
        </w:rPr>
        <w:t xml:space="preserve">Be It Enacted </w:t>
      </w:r>
      <w:r>
        <w:rPr>
          <w:rStyle w:val="BillLanguage"/>
        </w:rPr>
        <w:t>by the Senate and General Assembly of the State of New Jersey:</w:t>
      </w:r>
    </w:p>
    <w:p w:rsidR="00D53CE0" w:rsidRPr="00D71D68" w:rsidRDefault="00D53CE0" w:rsidP="00D53CE0"/>
    <w:p w:rsidR="00D53CE0" w:rsidRDefault="00D53CE0" w:rsidP="00D53CE0">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53CE0" w:rsidRDefault="00D53CE0" w:rsidP="00D53CE0">
      <w:r>
        <w:tab/>
        <w:t>“Board” means the Board of Public Utilities or any successor agency.</w:t>
      </w:r>
    </w:p>
    <w:p w:rsidR="00D53CE0" w:rsidRDefault="00D53CE0" w:rsidP="00D53CE0">
      <w:r>
        <w:tab/>
        <w:t>“Electric public utility” or “utility” means a public utility, as defined in R.S.48:2-13, that operates an electricity distribution system for public use within this State.</w:t>
      </w:r>
    </w:p>
    <w:p w:rsidR="00D53CE0" w:rsidRDefault="00D53CE0" w:rsidP="00D53CE0">
      <w:r>
        <w:tab/>
      </w:r>
      <w:r w:rsidRPr="00E45A0C">
        <w:t>“Major event” means</w:t>
      </w:r>
      <w:r>
        <w:t xml:space="preserve"> an occurrence arising </w:t>
      </w:r>
      <w:r w:rsidRPr="00E45A0C">
        <w:t xml:space="preserve">from conditions beyond the control of </w:t>
      </w:r>
      <w:r>
        <w:t>an electric public</w:t>
      </w:r>
      <w:r w:rsidRPr="00E45A0C">
        <w:t xml:space="preserve"> utility, </w:t>
      </w:r>
      <w:r>
        <w:t>including, but not limited to,</w:t>
      </w:r>
      <w:r w:rsidRPr="00E45A0C">
        <w:t xml:space="preserve"> a </w:t>
      </w:r>
      <w:r>
        <w:t xml:space="preserve">terrorist attack, </w:t>
      </w:r>
      <w:r w:rsidRPr="00E45A0C">
        <w:t>thunderstorm, tornado, hurricane, flood, heat wave, snow</w:t>
      </w:r>
      <w:r>
        <w:t xml:space="preserve"> storm,</w:t>
      </w:r>
      <w:r w:rsidRPr="00E45A0C">
        <w:t xml:space="preserve"> ice storm, </w:t>
      </w:r>
      <w:r>
        <w:t>or earthquake, which result in:</w:t>
      </w:r>
    </w:p>
    <w:p w:rsidR="00D53CE0" w:rsidRDefault="00D53CE0" w:rsidP="00D53CE0">
      <w:r>
        <w:tab/>
      </w:r>
      <w:r w:rsidRPr="00242211">
        <w:t>a.</w:t>
      </w:r>
      <w:r>
        <w:tab/>
        <w:t>a</w:t>
      </w:r>
      <w:r w:rsidRPr="00E45A0C">
        <w:t xml:space="preserve"> sustained interruption of </w:t>
      </w:r>
      <w:r w:rsidRPr="00076939">
        <w:t>utility</w:t>
      </w:r>
      <w:r w:rsidRPr="00E45A0C">
        <w:t xml:space="preserve"> service </w:t>
      </w:r>
      <w:r>
        <w:t>to</w:t>
      </w:r>
      <w:r w:rsidRPr="00E45A0C">
        <w:t xml:space="preserve"> at least 10 percent of the customers in a</w:t>
      </w:r>
      <w:r>
        <w:t xml:space="preserve"> service</w:t>
      </w:r>
      <w:r w:rsidRPr="00E45A0C">
        <w:t xml:space="preserve"> area</w:t>
      </w:r>
      <w:r w:rsidRPr="00043185">
        <w:rPr>
          <w:rStyle w:val="term1"/>
          <w:b w:val="0"/>
        </w:rPr>
        <w:t xml:space="preserve"> or 10 percent of a utility’s customers within a municipality or county located in a utility service area;</w:t>
      </w:r>
      <w:r w:rsidRPr="006A2B32">
        <w:t xml:space="preserve"> </w:t>
      </w:r>
      <w:r w:rsidRPr="00E45A0C">
        <w:t>or</w:t>
      </w:r>
    </w:p>
    <w:p w:rsidR="00D53CE0" w:rsidRPr="00E45A0C" w:rsidRDefault="00D53CE0" w:rsidP="00D53CE0">
      <w:pPr>
        <w:rPr>
          <w:rFonts w:ascii="Verdana" w:hAnsi="Verdana"/>
          <w:sz w:val="20"/>
          <w:szCs w:val="20"/>
        </w:rPr>
      </w:pPr>
      <w:r>
        <w:tab/>
      </w:r>
      <w:r w:rsidRPr="00242211">
        <w:t>b.</w:t>
      </w:r>
      <w:r>
        <w:tab/>
        <w:t xml:space="preserve">the declaration of a </w:t>
      </w:r>
      <w:r w:rsidRPr="00E45A0C">
        <w:t xml:space="preserve">state of emergency or disaster </w:t>
      </w:r>
      <w:r>
        <w:t xml:space="preserve">by </w:t>
      </w:r>
      <w:r w:rsidRPr="00E45A0C">
        <w:t>the State or by the federal government.</w:t>
      </w:r>
    </w:p>
    <w:p w:rsidR="00D53CE0" w:rsidRPr="00BE3A63" w:rsidRDefault="00D53CE0" w:rsidP="00D53CE0">
      <w:r>
        <w:tab/>
        <w:t xml:space="preserve">“Service area” means </w:t>
      </w:r>
      <w:r w:rsidRPr="00BE3A63">
        <w:t xml:space="preserve">a defined geographical service territory </w:t>
      </w:r>
      <w:r>
        <w:t>where</w:t>
      </w:r>
      <w:r w:rsidRPr="00BE3A63">
        <w:t xml:space="preserve"> </w:t>
      </w:r>
      <w:r>
        <w:t>an electric public utility</w:t>
      </w:r>
      <w:r w:rsidRPr="00BE3A63">
        <w:t xml:space="preserve"> </w:t>
      </w:r>
      <w:r>
        <w:t>operates an electricity distribution system for public use within this State</w:t>
      </w:r>
      <w:r w:rsidRPr="00BE3A63">
        <w:t xml:space="preserve"> </w:t>
      </w:r>
      <w:r>
        <w:t xml:space="preserve">as </w:t>
      </w:r>
      <w:r w:rsidRPr="00BE3A63">
        <w:t xml:space="preserve">approved by the </w:t>
      </w:r>
      <w:r>
        <w:t>b</w:t>
      </w:r>
      <w:r w:rsidRPr="00BE3A63">
        <w:t>oard.</w:t>
      </w:r>
    </w:p>
    <w:p w:rsidR="00D53CE0" w:rsidRDefault="00D53CE0" w:rsidP="00D53CE0">
      <w:r>
        <w:tab/>
        <w:t>“Sustained i</w:t>
      </w:r>
      <w:r w:rsidRPr="00E45A0C">
        <w:t>nterruption</w:t>
      </w:r>
      <w:r>
        <w:t>”</w:t>
      </w:r>
      <w:r w:rsidRPr="00E45A0C">
        <w:t xml:space="preserve"> means the </w:t>
      </w:r>
      <w:r>
        <w:t>cessation</w:t>
      </w:r>
      <w:r w:rsidRPr="00E45A0C">
        <w:t xml:space="preserve"> of electric </w:t>
      </w:r>
      <w:r>
        <w:t xml:space="preserve">public </w:t>
      </w:r>
      <w:r w:rsidRPr="00E45A0C">
        <w:t xml:space="preserve">utility service </w:t>
      </w:r>
      <w:r>
        <w:t>to</w:t>
      </w:r>
      <w:r w:rsidRPr="00E45A0C">
        <w:t xml:space="preserve"> one or more customers</w:t>
      </w:r>
      <w:r w:rsidRPr="00281715">
        <w:t xml:space="preserve"> </w:t>
      </w:r>
      <w:r>
        <w:t>lasting more than 48 hours</w:t>
      </w:r>
      <w:r w:rsidRPr="00E45A0C">
        <w:t>.</w:t>
      </w:r>
    </w:p>
    <w:p w:rsidR="00D53CE0" w:rsidRDefault="00D53CE0" w:rsidP="00D53CE0"/>
    <w:p w:rsidR="00D53CE0" w:rsidRDefault="00D53CE0" w:rsidP="00D53CE0">
      <w:r>
        <w:tab/>
        <w:t>2.</w:t>
      </w:r>
      <w:r>
        <w:tab/>
        <w:t xml:space="preserve">An </w:t>
      </w:r>
      <w:r w:rsidRPr="002340CF">
        <w:t>electric public ut</w:t>
      </w:r>
      <w:r>
        <w:t>ility may enter into an agreement with an owner of private property to place the utility’s power restoration equipment, as determined by the utility, on that private property for deployment in anticipation of a sustained interruption caused by a major event.</w:t>
      </w:r>
    </w:p>
    <w:p w:rsidR="00D53CE0" w:rsidRDefault="00D53CE0" w:rsidP="00D53CE0"/>
    <w:p w:rsidR="00D53CE0" w:rsidRDefault="00D53CE0" w:rsidP="00D53CE0">
      <w:r>
        <w:tab/>
        <w:t>3.</w:t>
      </w:r>
      <w:r>
        <w:tab/>
        <w:t>This act shall take effect immediately, but shall remain inoperative for 60 days following the date of enactment.</w:t>
      </w:r>
    </w:p>
    <w:p w:rsidR="00D53CE0" w:rsidRDefault="00D53CE0" w:rsidP="00D53CE0"/>
    <w:p w:rsidR="00043185" w:rsidRDefault="00043185" w:rsidP="00D53CE0"/>
    <w:p w:rsidR="00D53CE0" w:rsidRPr="00AA7880" w:rsidRDefault="00D53CE0" w:rsidP="00D53CE0">
      <w:pPr>
        <w:jc w:val="center"/>
      </w:pPr>
      <w:r w:rsidRPr="00D71D68">
        <w:t>STATEMENT</w:t>
      </w:r>
    </w:p>
    <w:p w:rsidR="00D53CE0" w:rsidRDefault="00D53CE0" w:rsidP="00D53CE0"/>
    <w:p w:rsidR="00D53CE0" w:rsidRDefault="00D53CE0" w:rsidP="00D53CE0">
      <w:r>
        <w:tab/>
        <w:t xml:space="preserve">This bill allows an </w:t>
      </w:r>
      <w:r w:rsidRPr="002340CF">
        <w:t>electric public ut</w:t>
      </w:r>
      <w:r>
        <w:t>ility (utility) to enter into an agreement with an owner of private property to place the utility’s power restoration equipment, as determined by the utility, on that private property for deployment in anticipation of a “sustained interruption” caused by a “major event” as those terms are defined in the bill.</w:t>
      </w:r>
    </w:p>
    <w:sectPr w:rsidR="00D53CE0" w:rsidSect="002B1B4A">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7E3" w:rsidRDefault="00AD27E3">
      <w:r>
        <w:separator/>
      </w:r>
    </w:p>
  </w:endnote>
  <w:endnote w:type="continuationSeparator" w:id="0">
    <w:p w:rsidR="00AD27E3" w:rsidRDefault="00AD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7E3" w:rsidRDefault="00AD27E3">
      <w:r>
        <w:separator/>
      </w:r>
    </w:p>
  </w:footnote>
  <w:footnote w:type="continuationSeparator" w:id="0">
    <w:p w:rsidR="00AD27E3" w:rsidRDefault="00AD2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36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0793" w:rsidRDefault="00D10793" w:rsidP="00D10793">
    <w:pPr>
      <w:pStyle w:val="bpuHeadSpon"/>
    </w:pPr>
    <w:r w:rsidRPr="00D10793">
      <w:rPr>
        <w:rStyle w:val="bpuHeadSponChar"/>
      </w:rPr>
      <w:t>A4063</w:t>
    </w:r>
    <w:r>
      <w:t xml:space="preserve"> WIRTHS</w:t>
    </w:r>
  </w:p>
  <w:p w:rsidR="00D10793" w:rsidRDefault="00D10793" w:rsidP="00D10793">
    <w:pPr>
      <w:pStyle w:val="bpuHeadSpon"/>
    </w:pPr>
    <w:r>
      <w:fldChar w:fldCharType="begin"/>
    </w:r>
    <w:r>
      <w:instrText xml:space="preserve"> PAGE  \* MERGEFORMAT </w:instrText>
    </w:r>
    <w:r>
      <w:fldChar w:fldCharType="separate"/>
    </w:r>
    <w:r w:rsidR="002B1B4A">
      <w:rPr>
        <w:noProof/>
      </w:rPr>
      <w:t>3</w:t>
    </w:r>
    <w:r>
      <w:fldChar w:fldCharType="end"/>
    </w:r>
  </w:p>
  <w:p w:rsidR="00D10793" w:rsidRDefault="00D10793" w:rsidP="00D107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0793" w:rsidRDefault="00D10793" w:rsidP="00D10793">
    <w:pPr>
      <w:pStyle w:val="bpuHeadSpon"/>
    </w:pPr>
    <w:r w:rsidRPr="00D10793">
      <w:rPr>
        <w:rStyle w:val="bpuHeadSponChar"/>
      </w:rPr>
      <w:t>A4063</w:t>
    </w:r>
    <w:r>
      <w:t xml:space="preserve"> WIRTHS</w:t>
    </w:r>
  </w:p>
  <w:p w:rsidR="00D10793" w:rsidRDefault="00D10793" w:rsidP="00D10793">
    <w:pPr>
      <w:pStyle w:val="bpuHeadSpon"/>
    </w:pPr>
    <w:r>
      <w:fldChar w:fldCharType="begin"/>
    </w:r>
    <w:r>
      <w:instrText xml:space="preserve"> PAGE  \* MERGEFORMAT </w:instrText>
    </w:r>
    <w:r>
      <w:fldChar w:fldCharType="separate"/>
    </w:r>
    <w:r w:rsidR="00AA3692">
      <w:rPr>
        <w:noProof/>
      </w:rPr>
      <w:t>2</w:t>
    </w:r>
    <w:r>
      <w:fldChar w:fldCharType="end"/>
    </w:r>
  </w:p>
  <w:p w:rsidR="00D10793" w:rsidRDefault="00D10793" w:rsidP="00D107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7E3"/>
    <w:rsid w:val="000051BD"/>
    <w:rsid w:val="000160A5"/>
    <w:rsid w:val="0002335B"/>
    <w:rsid w:val="0003549A"/>
    <w:rsid w:val="000367AE"/>
    <w:rsid w:val="0004318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5CF"/>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B4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921"/>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1E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8A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692"/>
    <w:rsid w:val="00AA6197"/>
    <w:rsid w:val="00AA6C70"/>
    <w:rsid w:val="00AB16FD"/>
    <w:rsid w:val="00AB4813"/>
    <w:rsid w:val="00AC6466"/>
    <w:rsid w:val="00AC7639"/>
    <w:rsid w:val="00AD08BB"/>
    <w:rsid w:val="00AD0EC0"/>
    <w:rsid w:val="00AD27E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A59"/>
    <w:rsid w:val="00C46BC1"/>
    <w:rsid w:val="00C5235F"/>
    <w:rsid w:val="00C54CE2"/>
    <w:rsid w:val="00C5566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793"/>
    <w:rsid w:val="00D11173"/>
    <w:rsid w:val="00D1215F"/>
    <w:rsid w:val="00D16561"/>
    <w:rsid w:val="00D17FF8"/>
    <w:rsid w:val="00D268AC"/>
    <w:rsid w:val="00D27FF3"/>
    <w:rsid w:val="00D343D0"/>
    <w:rsid w:val="00D3664D"/>
    <w:rsid w:val="00D500E9"/>
    <w:rsid w:val="00D507BC"/>
    <w:rsid w:val="00D53CE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40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950ECF-4373-4C73-A2FD-7B60C133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term1">
    <w:name w:val="term1"/>
    <w:basedOn w:val="DefaultParagraphFont"/>
    <w:rsid w:val="00D53CE0"/>
    <w:rPr>
      <w:b/>
      <w:bCs/>
    </w:rPr>
  </w:style>
  <w:style w:type="character" w:styleId="LineNumber">
    <w:name w:val="line number"/>
    <w:basedOn w:val="DefaultParagraphFont"/>
    <w:semiHidden/>
    <w:unhideWhenUsed/>
    <w:rsid w:val="00D10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409</Words>
  <Characters>2194</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A4063</vt:lpstr>
    </vt:vector>
  </TitlesOfParts>
  <Manager>R225</Manager>
  <Company>NJ Office of Legislative Services</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A4063</dc:title>
  <dc:subject/>
  <dc:creator>Assemblyman  WIRTHS</dc:creator>
  <cp:keywords>A4063|2|AU |147|0|147|N|0|</cp:keywords>
  <dc:description>INTRODUCED MAY 7, 2020</dc:description>
  <cp:lastModifiedBy>Siracusa, Nicole</cp:lastModifiedBy>
  <cp:revision>2</cp:revision>
  <cp:lastPrinted>2005-10-12T19:02:00Z</cp:lastPrinted>
  <dcterms:created xsi:type="dcterms:W3CDTF">2020-05-07T20:45:00Z</dcterms:created>
  <dcterms:modified xsi:type="dcterms:W3CDTF">2020-05-07T20:45:00Z</dcterms:modified>
  <cp:category>ss.1-2: C.48:7-26 et seq.; s.3: Eff. date &amp; Note to ss.1-2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