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29A" w:rsidRDefault="00F3129A" w:rsidP="00F3129A">
      <w:pPr>
        <w:pStyle w:val="bpuBill"/>
      </w:pPr>
      <w:bookmarkStart w:id="0" w:name="bpuFrontPg"/>
      <w:bookmarkStart w:id="1" w:name="_GoBack"/>
      <w:bookmarkEnd w:id="0"/>
      <w:bookmarkEnd w:id="1"/>
      <w:r>
        <w:t xml:space="preserve">ASSEMBLY, No. 4075 </w:t>
      </w:r>
    </w:p>
    <w:p w:rsidR="00F3129A" w:rsidRPr="009D38FF" w:rsidRDefault="00F3129A" w:rsidP="00F312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443" r:id="rId7"/>
        </w:object>
      </w:r>
    </w:p>
    <w:p w:rsidR="00F3129A" w:rsidRDefault="00F3129A" w:rsidP="00F3129A">
      <w:pPr>
        <w:pStyle w:val="bpuState"/>
      </w:pPr>
      <w:r>
        <w:t>STATE OF NEW JERSEY</w:t>
      </w:r>
    </w:p>
    <w:p w:rsidR="00F3129A" w:rsidRDefault="00F3129A" w:rsidP="00F3129A">
      <w:pPr>
        <w:pStyle w:val="bpuLegislature"/>
      </w:pPr>
      <w:r>
        <w:t>219th LEGISLATURE</w:t>
      </w:r>
    </w:p>
    <w:p w:rsidR="00F3129A" w:rsidRDefault="00F3129A" w:rsidP="00F3129A">
      <w:pPr>
        <w:pStyle w:val="bpuWpGraphic"/>
      </w:pPr>
      <w:r>
        <w:object w:dxaOrig="8985" w:dyaOrig="255">
          <v:shape id="_x0000_i1026" type="#_x0000_t75" style="width:6in;height:12pt" o:ole="">
            <v:imagedata r:id="rId6" o:title=""/>
          </v:shape>
          <o:OLEObject Type="Embed" ProgID="WPWin6.1" ShapeID="_x0000_i1026" DrawAspect="Content" ObjectID="_1650376444" r:id="rId8"/>
        </w:object>
      </w:r>
      <w:r>
        <w:t xml:space="preserve">  </w:t>
      </w:r>
    </w:p>
    <w:p w:rsidR="00F3129A" w:rsidRDefault="00F3129A" w:rsidP="00F3129A">
      <w:pPr>
        <w:pStyle w:val="bpuIntro"/>
      </w:pPr>
      <w:r>
        <w:t>INTRODUCED MAY 7, 2020</w:t>
      </w:r>
    </w:p>
    <w:p w:rsidR="00F3129A" w:rsidRDefault="00F3129A" w:rsidP="00F3129A">
      <w:pPr>
        <w:pStyle w:val="bpuIntro"/>
      </w:pPr>
    </w:p>
    <w:p w:rsidR="00F3129A" w:rsidRDefault="00F3129A" w:rsidP="00F3129A">
      <w:pPr>
        <w:pStyle w:val="bpuIntro"/>
        <w:sectPr w:rsidR="00F3129A" w:rsidSect="00F3129A">
          <w:headerReference w:type="even" r:id="rId9"/>
          <w:headerReference w:type="default" r:id="rId10"/>
          <w:pgSz w:w="12240" w:h="20160" w:code="5"/>
          <w:pgMar w:top="2160" w:right="1440" w:bottom="1440" w:left="1440" w:header="72" w:footer="720" w:gutter="0"/>
          <w:pgNumType w:start="1"/>
          <w:cols w:space="720"/>
          <w:docGrid w:linePitch="360"/>
        </w:sectPr>
      </w:pPr>
    </w:p>
    <w:p w:rsidR="00F3129A" w:rsidRDefault="00F3129A" w:rsidP="00F3129A">
      <w:pPr>
        <w:pStyle w:val="bpuIntro"/>
      </w:pPr>
    </w:p>
    <w:p w:rsidR="00F3129A" w:rsidRDefault="00F3129A" w:rsidP="00F3129A">
      <w:pPr>
        <w:pStyle w:val="bpuSponsor"/>
      </w:pPr>
      <w:r>
        <w:t>Sponsored by:</w:t>
      </w:r>
    </w:p>
    <w:p w:rsidR="00F3129A" w:rsidRDefault="00F3129A" w:rsidP="00F3129A">
      <w:pPr>
        <w:pStyle w:val="bpuSponsor"/>
      </w:pPr>
      <w:r>
        <w:t>Assemblyman  RONALD S. DANCER</w:t>
      </w:r>
    </w:p>
    <w:p w:rsidR="00F3129A" w:rsidRDefault="00F3129A" w:rsidP="00F3129A">
      <w:pPr>
        <w:pStyle w:val="bpuSponsor"/>
      </w:pPr>
      <w:r>
        <w:t>District 12 (Burlington, Middlesex, Monmouth and Ocean)</w:t>
      </w:r>
    </w:p>
    <w:p w:rsidR="00F3129A" w:rsidRDefault="00F3129A" w:rsidP="00F3129A">
      <w:pPr>
        <w:pStyle w:val="bpuSponsor"/>
      </w:pPr>
    </w:p>
    <w:p w:rsidR="00F3129A" w:rsidRDefault="00F3129A" w:rsidP="00F3129A">
      <w:pPr>
        <w:pStyle w:val="bpuSponsor"/>
      </w:pPr>
    </w:p>
    <w:p w:rsidR="00F3129A" w:rsidRDefault="00F3129A" w:rsidP="00F3129A">
      <w:pPr>
        <w:pStyle w:val="bpuSponsor"/>
      </w:pPr>
    </w:p>
    <w:p w:rsidR="00F3129A" w:rsidRDefault="00F3129A" w:rsidP="00F3129A">
      <w:pPr>
        <w:pStyle w:val="bpuSponsor"/>
      </w:pPr>
    </w:p>
    <w:p w:rsidR="00F3129A" w:rsidRDefault="00F3129A" w:rsidP="00F3129A">
      <w:pPr>
        <w:pStyle w:val="bpuSponsor"/>
      </w:pPr>
      <w:r>
        <w:t>SYNOPSIS</w:t>
      </w:r>
    </w:p>
    <w:p w:rsidR="00F3129A" w:rsidRDefault="00F3129A" w:rsidP="00F3129A">
      <w:pPr>
        <w:pStyle w:val="bpuNormText"/>
      </w:pPr>
      <w:r>
        <w:tab/>
        <w:t xml:space="preserve">Exempts farriers and </w:t>
      </w:r>
      <w:proofErr w:type="spellStart"/>
      <w:r>
        <w:t>horseshoers</w:t>
      </w:r>
      <w:proofErr w:type="spellEnd"/>
      <w:r>
        <w:t xml:space="preserve"> from licensed practice of veterinary medicine. </w:t>
      </w:r>
    </w:p>
    <w:p w:rsidR="00F3129A" w:rsidRDefault="00F3129A" w:rsidP="00F3129A">
      <w:pPr>
        <w:pStyle w:val="bpuNormText"/>
      </w:pPr>
    </w:p>
    <w:p w:rsidR="00F3129A" w:rsidRDefault="00F3129A" w:rsidP="00F3129A">
      <w:pPr>
        <w:pStyle w:val="bpuSponsor"/>
      </w:pPr>
      <w:r>
        <w:t xml:space="preserve">CURRENT VERSION OF TEXT </w:t>
      </w:r>
    </w:p>
    <w:p w:rsidR="00F3129A" w:rsidRDefault="00F3129A" w:rsidP="00F3129A">
      <w:pPr>
        <w:pStyle w:val="bpuNormText"/>
      </w:pPr>
      <w:r>
        <w:tab/>
        <w:t>As introduced.</w:t>
      </w:r>
    </w:p>
    <w:p w:rsidR="00F3129A" w:rsidRDefault="00F3129A" w:rsidP="00F312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129A" w:rsidRDefault="00F3129A" w:rsidP="008916EC">
      <w:pPr>
        <w:pStyle w:val="FronterPage"/>
        <w:tabs>
          <w:tab w:val="clear" w:pos="720"/>
          <w:tab w:val="clear" w:pos="1440"/>
          <w:tab w:val="clear" w:pos="2160"/>
          <w:tab w:val="clear" w:pos="2880"/>
          <w:tab w:val="clear" w:pos="3600"/>
          <w:tab w:val="clear" w:pos="4320"/>
          <w:tab w:val="clear" w:pos="5040"/>
        </w:tabs>
        <w:sectPr w:rsidR="00F3129A" w:rsidSect="00F3129A">
          <w:type w:val="continuous"/>
          <w:pgSz w:w="12240" w:h="20160" w:code="5"/>
          <w:pgMar w:top="1440" w:right="2275" w:bottom="1440" w:left="2275" w:header="72" w:footer="720" w:gutter="0"/>
          <w:pgNumType w:start="1"/>
          <w:cols w:space="720"/>
          <w:docGrid w:linePitch="360"/>
        </w:sectPr>
      </w:pPr>
    </w:p>
    <w:p w:rsidR="00AB784C" w:rsidRDefault="00AB784C" w:rsidP="00AB784C">
      <w:pPr>
        <w:pStyle w:val="HangingAnAct"/>
        <w:rPr>
          <w:rStyle w:val="HangingAnActChar"/>
        </w:rPr>
      </w:pPr>
      <w:r w:rsidRPr="00AB784C">
        <w:rPr>
          <w:rStyle w:val="BillHead"/>
        </w:rPr>
        <w:lastRenderedPageBreak/>
        <w:t>An Act</w:t>
      </w:r>
      <w:r>
        <w:rPr>
          <w:rStyle w:val="HangingAnActChar"/>
        </w:rPr>
        <w:t xml:space="preserve"> </w:t>
      </w:r>
      <w:r>
        <w:t xml:space="preserve">concerning farriers and </w:t>
      </w:r>
      <w:proofErr w:type="spellStart"/>
      <w:r>
        <w:t>horseshoers</w:t>
      </w:r>
      <w:proofErr w:type="spellEnd"/>
      <w:r>
        <w:t xml:space="preserve"> and amending R.S.45:16-8.1.</w:t>
      </w:r>
    </w:p>
    <w:p w:rsidR="00AB784C" w:rsidRDefault="00AB784C" w:rsidP="00AB784C"/>
    <w:p w:rsidR="00AB784C" w:rsidRDefault="00AB784C" w:rsidP="00AB784C">
      <w:r>
        <w:tab/>
      </w:r>
      <w:r>
        <w:rPr>
          <w:rStyle w:val="BillHeading2"/>
        </w:rPr>
        <w:t xml:space="preserve">Be It Enacted </w:t>
      </w:r>
      <w:r>
        <w:rPr>
          <w:rStyle w:val="BillLanguage"/>
        </w:rPr>
        <w:t>by the Senate and General Assembly of the State of New Jersey:</w:t>
      </w:r>
    </w:p>
    <w:p w:rsidR="00AB784C" w:rsidRDefault="00AB784C" w:rsidP="00AB784C"/>
    <w:p w:rsidR="00AB784C" w:rsidRDefault="00AB784C" w:rsidP="00AB784C">
      <w:r>
        <w:tab/>
        <w:t>1.</w:t>
      </w:r>
      <w:r>
        <w:tab/>
        <w:t>R.S.45:16-8.1 is amended to read as follows</w:t>
      </w:r>
    </w:p>
    <w:p w:rsidR="00AB784C" w:rsidRDefault="00AB784C" w:rsidP="00AB784C">
      <w:r>
        <w:tab/>
        <w:t xml:space="preserve">45:16-8.1 </w:t>
      </w:r>
      <w:r>
        <w:rPr>
          <w:u w:val="single"/>
        </w:rPr>
        <w:t>a.</w:t>
      </w:r>
      <w:r>
        <w:t xml:space="preserve">  Any person shall be regarded as practicing veterinary medicine within the meaning of </w:t>
      </w:r>
      <w:r>
        <w:rPr>
          <w:rFonts w:ascii="Albertus Extra Bold" w:hAnsi="Albertus Extra Bold"/>
          <w:b/>
        </w:rPr>
        <w:t>[</w:t>
      </w:r>
      <w:r>
        <w:t>this</w:t>
      </w:r>
      <w:r>
        <w:rPr>
          <w:rFonts w:ascii="Albertus Extra Bold" w:hAnsi="Albertus Extra Bold"/>
          <w:b/>
        </w:rPr>
        <w:t>]</w:t>
      </w:r>
      <w:r>
        <w:t xml:space="preserve"> chapter </w:t>
      </w:r>
      <w:r>
        <w:rPr>
          <w:u w:val="single"/>
        </w:rPr>
        <w:t>16 of Title 45 of the Revised Statutes</w:t>
      </w:r>
      <w:r>
        <w:t>, who, either directly or indirectly, diagnoses, prognoses, treats, administers, prescribes, operates on, manipulates, or applies any apparatus or appliance for any disease, pain, deformity, defect, injury, wound or physical condition of any animal, including poultry and fish, or who prevents or tests for the presence of any disease in animals, or who performs embryo transfers and related reproductive techniques, or who holds himself out being able or legally authorized to do so.</w:t>
      </w:r>
    </w:p>
    <w:p w:rsidR="00AB784C" w:rsidRDefault="00AB784C" w:rsidP="00AB784C">
      <w:r>
        <w:tab/>
      </w:r>
      <w:r>
        <w:rPr>
          <w:u w:val="single"/>
        </w:rPr>
        <w:t>b.</w:t>
      </w:r>
      <w:r>
        <w:tab/>
        <w:t>The term "practice of veterinary medicine, surgery, and dentistry" does not include:</w:t>
      </w:r>
    </w:p>
    <w:p w:rsidR="00AB784C" w:rsidRDefault="00AB784C" w:rsidP="00AB784C">
      <w:r>
        <w:tab/>
        <w:t>(1)</w:t>
      </w:r>
      <w:r>
        <w:tab/>
        <w:t xml:space="preserve">The calling into this State for consultation of a duly licensed veterinarian of any other state with respect to any case under treatment by a veterinarian registered under the provisions of </w:t>
      </w:r>
      <w:r>
        <w:rPr>
          <w:rFonts w:ascii="Albertus Extra Bold" w:hAnsi="Albertus Extra Bold"/>
          <w:b/>
        </w:rPr>
        <w:t>[</w:t>
      </w:r>
      <w:r>
        <w:t>this act</w:t>
      </w:r>
      <w:r>
        <w:rPr>
          <w:rFonts w:ascii="Albertus Extra Bold" w:hAnsi="Albertus Extra Bold"/>
          <w:b/>
        </w:rPr>
        <w:t>]</w:t>
      </w:r>
      <w:r>
        <w:t xml:space="preserve"> </w:t>
      </w:r>
      <w:r>
        <w:rPr>
          <w:u w:val="single"/>
        </w:rPr>
        <w:t>chapter 16 of Title 45 of the Revised Statutes</w:t>
      </w:r>
      <w:r>
        <w:t>;</w:t>
      </w:r>
    </w:p>
    <w:p w:rsidR="00AB784C" w:rsidRDefault="00AB784C" w:rsidP="00AB784C">
      <w:r>
        <w:tab/>
        <w:t>(2)</w:t>
      </w:r>
      <w:r>
        <w:tab/>
        <w:t xml:space="preserve">The practice of veterinary medicine by any veterinarian in the performance of </w:t>
      </w:r>
      <w:r>
        <w:rPr>
          <w:rFonts w:ascii="Albertus Extra Bold" w:hAnsi="Albertus Extra Bold"/>
          <w:b/>
        </w:rPr>
        <w:t>[</w:t>
      </w:r>
      <w:r>
        <w:t>his</w:t>
      </w:r>
      <w:r>
        <w:rPr>
          <w:rFonts w:ascii="Albertus Extra Bold" w:hAnsi="Albertus Extra Bold"/>
          <w:b/>
        </w:rPr>
        <w:t>]</w:t>
      </w:r>
      <w:r>
        <w:t xml:space="preserve"> </w:t>
      </w:r>
      <w:r>
        <w:rPr>
          <w:u w:val="single"/>
        </w:rPr>
        <w:t>the veterinarian’s</w:t>
      </w:r>
      <w:r>
        <w:t xml:space="preserve"> official duties in the service of the State of New Jersey or the United States Government, either civil or military;</w:t>
      </w:r>
    </w:p>
    <w:p w:rsidR="00AB784C" w:rsidRDefault="00AB784C" w:rsidP="00AB784C">
      <w:r>
        <w:tab/>
        <w:t>(3)</w:t>
      </w:r>
      <w:r>
        <w:tab/>
        <w:t>The experimentation and scientific research activities of physiologists, bacteriologists, biologists, pathologists, biological chemists, chemists, or persons under the direct supervision thereof, when engaged in the study and development of methods and techniques directly or indirectly applicable to the problems of veterinary medical practice;</w:t>
      </w:r>
    </w:p>
    <w:p w:rsidR="00AB784C" w:rsidRDefault="00AB784C" w:rsidP="00AB784C">
      <w:r>
        <w:tab/>
        <w:t>(4)</w:t>
      </w:r>
      <w:r>
        <w:tab/>
        <w:t xml:space="preserve">The administration to the ills and injuries to their own animals by persons owning </w:t>
      </w:r>
      <w:r>
        <w:rPr>
          <w:rFonts w:ascii="Albertus Extra Bold" w:hAnsi="Albertus Extra Bold"/>
          <w:b/>
        </w:rPr>
        <w:t>[</w:t>
      </w:r>
      <w:r>
        <w:t>such</w:t>
      </w:r>
      <w:r>
        <w:rPr>
          <w:rFonts w:ascii="Albertus Extra Bold" w:hAnsi="Albertus Extra Bold"/>
          <w:b/>
        </w:rPr>
        <w:t>]</w:t>
      </w:r>
      <w:r>
        <w:t xml:space="preserve"> </w:t>
      </w:r>
      <w:r>
        <w:rPr>
          <w:u w:val="single"/>
        </w:rPr>
        <w:t>those</w:t>
      </w:r>
      <w:r>
        <w:t xml:space="preserve"> animals; provided, however, that they otherwise comply with all laws, rules and regulations relative to the use of medicines and biologics </w:t>
      </w:r>
      <w:r>
        <w:rPr>
          <w:rFonts w:ascii="Albertus Extra Bold" w:hAnsi="Albertus Extra Bold"/>
          <w:b/>
        </w:rPr>
        <w:t>[</w:t>
      </w:r>
      <w:r>
        <w:t>used in so doing</w:t>
      </w:r>
      <w:r>
        <w:rPr>
          <w:rFonts w:ascii="Albertus Extra Bold" w:hAnsi="Albertus Extra Bold"/>
          <w:b/>
        </w:rPr>
        <w:t>]</w:t>
      </w:r>
      <w:r>
        <w:t xml:space="preserve"> </w:t>
      </w:r>
      <w:r>
        <w:rPr>
          <w:u w:val="single"/>
        </w:rPr>
        <w:t>for those purposes</w:t>
      </w:r>
      <w:r>
        <w:t>;</w:t>
      </w:r>
    </w:p>
    <w:p w:rsidR="00AB784C" w:rsidRDefault="00AB784C" w:rsidP="00AB784C">
      <w:r>
        <w:tab/>
        <w:t>(5)</w:t>
      </w:r>
      <w:r>
        <w:tab/>
        <w:t>Persons gratuitously giving aid, assistance or relief in emergency or accident cases, if they do not represent themselves to be veterinarians or use any title or degree appertaining to the practice of veterinary medicine, surgery or dentistry;</w:t>
      </w:r>
    </w:p>
    <w:p w:rsidR="00AB784C" w:rsidRDefault="00AB784C" w:rsidP="00AB784C">
      <w:r>
        <w:tab/>
        <w:t>(6)</w:t>
      </w:r>
      <w:r>
        <w:tab/>
        <w:t xml:space="preserve">Any properly trained animal health technician or other properly trained assistant, who is under the responsible supervision </w:t>
      </w:r>
      <w:r>
        <w:br w:type="page"/>
        <w:t xml:space="preserve">and direction of a licensed veterinarian in </w:t>
      </w:r>
      <w:r>
        <w:rPr>
          <w:rFonts w:ascii="Albertus Extra Bold" w:hAnsi="Albertus Extra Bold"/>
          <w:b/>
        </w:rPr>
        <w:t>[</w:t>
      </w:r>
      <w:r>
        <w:t>his</w:t>
      </w:r>
      <w:r>
        <w:rPr>
          <w:rFonts w:ascii="Albertus Extra Bold" w:hAnsi="Albertus Extra Bold"/>
          <w:b/>
        </w:rPr>
        <w:t>]</w:t>
      </w:r>
      <w:r>
        <w:t xml:space="preserve"> </w:t>
      </w:r>
      <w:r>
        <w:rPr>
          <w:u w:val="single"/>
        </w:rPr>
        <w:t>the veterinarian’s</w:t>
      </w:r>
      <w:r>
        <w:t xml:space="preserve"> practice of veterinary medicine, if the technician or assistant does not represent himself as a veterinarian or use any title or degree appertaining to the practice of veterinary medicine, surgery or dentistry, and does not diagnose, prescribe, or perform surgery;</w:t>
      </w:r>
    </w:p>
    <w:p w:rsidR="00AB784C" w:rsidRDefault="00AB784C" w:rsidP="00AB784C">
      <w:r>
        <w:tab/>
        <w:t>(7)</w:t>
      </w:r>
      <w:r>
        <w:tab/>
        <w:t>Emergency paramedical services rendered during the transportation of an animal to an animal or veterinary facility, when the transportation is provided by any person providing the service for hire as a business;</w:t>
      </w:r>
    </w:p>
    <w:p w:rsidR="00AB784C" w:rsidRDefault="00AB784C" w:rsidP="00AB784C">
      <w:r>
        <w:tab/>
        <w:t>(8)</w:t>
      </w:r>
      <w:r>
        <w:tab/>
        <w:t xml:space="preserve">The care, repair and rehabilitation of wildlife species by wildlife rehabilitators under the responsible supervision of a licensed veterinarian; </w:t>
      </w:r>
    </w:p>
    <w:p w:rsidR="00AB784C" w:rsidRDefault="00AB784C" w:rsidP="00AB784C">
      <w:r>
        <w:tab/>
        <w:t>(9)</w:t>
      </w:r>
      <w:r>
        <w:tab/>
        <w:t xml:space="preserve">The undertaking of duties and actions, in accordance with the provisions of </w:t>
      </w:r>
      <w:r>
        <w:rPr>
          <w:rFonts w:ascii="Albertus Extra Bold" w:hAnsi="Albertus Extra Bold"/>
          <w:b/>
        </w:rPr>
        <w:t>[</w:t>
      </w:r>
      <w:r>
        <w:t>subparagraph</w:t>
      </w:r>
      <w:r>
        <w:rPr>
          <w:rFonts w:ascii="Albertus Extra Bold" w:hAnsi="Albertus Extra Bold"/>
          <w:b/>
        </w:rPr>
        <w:t>]</w:t>
      </w:r>
      <w:r>
        <w:t xml:space="preserve"> </w:t>
      </w:r>
      <w:r>
        <w:rPr>
          <w:u w:val="single"/>
        </w:rPr>
        <w:t>paragraph</w:t>
      </w:r>
      <w:r>
        <w:t xml:space="preserve"> (2) of subsection a. of R.S.45:16-9, by a student at an accredited veterinary school, if the student does not represent himself as a veterinarian or use any title or degree appertaining to the practice of veterinary medicine, surgery or dentistry; </w:t>
      </w:r>
      <w:r>
        <w:rPr>
          <w:rFonts w:ascii="Albertus Extra Bold" w:hAnsi="Albertus Extra Bold"/>
          <w:b/>
        </w:rPr>
        <w:t>[</w:t>
      </w:r>
      <w:r>
        <w:t>and</w:t>
      </w:r>
      <w:r>
        <w:rPr>
          <w:rFonts w:ascii="Albertus Extra Bold" w:hAnsi="Albertus Extra Bold"/>
          <w:b/>
        </w:rPr>
        <w:t>]</w:t>
      </w:r>
    </w:p>
    <w:p w:rsidR="00AB784C" w:rsidRDefault="00AB784C" w:rsidP="00AB784C">
      <w:pPr>
        <w:rPr>
          <w:u w:val="single"/>
        </w:rPr>
      </w:pPr>
      <w:r>
        <w:tab/>
        <w:t>(10)</w:t>
      </w:r>
      <w:r>
        <w:tab/>
        <w:t>Artificial insemination</w:t>
      </w:r>
      <w:r>
        <w:rPr>
          <w:u w:val="single"/>
        </w:rPr>
        <w:t>; and</w:t>
      </w:r>
    </w:p>
    <w:p w:rsidR="00AB784C" w:rsidRDefault="00AB784C" w:rsidP="00AB784C">
      <w:r>
        <w:tab/>
      </w:r>
      <w:r>
        <w:rPr>
          <w:u w:val="single"/>
        </w:rPr>
        <w:t>(11)</w:t>
      </w:r>
      <w:r>
        <w:rPr>
          <w:u w:val="single"/>
        </w:rPr>
        <w:tab/>
        <w:t>The shoeing of horses and the performance of routine procedures attendant to the art of horseshoeing, including trimming and maintaining horse hooves</w:t>
      </w:r>
      <w:r>
        <w:t>.</w:t>
      </w:r>
    </w:p>
    <w:p w:rsidR="00AB784C" w:rsidRDefault="00AB784C" w:rsidP="00AB784C">
      <w:r>
        <w:t>(</w:t>
      </w:r>
      <w:proofErr w:type="spellStart"/>
      <w:r>
        <w:t>cf</w:t>
      </w:r>
      <w:proofErr w:type="spellEnd"/>
      <w:r>
        <w:t>: P.L.2013, c.122, s.1)</w:t>
      </w:r>
    </w:p>
    <w:p w:rsidR="00AB784C" w:rsidRDefault="00AB784C" w:rsidP="00AB784C"/>
    <w:p w:rsidR="00AB784C" w:rsidRDefault="00AB784C" w:rsidP="00AB784C">
      <w:r>
        <w:tab/>
        <w:t>2.</w:t>
      </w:r>
      <w:r>
        <w:tab/>
        <w:t>This act shall take effect immediately.</w:t>
      </w:r>
    </w:p>
    <w:p w:rsidR="00AB784C" w:rsidRDefault="00AB784C" w:rsidP="00AB784C"/>
    <w:p w:rsidR="00AB784C" w:rsidRDefault="00AB784C" w:rsidP="00AB784C"/>
    <w:p w:rsidR="00AB784C" w:rsidRDefault="00AB784C" w:rsidP="00AB784C">
      <w:pPr>
        <w:jc w:val="center"/>
      </w:pPr>
      <w:r>
        <w:t>STATEMENT</w:t>
      </w:r>
    </w:p>
    <w:p w:rsidR="00AB784C" w:rsidRDefault="00AB784C" w:rsidP="00AB784C"/>
    <w:p w:rsidR="00AB784C" w:rsidRDefault="00AB784C" w:rsidP="00AB784C">
      <w:r>
        <w:tab/>
        <w:t>This bill excludes horseshoeing from being subject to veterinary licensure requirements and considered part of the “practice of veterinary medicine, surgery, and dentistry.”</w:t>
      </w:r>
    </w:p>
    <w:p w:rsidR="00AB784C" w:rsidRDefault="00AB784C" w:rsidP="00AB784C">
      <w:r>
        <w:tab/>
        <w:t xml:space="preserve">This bill clarifies that a farrier or </w:t>
      </w:r>
      <w:proofErr w:type="spellStart"/>
      <w:r>
        <w:t>horseshoer</w:t>
      </w:r>
      <w:proofErr w:type="spellEnd"/>
      <w:r>
        <w:t xml:space="preserve"> is permitted to perform the shoeing of horses and the performance of routine procedures attendant to the art of horseshoeing, including trimming and maintaining horse hooves.</w:t>
      </w:r>
      <w:r w:rsidRPr="00126180">
        <w:t xml:space="preserve"> </w:t>
      </w:r>
      <w:r>
        <w:t xml:space="preserve"> There is a long standing history and tradition of horse owners or their experienced independent contractors performing the art of horseshoeing, including trimming and maintaining horse hooves.</w:t>
      </w:r>
    </w:p>
    <w:p w:rsidR="00AB784C" w:rsidRDefault="00AB784C" w:rsidP="00AB784C">
      <w:r>
        <w:tab/>
        <w:t xml:space="preserve">Under current law, a person is prohibited from using any title or degree appertaining to the veterinary profession or the practice of veterinary medicine unless the person is a licensed and registered veterinarian.  Under the bill, a farrier or </w:t>
      </w:r>
      <w:proofErr w:type="spellStart"/>
      <w:r>
        <w:t>horseshoer</w:t>
      </w:r>
      <w:proofErr w:type="spellEnd"/>
      <w:r>
        <w:t xml:space="preserve"> would not be subject to licensure as a veterinarian.</w:t>
      </w:r>
    </w:p>
    <w:p w:rsidR="00AB784C" w:rsidRDefault="00AB784C" w:rsidP="00AB784C">
      <w:r>
        <w:tab/>
        <w:t xml:space="preserve">Persons engaged in the act or profession of </w:t>
      </w:r>
      <w:proofErr w:type="spellStart"/>
      <w:r>
        <w:t>farriery</w:t>
      </w:r>
      <w:proofErr w:type="spellEnd"/>
      <w:r>
        <w:t xml:space="preserve"> or horseshoeing are excluded from the provisions of the American Veterinary Medical Association Model Veterinary Practice Act.  With this bill, it is the sponsor’s intent to make New Jersey’s law consistent with the national model act in this respect.</w:t>
      </w:r>
    </w:p>
    <w:p w:rsidR="00AB784C" w:rsidRDefault="00AB784C">
      <w:r>
        <w:tab/>
        <w:t>Numerous states have enacted similar exemptions, including New York, Maryland, Connecticut, Florida, Vermont and Oklahoma.</w:t>
      </w:r>
    </w:p>
    <w:sectPr w:rsidR="00AB784C" w:rsidSect="00F3129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1EB" w:rsidRDefault="008621EB">
      <w:r>
        <w:separator/>
      </w:r>
    </w:p>
  </w:endnote>
  <w:endnote w:type="continuationSeparator" w:id="0">
    <w:p w:rsidR="008621EB" w:rsidRDefault="00862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62E" w:rsidRPr="00921C91" w:rsidRDefault="00C036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362E" w:rsidRPr="00921C91" w:rsidRDefault="00C0362E">
    <w:pPr>
      <w:pStyle w:val="Footer"/>
      <w:rPr>
        <w:szCs w:val="18"/>
      </w:rPr>
    </w:pPr>
  </w:p>
  <w:p w:rsidR="00C0362E" w:rsidRPr="00921C91" w:rsidRDefault="00C036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362E" w:rsidRDefault="00C0362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1EB" w:rsidRDefault="008621EB">
      <w:r>
        <w:separator/>
      </w:r>
    </w:p>
  </w:footnote>
  <w:footnote w:type="continuationSeparator" w:id="0">
    <w:p w:rsidR="008621EB" w:rsidRDefault="00862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05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129A" w:rsidRDefault="00F3129A" w:rsidP="00F3129A">
    <w:pPr>
      <w:pStyle w:val="bpuHeadSpon"/>
    </w:pPr>
    <w:r w:rsidRPr="00F3129A">
      <w:rPr>
        <w:rStyle w:val="bpuHeadSponChar"/>
      </w:rPr>
      <w:t>A4075</w:t>
    </w:r>
    <w:r>
      <w:t xml:space="preserve"> DANCER</w:t>
    </w:r>
  </w:p>
  <w:p w:rsidR="00F3129A" w:rsidRDefault="00F3129A" w:rsidP="00F3129A">
    <w:pPr>
      <w:pStyle w:val="bpuHeadSpon"/>
    </w:pPr>
    <w:r>
      <w:fldChar w:fldCharType="begin"/>
    </w:r>
    <w:r>
      <w:instrText xml:space="preserve"> PAGE  \* MERGEFORMAT </w:instrText>
    </w:r>
    <w:r>
      <w:fldChar w:fldCharType="separate"/>
    </w:r>
    <w:r w:rsidR="002A054A">
      <w:rPr>
        <w:noProof/>
      </w:rPr>
      <w:t>4</w:t>
    </w:r>
    <w:r>
      <w:fldChar w:fldCharType="end"/>
    </w:r>
  </w:p>
  <w:p w:rsidR="00F3129A" w:rsidRDefault="00F3129A" w:rsidP="00F312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129A" w:rsidRDefault="00F3129A" w:rsidP="00F3129A">
    <w:pPr>
      <w:pStyle w:val="bpuHeadSpon"/>
    </w:pPr>
    <w:r w:rsidRPr="00F3129A">
      <w:rPr>
        <w:rStyle w:val="bpuHeadSponChar"/>
      </w:rPr>
      <w:t>A4075</w:t>
    </w:r>
    <w:r>
      <w:t xml:space="preserve"> DANCER</w:t>
    </w:r>
  </w:p>
  <w:p w:rsidR="00F3129A" w:rsidRDefault="00F3129A" w:rsidP="00F3129A">
    <w:pPr>
      <w:pStyle w:val="bpuHeadSpon"/>
    </w:pPr>
    <w:r>
      <w:fldChar w:fldCharType="begin"/>
    </w:r>
    <w:r>
      <w:instrText xml:space="preserve"> PAGE  \* MERGEFORMAT </w:instrText>
    </w:r>
    <w:r>
      <w:fldChar w:fldCharType="separate"/>
    </w:r>
    <w:r w:rsidR="002A054A">
      <w:rPr>
        <w:noProof/>
      </w:rPr>
      <w:t>2</w:t>
    </w:r>
    <w:r>
      <w:fldChar w:fldCharType="end"/>
    </w:r>
  </w:p>
  <w:p w:rsidR="00F3129A" w:rsidRDefault="00F3129A" w:rsidP="00F312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1E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746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29D"/>
    <w:rsid w:val="00286C7E"/>
    <w:rsid w:val="002A054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1EB"/>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2A"/>
    <w:rsid w:val="009E5961"/>
    <w:rsid w:val="009F4FAC"/>
    <w:rsid w:val="00A017C0"/>
    <w:rsid w:val="00A11228"/>
    <w:rsid w:val="00A205B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84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62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DA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911"/>
    <w:rsid w:val="00F15583"/>
    <w:rsid w:val="00F200EE"/>
    <w:rsid w:val="00F22481"/>
    <w:rsid w:val="00F2542E"/>
    <w:rsid w:val="00F27278"/>
    <w:rsid w:val="00F3129A"/>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3A8E9F-8A71-4B2C-B103-59241F4FD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31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803</Words>
  <Characters>4558</Characters>
  <Application>Microsoft Office Word</Application>
  <DocSecurity>0</DocSecurity>
  <Lines>121</Lines>
  <Paragraphs>35</Paragraphs>
  <ScaleCrop>false</ScaleCrop>
  <HeadingPairs>
    <vt:vector size="2" baseType="variant">
      <vt:variant>
        <vt:lpstr>Title</vt:lpstr>
      </vt:variant>
      <vt:variant>
        <vt:i4>1</vt:i4>
      </vt:variant>
    </vt:vector>
  </HeadingPairs>
  <TitlesOfParts>
    <vt:vector size="1" baseType="lpstr">
      <vt:lpstr>A4075</vt:lpstr>
    </vt:vector>
  </TitlesOfParts>
  <Manager>R56</Manager>
  <Company>NJ Office of Legislative Services</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A4075</dc:title>
  <dc:subject>Reintro A5120 of 18/19</dc:subject>
  <dc:creator>Assemblyman  DANCER</dc:creator>
  <cp:keywords>A4075|4|CL |307|0|307|N|0|</cp:keywords>
  <dc:description>INTRODUCED MAY 7, 2020</dc:description>
  <cp:lastModifiedBy>Todaro, Vivian</cp:lastModifiedBy>
  <cp:revision>2</cp:revision>
  <cp:lastPrinted>2020-05-04T22:57:00Z</cp:lastPrinted>
  <dcterms:created xsi:type="dcterms:W3CDTF">2020-05-07T21:06:00Z</dcterms:created>
  <dcterms:modified xsi:type="dcterms:W3CDTF">2020-05-07T21:06:00Z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