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517" w:rsidRDefault="008B7517" w:rsidP="008B751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4078 </w:t>
      </w:r>
    </w:p>
    <w:p w:rsidR="008B7517" w:rsidRPr="009D38FF" w:rsidRDefault="008B7517" w:rsidP="008B751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375873" r:id="rId7"/>
        </w:object>
      </w:r>
    </w:p>
    <w:p w:rsidR="008B7517" w:rsidRDefault="008B7517" w:rsidP="008B7517">
      <w:pPr>
        <w:pStyle w:val="bpuState"/>
      </w:pPr>
      <w:r>
        <w:t>STATE OF NEW JERSEY</w:t>
      </w:r>
    </w:p>
    <w:p w:rsidR="008B7517" w:rsidRDefault="008B7517" w:rsidP="008B7517">
      <w:pPr>
        <w:pStyle w:val="bpuLegislature"/>
      </w:pPr>
      <w:r>
        <w:t>219th LEGISLATURE</w:t>
      </w:r>
    </w:p>
    <w:p w:rsidR="008B7517" w:rsidRDefault="008B7517" w:rsidP="008B751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375874" r:id="rId8"/>
        </w:object>
      </w:r>
      <w:r>
        <w:t xml:space="preserve">  </w:t>
      </w:r>
    </w:p>
    <w:p w:rsidR="008B7517" w:rsidRDefault="008B7517" w:rsidP="008B7517">
      <w:pPr>
        <w:pStyle w:val="bpuIntro"/>
      </w:pPr>
      <w:r>
        <w:t>INTRODUCED MAY 7, 2020</w:t>
      </w:r>
    </w:p>
    <w:p w:rsidR="008B7517" w:rsidRDefault="008B7517" w:rsidP="008B7517">
      <w:pPr>
        <w:pStyle w:val="bpuIntro"/>
      </w:pPr>
    </w:p>
    <w:p w:rsidR="008B7517" w:rsidRDefault="008B7517" w:rsidP="008B7517">
      <w:pPr>
        <w:pStyle w:val="bpuIntro"/>
        <w:sectPr w:rsidR="008B7517" w:rsidSect="008B751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B7517" w:rsidRDefault="008B7517" w:rsidP="008B7517">
      <w:pPr>
        <w:pStyle w:val="bpuIntro"/>
      </w:pPr>
    </w:p>
    <w:p w:rsidR="008B7517" w:rsidRDefault="008B7517" w:rsidP="008B7517">
      <w:pPr>
        <w:pStyle w:val="bpuSponsor"/>
      </w:pPr>
      <w:r>
        <w:t>Sponsored by:</w:t>
      </w:r>
    </w:p>
    <w:p w:rsidR="008B7517" w:rsidRDefault="008B7517" w:rsidP="008B7517">
      <w:pPr>
        <w:pStyle w:val="bpuSponsor"/>
      </w:pPr>
      <w:r>
        <w:t>Assemblyman  RONALD S. DANCER</w:t>
      </w:r>
    </w:p>
    <w:p w:rsidR="008B7517" w:rsidRDefault="008B7517" w:rsidP="008B7517">
      <w:pPr>
        <w:pStyle w:val="bpuSponsor"/>
      </w:pPr>
      <w:r>
        <w:t>District 12 (Burlington, Middlesex, Monmouth and Ocean)</w:t>
      </w:r>
    </w:p>
    <w:p w:rsidR="008B7517" w:rsidRDefault="008B7517" w:rsidP="008B7517">
      <w:pPr>
        <w:pStyle w:val="bpuSponsor"/>
      </w:pPr>
    </w:p>
    <w:p w:rsidR="008B7517" w:rsidRDefault="008B7517" w:rsidP="008B7517">
      <w:pPr>
        <w:pStyle w:val="bpuSponsor"/>
      </w:pPr>
    </w:p>
    <w:p w:rsidR="008B7517" w:rsidRDefault="008B7517" w:rsidP="008B7517">
      <w:pPr>
        <w:pStyle w:val="bpuSponsor"/>
      </w:pPr>
    </w:p>
    <w:p w:rsidR="008B7517" w:rsidRDefault="008B7517" w:rsidP="008B7517">
      <w:pPr>
        <w:pStyle w:val="bpuSponsor"/>
      </w:pPr>
    </w:p>
    <w:p w:rsidR="008B7517" w:rsidRDefault="008B7517" w:rsidP="008B7517">
      <w:pPr>
        <w:pStyle w:val="bpuSponsor"/>
      </w:pPr>
      <w:r>
        <w:t>SYNOPSIS</w:t>
      </w:r>
    </w:p>
    <w:p w:rsidR="008B7517" w:rsidRDefault="008B7517" w:rsidP="008B7517">
      <w:pPr>
        <w:pStyle w:val="bpuNormText"/>
      </w:pPr>
      <w:r>
        <w:tab/>
        <w:t xml:space="preserve">Prohibits employers from requiring employees to be implanted with personal identification microchip technology. </w:t>
      </w:r>
    </w:p>
    <w:p w:rsidR="008B7517" w:rsidRDefault="008B7517" w:rsidP="008B7517">
      <w:pPr>
        <w:pStyle w:val="bpuNormText"/>
      </w:pPr>
    </w:p>
    <w:p w:rsidR="008B7517" w:rsidRDefault="008B7517" w:rsidP="008B7517">
      <w:pPr>
        <w:pStyle w:val="bpuSponsor"/>
      </w:pPr>
      <w:r>
        <w:t xml:space="preserve">CURRENT VERSION OF TEXT </w:t>
      </w:r>
    </w:p>
    <w:p w:rsidR="008B7517" w:rsidRDefault="008B7517" w:rsidP="008B7517">
      <w:pPr>
        <w:pStyle w:val="bpuNormText"/>
      </w:pPr>
      <w:r>
        <w:tab/>
        <w:t>As introduced.</w:t>
      </w:r>
    </w:p>
    <w:p w:rsidR="008B7517" w:rsidRDefault="008B7517" w:rsidP="008B751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B7517" w:rsidRDefault="008B751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B7517" w:rsidSect="008B751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D1D41" w:rsidRPr="00677316" w:rsidRDefault="004D1D41" w:rsidP="004D1D41">
      <w:pPr>
        <w:pStyle w:val="HangingAnAct"/>
        <w:rPr>
          <w:rStyle w:val="HangingAnActChar"/>
        </w:rPr>
      </w:pPr>
      <w:r w:rsidRPr="004D1D4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personal identification microchip technology and supplementing Title 34 of the Revised Statutes.</w:t>
      </w:r>
    </w:p>
    <w:p w:rsidR="004D1D41" w:rsidRPr="00D71D68" w:rsidRDefault="004D1D41" w:rsidP="004D1D41"/>
    <w:p w:rsidR="004D1D41" w:rsidRPr="00AA7880" w:rsidRDefault="004D1D41" w:rsidP="004D1D4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D1D41" w:rsidRDefault="004D1D41" w:rsidP="004D1D41"/>
    <w:p w:rsidR="004D1D41" w:rsidRDefault="004D1D41" w:rsidP="004D1D41">
      <w:r>
        <w:tab/>
        <w:t>1.</w:t>
      </w:r>
      <w:r>
        <w:tab/>
        <w:t xml:space="preserve">a.  No employer shall </w:t>
      </w:r>
      <w:r w:rsidRPr="00516F4E">
        <w:t>refuse to hi</w:t>
      </w:r>
      <w:r>
        <w:t>re or employ any person,</w:t>
      </w:r>
      <w:r w:rsidRPr="00516F4E">
        <w:t xml:space="preserve"> discharge </w:t>
      </w:r>
      <w:r>
        <w:t xml:space="preserve">any employee </w:t>
      </w:r>
      <w:r w:rsidRPr="00516F4E">
        <w:t>from employment</w:t>
      </w:r>
      <w:r>
        <w:t>,</w:t>
      </w:r>
      <w:r w:rsidRPr="00516F4E">
        <w:t xml:space="preserve"> or take any </w:t>
      </w:r>
      <w:r>
        <w:t xml:space="preserve">discriminatory or </w:t>
      </w:r>
      <w:r w:rsidRPr="00516F4E">
        <w:t>adverse action against any employee with respect to compensation, terms, conditions or other privileges of employment</w:t>
      </w:r>
      <w:r>
        <w:t>,</w:t>
      </w:r>
      <w:r w:rsidRPr="00516F4E">
        <w:t xml:space="preserve"> because that person</w:t>
      </w:r>
      <w:r>
        <w:t xml:space="preserve"> has not undergone or refuses to undergo implantation of personal identification microchip technology.</w:t>
      </w:r>
    </w:p>
    <w:p w:rsidR="004D1D41" w:rsidRDefault="004D1D41" w:rsidP="004D1D41">
      <w:r>
        <w:tab/>
        <w:t>b.</w:t>
      </w:r>
      <w:r>
        <w:tab/>
        <w:t xml:space="preserve">As used in this act, “personal identification microchip technology” means a subcutaneous or surgically implanted microchip technology </w:t>
      </w:r>
      <w:r w:rsidRPr="00602AF2">
        <w:t xml:space="preserve">device or product that contains or is designed to contain a </w:t>
      </w:r>
      <w:r w:rsidRPr="00602AF2">
        <w:rPr>
          <w:color w:val="000000"/>
        </w:rPr>
        <w:t>unique identification numbe</w:t>
      </w:r>
      <w:r>
        <w:rPr>
          <w:color w:val="000000"/>
        </w:rPr>
        <w:t>r, code or other identifier; or</w:t>
      </w:r>
      <w:r w:rsidRPr="00602AF2">
        <w:rPr>
          <w:color w:val="000000"/>
        </w:rPr>
        <w:t xml:space="preserve"> </w:t>
      </w:r>
      <w:r>
        <w:rPr>
          <w:color w:val="000000"/>
        </w:rPr>
        <w:t>personal information;</w:t>
      </w:r>
      <w:r w:rsidRPr="00602AF2">
        <w:rPr>
          <w:color w:val="000000"/>
        </w:rPr>
        <w:t xml:space="preserve"> or both, </w:t>
      </w:r>
      <w:r w:rsidRPr="00602AF2">
        <w:t>that</w:t>
      </w:r>
      <w:r>
        <w:t xml:space="preserve"> can be non-invasively retrieved or transmitted with an external scanning device.</w:t>
      </w:r>
    </w:p>
    <w:p w:rsidR="004D1D41" w:rsidRDefault="004D1D41" w:rsidP="004D1D41"/>
    <w:p w:rsidR="004D1D41" w:rsidRDefault="004D1D41" w:rsidP="004D1D41">
      <w:r>
        <w:tab/>
        <w:t>2.</w:t>
      </w:r>
      <w:r>
        <w:tab/>
        <w:t>An</w:t>
      </w:r>
      <w:r w:rsidRPr="007F3909">
        <w:t xml:space="preserve"> employer who violates </w:t>
      </w:r>
      <w:r>
        <w:t>the</w:t>
      </w:r>
      <w:r w:rsidRPr="007F3909">
        <w:t xml:space="preserve"> provision</w:t>
      </w:r>
      <w:r>
        <w:t>s</w:t>
      </w:r>
      <w:r w:rsidRPr="007F3909">
        <w:t xml:space="preserve"> of this act shall be subject to a civil penalty in an amount not to exceed $</w:t>
      </w:r>
      <w:r>
        <w:t>5</w:t>
      </w:r>
      <w:r w:rsidRPr="007F3909">
        <w:t>,000 for the first violation and $</w:t>
      </w:r>
      <w:r>
        <w:t>10</w:t>
      </w:r>
      <w:r w:rsidRPr="007F3909">
        <w:t xml:space="preserve">,000 for each subsequent violation, </w:t>
      </w:r>
      <w:r w:rsidRPr="00A804C7">
        <w:t>collectible by the Commissioner of Labor and Workforce Development in a summary proceeding pursuant to the "Penalty Enforcement Law of 1999," P.L.1999, c.274 (C.2A:58-10 et seq.).</w:t>
      </w:r>
    </w:p>
    <w:p w:rsidR="004D1D41" w:rsidRPr="00D71D68" w:rsidRDefault="004D1D41" w:rsidP="004D1D41"/>
    <w:p w:rsidR="004D1D41" w:rsidRPr="00AA7880" w:rsidRDefault="004D1D41" w:rsidP="004D1D41">
      <w:r>
        <w:tab/>
        <w:t>3.</w:t>
      </w:r>
      <w:r>
        <w:tab/>
        <w:t>This act shall take effect on the 30th day next following enactment.</w:t>
      </w:r>
    </w:p>
    <w:p w:rsidR="004D1D41" w:rsidRDefault="004D1D41" w:rsidP="004D1D41"/>
    <w:p w:rsidR="004D1D41" w:rsidRPr="00CE7BD8" w:rsidRDefault="004D1D41" w:rsidP="004D1D41"/>
    <w:p w:rsidR="004D1D41" w:rsidRPr="00AA7880" w:rsidRDefault="004D1D41" w:rsidP="004D1D41">
      <w:pPr>
        <w:jc w:val="center"/>
      </w:pPr>
      <w:r w:rsidRPr="00D71D68">
        <w:t>STATEMENT</w:t>
      </w:r>
    </w:p>
    <w:p w:rsidR="004D1D41" w:rsidRDefault="004D1D41" w:rsidP="004D1D41"/>
    <w:p w:rsidR="004D1D41" w:rsidRDefault="004D1D41" w:rsidP="004D1D41">
      <w:r>
        <w:tab/>
        <w:t>This bill prohibits employers from refusing</w:t>
      </w:r>
      <w:r w:rsidRPr="00516F4E">
        <w:t xml:space="preserve"> to hi</w:t>
      </w:r>
      <w:r>
        <w:t>re or employ any person,</w:t>
      </w:r>
      <w:r w:rsidRPr="00516F4E">
        <w:t xml:space="preserve"> discharg</w:t>
      </w:r>
      <w:r>
        <w:t>ing</w:t>
      </w:r>
      <w:r w:rsidRPr="00516F4E">
        <w:t xml:space="preserve"> </w:t>
      </w:r>
      <w:r>
        <w:t xml:space="preserve">any employee </w:t>
      </w:r>
      <w:r w:rsidRPr="00516F4E">
        <w:t>from employment</w:t>
      </w:r>
      <w:r>
        <w:t>,</w:t>
      </w:r>
      <w:r w:rsidRPr="00516F4E">
        <w:t xml:space="preserve"> or tak</w:t>
      </w:r>
      <w:r>
        <w:t>ing</w:t>
      </w:r>
      <w:r w:rsidRPr="00516F4E">
        <w:t xml:space="preserve"> any </w:t>
      </w:r>
      <w:r>
        <w:t xml:space="preserve">discriminatory or </w:t>
      </w:r>
      <w:r w:rsidRPr="00516F4E">
        <w:t>adverse action against any employee with respect to compensation, terms, conditions or other privileges of employment</w:t>
      </w:r>
      <w:r>
        <w:t>,</w:t>
      </w:r>
      <w:r w:rsidRPr="00516F4E">
        <w:t xml:space="preserve"> because that person</w:t>
      </w:r>
      <w:r>
        <w:t xml:space="preserve"> has not </w:t>
      </w:r>
      <w:r w:rsidRPr="00BA2B21">
        <w:t xml:space="preserve">undergone </w:t>
      </w:r>
      <w:r>
        <w:t xml:space="preserve">or refuses to undergo implantation of personal identification microchip technology.  As defined in the bill, “personal identification microchip technology” means a subcutaneous or surgically implanted microchip technology device or product that contains or is designed to contain </w:t>
      </w:r>
      <w:r w:rsidRPr="00602AF2">
        <w:t xml:space="preserve">a </w:t>
      </w:r>
      <w:r w:rsidRPr="00602AF2">
        <w:rPr>
          <w:color w:val="000000"/>
        </w:rPr>
        <w:t>unique identification numbe</w:t>
      </w:r>
      <w:r>
        <w:rPr>
          <w:color w:val="000000"/>
        </w:rPr>
        <w:t>r, code or other identifier; or</w:t>
      </w:r>
      <w:r w:rsidRPr="00602AF2">
        <w:rPr>
          <w:color w:val="000000"/>
        </w:rPr>
        <w:t xml:space="preserve"> </w:t>
      </w:r>
      <w:r>
        <w:rPr>
          <w:color w:val="000000"/>
        </w:rPr>
        <w:t>personal information;</w:t>
      </w:r>
      <w:r w:rsidRPr="00602AF2">
        <w:rPr>
          <w:color w:val="000000"/>
        </w:rPr>
        <w:t xml:space="preserve"> or both,</w:t>
      </w:r>
      <w:r>
        <w:t xml:space="preserve"> that can be non-invasively retrieved or transmitted with an external scanning device.</w:t>
      </w:r>
    </w:p>
    <w:p w:rsidR="004D1D41" w:rsidRDefault="004D1D41" w:rsidP="004D1D41">
      <w:r>
        <w:tab/>
        <w:t xml:space="preserve">Under the bill, an </w:t>
      </w:r>
      <w:r w:rsidRPr="007F3909">
        <w:t>employer</w:t>
      </w:r>
      <w:r>
        <w:t xml:space="preserve"> who violates the</w:t>
      </w:r>
      <w:r w:rsidRPr="007F3909">
        <w:t xml:space="preserve"> provision</w:t>
      </w:r>
      <w:r>
        <w:t>s</w:t>
      </w:r>
      <w:r w:rsidRPr="007F3909">
        <w:t xml:space="preserve"> of th</w:t>
      </w:r>
      <w:r>
        <w:t>e bill</w:t>
      </w:r>
      <w:r w:rsidRPr="007F3909">
        <w:t xml:space="preserve"> </w:t>
      </w:r>
      <w:r>
        <w:t>is</w:t>
      </w:r>
      <w:r w:rsidRPr="007F3909">
        <w:t xml:space="preserve"> subject to a civil penalty in an amount not to exceed $</w:t>
      </w:r>
      <w:r>
        <w:t>5</w:t>
      </w:r>
      <w:r w:rsidRPr="007F3909">
        <w:t>,000 for the first violation and $</w:t>
      </w:r>
      <w:r>
        <w:t>10</w:t>
      </w:r>
      <w:r w:rsidRPr="007F3909">
        <w:t>,000 for each subsequent violation</w:t>
      </w:r>
      <w:r>
        <w:t>.</w:t>
      </w:r>
    </w:p>
    <w:sectPr w:rsidR="004D1D41" w:rsidSect="008B751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6D0" w:rsidRDefault="003706D0">
      <w:r>
        <w:separator/>
      </w:r>
    </w:p>
  </w:endnote>
  <w:endnote w:type="continuationSeparator" w:id="0">
    <w:p w:rsidR="003706D0" w:rsidRDefault="00370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6D0" w:rsidRDefault="003706D0">
      <w:r>
        <w:separator/>
      </w:r>
    </w:p>
  </w:footnote>
  <w:footnote w:type="continuationSeparator" w:id="0">
    <w:p w:rsidR="003706D0" w:rsidRDefault="00370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42E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B7517" w:rsidRDefault="008B7517" w:rsidP="008B7517">
    <w:pPr>
      <w:pStyle w:val="bpuHeadSpon"/>
    </w:pPr>
    <w:r w:rsidRPr="008B7517">
      <w:rPr>
        <w:rStyle w:val="bpuHeadSponChar"/>
      </w:rPr>
      <w:t>A4078</w:t>
    </w:r>
    <w:r>
      <w:t xml:space="preserve"> DANCER</w:t>
    </w:r>
  </w:p>
  <w:p w:rsidR="008B7517" w:rsidRDefault="008B7517" w:rsidP="008B75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2EE4">
      <w:rPr>
        <w:noProof/>
      </w:rPr>
      <w:t>3</w:t>
    </w:r>
    <w:r>
      <w:fldChar w:fldCharType="end"/>
    </w:r>
  </w:p>
  <w:p w:rsidR="008B7517" w:rsidRDefault="008B7517" w:rsidP="008B751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B7517" w:rsidRDefault="008B7517" w:rsidP="008B7517">
    <w:pPr>
      <w:pStyle w:val="bpuHeadSpon"/>
    </w:pPr>
    <w:r w:rsidRPr="008B7517">
      <w:rPr>
        <w:rStyle w:val="bpuHeadSponChar"/>
      </w:rPr>
      <w:t>A4078</w:t>
    </w:r>
    <w:r>
      <w:t xml:space="preserve"> DANCER</w:t>
    </w:r>
  </w:p>
  <w:p w:rsidR="008B7517" w:rsidRDefault="008B7517" w:rsidP="008B75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2EE4">
      <w:rPr>
        <w:noProof/>
      </w:rPr>
      <w:t>2</w:t>
    </w:r>
    <w:r>
      <w:fldChar w:fldCharType="end"/>
    </w:r>
  </w:p>
  <w:p w:rsidR="008B7517" w:rsidRDefault="008B7517" w:rsidP="008B751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6D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0268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306B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5C7E"/>
    <w:rsid w:val="002370D0"/>
    <w:rsid w:val="00242EE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65BE"/>
    <w:rsid w:val="002B2E26"/>
    <w:rsid w:val="002B3FE6"/>
    <w:rsid w:val="002C2D81"/>
    <w:rsid w:val="002C461E"/>
    <w:rsid w:val="002C6CEC"/>
    <w:rsid w:val="002D5961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06D0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1A4"/>
    <w:rsid w:val="004A6940"/>
    <w:rsid w:val="004A77A4"/>
    <w:rsid w:val="004C742C"/>
    <w:rsid w:val="004D1D41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517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74FD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189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3188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0EE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1496"/>
    <w:rsid w:val="00EE1989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D77CA1C-A308-4949-876F-4AA0F757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B7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398</Words>
  <Characters>2293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A4078</vt:lpstr>
    </vt:vector>
  </TitlesOfParts>
  <Manager>R224</Manager>
  <Company>NJ Office of Legislative Services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A4078</dc:title>
  <dc:subject>Reintro A2687 18/19</dc:subject>
  <dc:creator>Assemblyman  DANCER</dc:creator>
  <cp:keywords>A4078|3|CL |279|0|279|F|0|</cp:keywords>
  <dc:description>INTRODUCED MAY 7, 2020</dc:description>
  <cp:lastModifiedBy>Franks, Denise</cp:lastModifiedBy>
  <cp:revision>2</cp:revision>
  <cp:lastPrinted>2020-05-04T22:46:00Z</cp:lastPrinted>
  <dcterms:created xsi:type="dcterms:W3CDTF">2020-05-07T20:58:00Z</dcterms:created>
  <dcterms:modified xsi:type="dcterms:W3CDTF">2020-05-07T20:58:00Z</dcterms:modified>
  <cp:category>ss.1-2: C.34:6B-21 et seq. to 2019/469_x000d_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