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5C2" w:rsidRDefault="005955C2" w:rsidP="005955C2">
      <w:pPr>
        <w:pStyle w:val="bpuBill"/>
      </w:pPr>
      <w:bookmarkStart w:id="0" w:name="bpuFrontPg"/>
      <w:bookmarkStart w:id="1" w:name="_GoBack"/>
      <w:bookmarkEnd w:id="0"/>
      <w:bookmarkEnd w:id="1"/>
      <w:r>
        <w:t xml:space="preserve">ASSEMBLY, No. 4115 </w:t>
      </w:r>
    </w:p>
    <w:p w:rsidR="005955C2" w:rsidRPr="009D38FF" w:rsidRDefault="005955C2" w:rsidP="005955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389" r:id="rId7"/>
        </w:object>
      </w:r>
    </w:p>
    <w:p w:rsidR="005955C2" w:rsidRDefault="005955C2" w:rsidP="005955C2">
      <w:pPr>
        <w:pStyle w:val="bpuState"/>
      </w:pPr>
      <w:r>
        <w:t>STATE OF NEW JERSEY</w:t>
      </w:r>
    </w:p>
    <w:p w:rsidR="005955C2" w:rsidRDefault="005955C2" w:rsidP="005955C2">
      <w:pPr>
        <w:pStyle w:val="bpuLegislature"/>
      </w:pPr>
      <w:r>
        <w:t>219th LEGISLATURE</w:t>
      </w:r>
    </w:p>
    <w:p w:rsidR="005955C2" w:rsidRDefault="005955C2" w:rsidP="005955C2">
      <w:pPr>
        <w:pStyle w:val="bpuWpGraphic"/>
      </w:pPr>
      <w:r>
        <w:object w:dxaOrig="8985" w:dyaOrig="255">
          <v:shape id="_x0000_i1026" type="#_x0000_t75" style="width:6in;height:12pt" o:ole="">
            <v:imagedata r:id="rId6" o:title=""/>
          </v:shape>
          <o:OLEObject Type="Embed" ProgID="WPWin6.1" ShapeID="_x0000_i1026" DrawAspect="Content" ObjectID="_1650376390" r:id="rId8"/>
        </w:object>
      </w:r>
      <w:r>
        <w:t xml:space="preserve">  </w:t>
      </w:r>
    </w:p>
    <w:p w:rsidR="005955C2" w:rsidRDefault="005955C2" w:rsidP="005955C2">
      <w:pPr>
        <w:pStyle w:val="bpuIntro"/>
      </w:pPr>
      <w:r>
        <w:t>INTRODUCED MAY 7, 2020</w:t>
      </w:r>
    </w:p>
    <w:p w:rsidR="005955C2" w:rsidRDefault="005955C2" w:rsidP="005955C2">
      <w:pPr>
        <w:pStyle w:val="bpuIntro"/>
      </w:pPr>
    </w:p>
    <w:p w:rsidR="005955C2" w:rsidRDefault="005955C2" w:rsidP="005955C2">
      <w:pPr>
        <w:pStyle w:val="bpuIntro"/>
        <w:sectPr w:rsidR="005955C2" w:rsidSect="005955C2">
          <w:headerReference w:type="even" r:id="rId9"/>
          <w:headerReference w:type="default" r:id="rId10"/>
          <w:pgSz w:w="12240" w:h="20160" w:code="5"/>
          <w:pgMar w:top="2160" w:right="1440" w:bottom="1440" w:left="1440" w:header="72" w:footer="720" w:gutter="0"/>
          <w:pgNumType w:start="1"/>
          <w:cols w:space="720"/>
          <w:docGrid w:linePitch="360"/>
        </w:sectPr>
      </w:pPr>
    </w:p>
    <w:p w:rsidR="005955C2" w:rsidRDefault="005955C2" w:rsidP="005955C2">
      <w:pPr>
        <w:pStyle w:val="bpuIntro"/>
      </w:pPr>
    </w:p>
    <w:p w:rsidR="005955C2" w:rsidRDefault="005955C2" w:rsidP="005955C2">
      <w:pPr>
        <w:pStyle w:val="bpuSponsor"/>
      </w:pPr>
      <w:r>
        <w:t>Sponsored by:</w:t>
      </w:r>
    </w:p>
    <w:p w:rsidR="005955C2" w:rsidRDefault="005955C2" w:rsidP="005955C2">
      <w:pPr>
        <w:pStyle w:val="bpuSponsor"/>
      </w:pPr>
      <w:r>
        <w:t>Assemblyman  RONALD S. DANCER</w:t>
      </w:r>
    </w:p>
    <w:p w:rsidR="005955C2" w:rsidRDefault="005955C2" w:rsidP="005955C2">
      <w:pPr>
        <w:pStyle w:val="bpuSponsor"/>
      </w:pPr>
      <w:r>
        <w:t>District 12 (Burlington, Middlesex, Monmouth and Ocean)</w:t>
      </w:r>
    </w:p>
    <w:p w:rsidR="005955C2" w:rsidRDefault="005955C2" w:rsidP="005955C2">
      <w:pPr>
        <w:pStyle w:val="bpuSponsor"/>
      </w:pPr>
    </w:p>
    <w:p w:rsidR="005955C2" w:rsidRDefault="005955C2" w:rsidP="005955C2">
      <w:pPr>
        <w:pStyle w:val="bpuSponsor"/>
      </w:pPr>
    </w:p>
    <w:p w:rsidR="005955C2" w:rsidRDefault="005955C2" w:rsidP="005955C2">
      <w:pPr>
        <w:pStyle w:val="bpuSponsor"/>
      </w:pPr>
    </w:p>
    <w:p w:rsidR="005955C2" w:rsidRDefault="005955C2" w:rsidP="005955C2">
      <w:pPr>
        <w:pStyle w:val="bpuSponsor"/>
      </w:pPr>
    </w:p>
    <w:p w:rsidR="005955C2" w:rsidRDefault="005955C2" w:rsidP="005955C2">
      <w:pPr>
        <w:pStyle w:val="bpuSponsor"/>
      </w:pPr>
      <w:r>
        <w:t>SYNOPSIS</w:t>
      </w:r>
    </w:p>
    <w:p w:rsidR="005955C2" w:rsidRDefault="005955C2" w:rsidP="005955C2">
      <w:pPr>
        <w:pStyle w:val="bpuNormText"/>
      </w:pPr>
      <w:r>
        <w:tab/>
        <w:t xml:space="preserve">Harmonizes the disqualifying offenses and certain other criminal history record background check requirements applicable to home instructors employed under DOE or DHS authority. </w:t>
      </w:r>
    </w:p>
    <w:p w:rsidR="005955C2" w:rsidRDefault="005955C2" w:rsidP="005955C2">
      <w:pPr>
        <w:pStyle w:val="bpuNormText"/>
      </w:pPr>
    </w:p>
    <w:p w:rsidR="005955C2" w:rsidRDefault="005955C2" w:rsidP="005955C2">
      <w:pPr>
        <w:pStyle w:val="bpuSponsor"/>
      </w:pPr>
      <w:r>
        <w:t xml:space="preserve">CURRENT VERSION OF TEXT </w:t>
      </w:r>
    </w:p>
    <w:p w:rsidR="005955C2" w:rsidRDefault="005955C2" w:rsidP="005955C2">
      <w:pPr>
        <w:pStyle w:val="bpuNormText"/>
      </w:pPr>
      <w:r>
        <w:tab/>
        <w:t>As introduced.</w:t>
      </w:r>
    </w:p>
    <w:p w:rsidR="005955C2" w:rsidRDefault="005955C2" w:rsidP="005955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55C2" w:rsidRDefault="005955C2" w:rsidP="008916EC">
      <w:pPr>
        <w:pStyle w:val="FronterPage"/>
        <w:tabs>
          <w:tab w:val="clear" w:pos="720"/>
          <w:tab w:val="clear" w:pos="1440"/>
          <w:tab w:val="clear" w:pos="2160"/>
          <w:tab w:val="clear" w:pos="2880"/>
          <w:tab w:val="clear" w:pos="3600"/>
          <w:tab w:val="clear" w:pos="4320"/>
          <w:tab w:val="clear" w:pos="5040"/>
        </w:tabs>
        <w:sectPr w:rsidR="005955C2" w:rsidSect="005955C2">
          <w:type w:val="continuous"/>
          <w:pgSz w:w="12240" w:h="20160" w:code="5"/>
          <w:pgMar w:top="1440" w:right="2275" w:bottom="1440" w:left="2275" w:header="72" w:footer="720" w:gutter="0"/>
          <w:pgNumType w:start="1"/>
          <w:cols w:space="720"/>
          <w:docGrid w:linePitch="360"/>
        </w:sectPr>
      </w:pPr>
    </w:p>
    <w:p w:rsidR="004C1F9E" w:rsidRPr="00677316" w:rsidRDefault="004C1F9E" w:rsidP="004C1F9E">
      <w:pPr>
        <w:pStyle w:val="HangingAnAct"/>
        <w:rPr>
          <w:rStyle w:val="HangingAnActChar"/>
        </w:rPr>
      </w:pPr>
      <w:r w:rsidRPr="004C1F9E">
        <w:rPr>
          <w:rStyle w:val="BillHead"/>
        </w:rPr>
        <w:lastRenderedPageBreak/>
        <w:t>An Act</w:t>
      </w:r>
      <w:r w:rsidRPr="006B7FA7">
        <w:rPr>
          <w:rStyle w:val="HangingAnActChar"/>
        </w:rPr>
        <w:t xml:space="preserve"> </w:t>
      </w:r>
      <w:r>
        <w:rPr>
          <w:rStyle w:val="HangingAnActChar"/>
        </w:rPr>
        <w:t>concerning home instructors, and amending P.L.1986, c.116 and P.L.1999, c.358.</w:t>
      </w:r>
    </w:p>
    <w:p w:rsidR="004C1F9E" w:rsidRPr="00D71D68" w:rsidRDefault="004C1F9E" w:rsidP="004C1F9E"/>
    <w:p w:rsidR="004C1F9E" w:rsidRPr="00AA7880" w:rsidRDefault="004C1F9E" w:rsidP="004C1F9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C1F9E" w:rsidRPr="00D71D68" w:rsidRDefault="004C1F9E" w:rsidP="004C1F9E"/>
    <w:p w:rsidR="004C1F9E" w:rsidRDefault="004C1F9E" w:rsidP="004C1F9E">
      <w:r>
        <w:tab/>
        <w:t>1.</w:t>
      </w:r>
      <w:r>
        <w:tab/>
        <w:t>Section 1 of P.L.1986, c.116 (C.18A:6-7.1) is amended to read as follows:</w:t>
      </w:r>
    </w:p>
    <w:p w:rsidR="004C1F9E" w:rsidRDefault="004C1F9E" w:rsidP="004C1F9E">
      <w:r>
        <w:tab/>
        <w:t>1.</w:t>
      </w:r>
      <w:r>
        <w:tab/>
        <w:t xml:space="preserve">A facility, center, school, or school system under the supervision of the Department of Education and board of education which cares for, or is involved in the education of children under the age of 18 shall not employ for pay </w:t>
      </w:r>
      <w:r>
        <w:rPr>
          <w:u w:val="single"/>
        </w:rPr>
        <w:t>,</w:t>
      </w:r>
      <w:r>
        <w:t xml:space="preserve"> or contract for the paid services of </w:t>
      </w:r>
      <w:r>
        <w:rPr>
          <w:u w:val="single"/>
        </w:rPr>
        <w:t>,</w:t>
      </w:r>
      <w:r>
        <w:t xml:space="preserve"> any teaching staff member or substitute teacher, teacher aide, child study team member, school physician, school nurse, custodian, school maintenance worker, cafeteria worker, school law enforcement officer, school secretary or clerical worker</w:t>
      </w:r>
      <w:r w:rsidR="00A843E6">
        <w:rPr>
          <w:u w:val="single"/>
        </w:rPr>
        <w:t>,</w:t>
      </w:r>
      <w:r>
        <w:t xml:space="preserve"> or any other person serving in a position which involves regular contact with pupils unless the employer has first determined</w:t>
      </w:r>
      <w:r>
        <w:rPr>
          <w:u w:val="single"/>
        </w:rPr>
        <w:t>,</w:t>
      </w:r>
      <w:r w:rsidRPr="0063726B">
        <w:t xml:space="preserve"> </w:t>
      </w:r>
      <w:r>
        <w:t xml:space="preserve">consistent with the requirements and standards of </w:t>
      </w:r>
      <w:r w:rsidRPr="0063726B">
        <w:rPr>
          <w:rFonts w:ascii="Albertus Extra Bold" w:hAnsi="Albertus Extra Bold"/>
          <w:b/>
        </w:rPr>
        <w:t>[</w:t>
      </w:r>
      <w:r>
        <w:t>this act</w:t>
      </w:r>
      <w:r w:rsidRPr="0063726B">
        <w:rPr>
          <w:rFonts w:ascii="Albertus Extra Bold" w:hAnsi="Albertus Extra Bold"/>
          <w:b/>
        </w:rPr>
        <w:t>]</w:t>
      </w:r>
      <w:r>
        <w:t xml:space="preserve"> </w:t>
      </w:r>
      <w:r>
        <w:rPr>
          <w:u w:val="single"/>
        </w:rPr>
        <w:t>P.L.1986, c.116 (C.18A:6-7.1 et seq.)</w:t>
      </w:r>
      <w:r>
        <w:t xml:space="preserve">, that no criminal history record information exists on file in the Federal Bureau of Investigation, </w:t>
      </w:r>
      <w:r w:rsidRPr="00DF0E9E">
        <w:rPr>
          <w:rFonts w:ascii="Albertus Extra Bold" w:hAnsi="Albertus Extra Bold"/>
          <w:b/>
        </w:rPr>
        <w:t>[</w:t>
      </w:r>
      <w:r>
        <w:t>Identification Division,</w:t>
      </w:r>
      <w:r w:rsidRPr="00DF0E9E">
        <w:rPr>
          <w:rFonts w:ascii="Albertus Extra Bold" w:hAnsi="Albertus Extra Bold"/>
          <w:b/>
        </w:rPr>
        <w:t>]</w:t>
      </w:r>
      <w:r>
        <w:t xml:space="preserve"> or </w:t>
      </w:r>
      <w:r>
        <w:rPr>
          <w:u w:val="single"/>
        </w:rPr>
        <w:t>in</w:t>
      </w:r>
      <w:r>
        <w:t xml:space="preserve"> the State Bureau of Identification </w:t>
      </w:r>
      <w:r>
        <w:rPr>
          <w:u w:val="single"/>
        </w:rPr>
        <w:t>in the Division of State Police,</w:t>
      </w:r>
      <w:r>
        <w:t xml:space="preserve"> which would disqualify that individual from being employed or utilized in such capacity or position.  An individual </w:t>
      </w:r>
      <w:r>
        <w:rPr>
          <w:u w:val="single"/>
        </w:rPr>
        <w:t>who is</w:t>
      </w:r>
      <w:r>
        <w:t xml:space="preserve"> employed</w:t>
      </w:r>
      <w:r>
        <w:rPr>
          <w:u w:val="single"/>
        </w:rPr>
        <w:t>, in the capacity of a school bus driver,</w:t>
      </w:r>
      <w:r>
        <w:t xml:space="preserve"> by a board of education</w:t>
      </w:r>
      <w:r>
        <w:rPr>
          <w:u w:val="single"/>
        </w:rPr>
        <w:t>,</w:t>
      </w:r>
      <w:r>
        <w:t xml:space="preserve"> or </w:t>
      </w:r>
      <w:r>
        <w:rPr>
          <w:u w:val="single"/>
        </w:rPr>
        <w:t>by</w:t>
      </w:r>
      <w:r>
        <w:t xml:space="preserve"> a school bus contractor holding a contract with a board of education, </w:t>
      </w:r>
      <w:r w:rsidRPr="0063726B">
        <w:rPr>
          <w:rFonts w:ascii="Albertus Extra Bold" w:hAnsi="Albertus Extra Bold"/>
          <w:b/>
        </w:rPr>
        <w:t>[</w:t>
      </w:r>
      <w:r>
        <w:t>in the capacity of a school bus driver,</w:t>
      </w:r>
      <w:r w:rsidRPr="0063726B">
        <w:rPr>
          <w:rFonts w:ascii="Albertus Extra Bold" w:hAnsi="Albertus Extra Bold"/>
          <w:b/>
        </w:rPr>
        <w:t>]</w:t>
      </w:r>
      <w:r>
        <w:t xml:space="preserve"> shall be required to meet the criminal history record requirements </w:t>
      </w:r>
      <w:r>
        <w:rPr>
          <w:u w:val="single"/>
        </w:rPr>
        <w:t>established</w:t>
      </w:r>
      <w:r>
        <w:t xml:space="preserve"> pursuant to section 6 of P.L.1989, c.104 (C.18A:39-19.1).  A facility, center, school, or school system under the supervision of the Department of Education and board of education which cares for, or is involved in the education of children under the age of 18 may require criminal history record </w:t>
      </w:r>
      <w:r>
        <w:rPr>
          <w:u w:val="single"/>
        </w:rPr>
        <w:t>background</w:t>
      </w:r>
      <w:r>
        <w:t xml:space="preserve"> checks for individuals who, on an unpaid voluntary basis, provide services that involve regular contact with pupils.  In the case of school districts involved in a sending-receiving relationship, the decision to require criminal history record </w:t>
      </w:r>
      <w:r>
        <w:rPr>
          <w:u w:val="single"/>
        </w:rPr>
        <w:t>background</w:t>
      </w:r>
      <w:r>
        <w:t xml:space="preserve"> checks for volunteers shall be made jointly by the boards of education of the sending and receiving districts.</w:t>
      </w:r>
    </w:p>
    <w:p w:rsidR="004C1F9E" w:rsidRPr="00E85117" w:rsidRDefault="004C1F9E" w:rsidP="004C1F9E">
      <w:pPr>
        <w:rPr>
          <w:u w:val="single"/>
        </w:rPr>
      </w:pPr>
      <w:r>
        <w:tab/>
        <w:t xml:space="preserve">An individual, except as provided in subsection g. of this section, shall be permanently disqualified from employment or service under </w:t>
      </w:r>
      <w:r w:rsidRPr="008D0966">
        <w:rPr>
          <w:rFonts w:ascii="Albertus Extra Bold" w:hAnsi="Albertus Extra Bold"/>
          <w:b/>
        </w:rPr>
        <w:t>[</w:t>
      </w:r>
      <w:r>
        <w:t>this act</w:t>
      </w:r>
      <w:r w:rsidRPr="008D0966">
        <w:rPr>
          <w:rFonts w:ascii="Albertus Extra Bold" w:hAnsi="Albertus Extra Bold"/>
          <w:b/>
        </w:rPr>
        <w:t>]</w:t>
      </w:r>
      <w:r>
        <w:t xml:space="preserve"> </w:t>
      </w:r>
      <w:r>
        <w:rPr>
          <w:u w:val="single"/>
        </w:rPr>
        <w:t>P.L.1986, c.116 (C.18A:6-7.1 et seq.)</w:t>
      </w:r>
      <w:r>
        <w:t xml:space="preserve"> if the individual's criminal history record </w:t>
      </w:r>
      <w:r>
        <w:rPr>
          <w:u w:val="single"/>
        </w:rPr>
        <w:t>background</w:t>
      </w:r>
      <w:r>
        <w:t xml:space="preserve"> check reveals a record of conviction for any</w:t>
      </w:r>
      <w:r w:rsidRPr="0006544D">
        <w:t xml:space="preserve"> </w:t>
      </w:r>
      <w:r>
        <w:rPr>
          <w:u w:val="single"/>
        </w:rPr>
        <w:t>offense that constitutes a</w:t>
      </w:r>
      <w:r>
        <w:t xml:space="preserve"> crime of the first or second degree; or </w:t>
      </w:r>
      <w:r>
        <w:rPr>
          <w:u w:val="single"/>
        </w:rPr>
        <w:t>for any of the following offenses:</w:t>
      </w:r>
    </w:p>
    <w:p w:rsidR="004C1F9E" w:rsidRDefault="004C1F9E" w:rsidP="004C1F9E">
      <w:pPr>
        <w:rPr>
          <w:u w:val="single"/>
        </w:rPr>
      </w:pPr>
      <w:r>
        <w:lastRenderedPageBreak/>
        <w:tab/>
        <w:t>a.</w:t>
      </w:r>
      <w:r>
        <w:tab/>
        <w:t xml:space="preserve">An offense </w:t>
      </w:r>
      <w:r>
        <w:rPr>
          <w:u w:val="single"/>
        </w:rPr>
        <w:t>against the family, children, or incompetents,</w:t>
      </w:r>
      <w:r>
        <w:t xml:space="preserve"> as set forth in </w:t>
      </w:r>
      <w:r w:rsidRPr="008529AF">
        <w:rPr>
          <w:rFonts w:ascii="Albertus Extra Bold" w:hAnsi="Albertus Extra Bold"/>
          <w:b/>
        </w:rPr>
        <w:t>[</w:t>
      </w:r>
      <w:r>
        <w:t>chapter 14 of Title 2C of the New Jersey Statutes, or as set forth in N.J.S.2C:24-4 and 2C:24-7, or as set forth in</w:t>
      </w:r>
      <w:r w:rsidRPr="008529AF">
        <w:rPr>
          <w:rFonts w:ascii="Albertus Extra Bold" w:hAnsi="Albertus Extra Bold"/>
          <w:b/>
        </w:rPr>
        <w:t>]</w:t>
      </w:r>
      <w:r>
        <w:t xml:space="preserve"> </w:t>
      </w:r>
      <w:r>
        <w:rPr>
          <w:u w:val="single"/>
        </w:rPr>
        <w:t>N.J.S.2C:24-1 et seq.</w:t>
      </w:r>
      <w:r w:rsidRPr="008529AF">
        <w:rPr>
          <w:u w:val="single"/>
        </w:rPr>
        <w:t>, or</w:t>
      </w:r>
      <w:r>
        <w:t xml:space="preserve"> R.S.9:6-1 et seq.</w:t>
      </w:r>
      <w:r w:rsidRPr="008529AF">
        <w:rPr>
          <w:rFonts w:ascii="Albertus Extra Bold" w:hAnsi="Albertus Extra Bold"/>
          <w:b/>
        </w:rPr>
        <w:t>[</w:t>
      </w:r>
      <w:r>
        <w:t>, or as set forth in N.J.S.2C:29-2</w:t>
      </w:r>
      <w:r w:rsidRPr="008529AF">
        <w:rPr>
          <w:rFonts w:ascii="Albertus Extra Bold" w:hAnsi="Albertus Extra Bold"/>
          <w:b/>
        </w:rPr>
        <w:t>]</w:t>
      </w:r>
      <w:r>
        <w:t xml:space="preserve"> </w:t>
      </w:r>
      <w:r>
        <w:rPr>
          <w:u w:val="single"/>
        </w:rPr>
        <w:t>, or a crime of the fourth degree involving a victim who is a minor child</w:t>
      </w:r>
      <w:r>
        <w:t xml:space="preserve"> ; </w:t>
      </w:r>
      <w:r w:rsidRPr="00ED7D83">
        <w:rPr>
          <w:rFonts w:ascii="Albertus Extra Bold" w:hAnsi="Albertus Extra Bold"/>
          <w:b/>
        </w:rPr>
        <w:t>[</w:t>
      </w:r>
      <w:r>
        <w:t>or</w:t>
      </w:r>
      <w:r w:rsidRPr="00ED7D83">
        <w:rPr>
          <w:rFonts w:ascii="Albertus Extra Bold" w:hAnsi="Albertus Extra Bold"/>
          <w:b/>
        </w:rPr>
        <w:t>]</w:t>
      </w:r>
    </w:p>
    <w:p w:rsidR="004C1F9E" w:rsidRDefault="004C1F9E" w:rsidP="004C1F9E">
      <w:r>
        <w:tab/>
        <w:t>b.</w:t>
      </w:r>
      <w:r>
        <w:tab/>
        <w:t xml:space="preserve">An offense involving the manufacture, transportation, sale, possession, distribution, or habitual use of a </w:t>
      </w:r>
      <w:r w:rsidRPr="0063726B">
        <w:rPr>
          <w:rFonts w:ascii="Albertus Extra Bold" w:hAnsi="Albertus Extra Bold"/>
          <w:b/>
        </w:rPr>
        <w:t>[</w:t>
      </w:r>
      <w:r>
        <w:t>"</w:t>
      </w:r>
      <w:r w:rsidRPr="0063726B">
        <w:rPr>
          <w:rFonts w:ascii="Albertus Extra Bold" w:hAnsi="Albertus Extra Bold"/>
          <w:b/>
        </w:rPr>
        <w:t>]</w:t>
      </w:r>
      <w:r>
        <w:t>controlled dangerous substance</w:t>
      </w:r>
      <w:r w:rsidRPr="0063726B">
        <w:rPr>
          <w:rFonts w:ascii="Albertus Extra Bold" w:hAnsi="Albertus Extra Bold"/>
          <w:b/>
        </w:rPr>
        <w:t>[</w:t>
      </w:r>
      <w:r>
        <w:t>"</w:t>
      </w:r>
      <w:r w:rsidRPr="0063726B">
        <w:rPr>
          <w:rFonts w:ascii="Albertus Extra Bold" w:hAnsi="Albertus Extra Bold"/>
          <w:b/>
        </w:rPr>
        <w:t>]</w:t>
      </w:r>
      <w:r>
        <w:t xml:space="preserve"> </w:t>
      </w:r>
      <w:r>
        <w:rPr>
          <w:u w:val="single"/>
        </w:rPr>
        <w:t>,</w:t>
      </w:r>
      <w:r>
        <w:t xml:space="preserve"> as </w:t>
      </w:r>
      <w:r w:rsidRPr="0063726B">
        <w:rPr>
          <w:rFonts w:ascii="Albertus Extra Bold" w:hAnsi="Albertus Extra Bold"/>
          <w:b/>
        </w:rPr>
        <w:t>[</w:t>
      </w:r>
      <w:r>
        <w:t>defined</w:t>
      </w:r>
      <w:r w:rsidRPr="0063726B">
        <w:rPr>
          <w:rFonts w:ascii="Albertus Extra Bold" w:hAnsi="Albertus Extra Bold"/>
          <w:b/>
        </w:rPr>
        <w:t>]</w:t>
      </w:r>
      <w:r>
        <w:t xml:space="preserve"> </w:t>
      </w:r>
      <w:r>
        <w:rPr>
          <w:u w:val="single"/>
        </w:rPr>
        <w:t>set forth</w:t>
      </w:r>
      <w:r>
        <w:t xml:space="preserve"> in the "Comprehensive Drug Reform Act of 1987," N.J.S.2C:35-1 et al.</w:t>
      </w:r>
      <w:r>
        <w:rPr>
          <w:u w:val="single"/>
        </w:rPr>
        <w:t>,</w:t>
      </w:r>
      <w:r>
        <w:t xml:space="preserve"> or </w:t>
      </w:r>
      <w:r w:rsidRPr="0063726B">
        <w:rPr>
          <w:rFonts w:ascii="Albertus Extra Bold" w:hAnsi="Albertus Extra Bold"/>
          <w:b/>
        </w:rPr>
        <w:t>[</w:t>
      </w:r>
      <w:r>
        <w:t>"</w:t>
      </w:r>
      <w:r w:rsidRPr="0063726B">
        <w:rPr>
          <w:rFonts w:ascii="Albertus Extra Bold" w:hAnsi="Albertus Extra Bold"/>
          <w:b/>
        </w:rPr>
        <w:t>]</w:t>
      </w:r>
      <w:r w:rsidRPr="0063726B">
        <w:t xml:space="preserve"> </w:t>
      </w:r>
      <w:r>
        <w:rPr>
          <w:u w:val="single"/>
        </w:rPr>
        <w:t>an offense involving</w:t>
      </w:r>
      <w:r>
        <w:t xml:space="preserve"> drug paraphernalia</w:t>
      </w:r>
      <w:r w:rsidRPr="0063726B">
        <w:rPr>
          <w:rFonts w:ascii="Albertus Extra Bold" w:hAnsi="Albertus Extra Bold"/>
          <w:b/>
        </w:rPr>
        <w:t>[</w:t>
      </w:r>
      <w:r>
        <w:t>"</w:t>
      </w:r>
      <w:r w:rsidRPr="0063726B">
        <w:rPr>
          <w:rFonts w:ascii="Albertus Extra Bold" w:hAnsi="Albertus Extra Bold"/>
          <w:b/>
        </w:rPr>
        <w:t>]</w:t>
      </w:r>
      <w:r>
        <w:t xml:space="preserve"> </w:t>
      </w:r>
      <w:r>
        <w:rPr>
          <w:u w:val="single"/>
        </w:rPr>
        <w:t>,</w:t>
      </w:r>
      <w:r>
        <w:t xml:space="preserve"> as </w:t>
      </w:r>
      <w:r w:rsidRPr="0063726B">
        <w:rPr>
          <w:rFonts w:ascii="Albertus Extra Bold" w:hAnsi="Albertus Extra Bold"/>
          <w:b/>
        </w:rPr>
        <w:t>[</w:t>
      </w:r>
      <w:r>
        <w:t>defined pursuant to</w:t>
      </w:r>
      <w:r w:rsidRPr="008529AF">
        <w:rPr>
          <w:rFonts w:ascii="Albertus Extra Bold" w:hAnsi="Albertus Extra Bold"/>
          <w:b/>
        </w:rPr>
        <w:t>]</w:t>
      </w:r>
      <w:r>
        <w:t xml:space="preserve"> </w:t>
      </w:r>
      <w:r>
        <w:rPr>
          <w:u w:val="single"/>
        </w:rPr>
        <w:t>set forth in</w:t>
      </w:r>
      <w:r>
        <w:t xml:space="preserve"> N.J.S.2C:36-1 et seq.; </w:t>
      </w:r>
      <w:r w:rsidRPr="00ED7D83">
        <w:rPr>
          <w:rFonts w:ascii="Albertus Extra Bold" w:hAnsi="Albertus Extra Bold"/>
          <w:b/>
        </w:rPr>
        <w:t>[</w:t>
      </w:r>
      <w:r>
        <w:t>or</w:t>
      </w:r>
      <w:r w:rsidRPr="00ED7D83">
        <w:rPr>
          <w:rFonts w:ascii="Albertus Extra Bold" w:hAnsi="Albertus Extra Bold"/>
          <w:b/>
        </w:rPr>
        <w:t>]</w:t>
      </w:r>
    </w:p>
    <w:p w:rsidR="004C1F9E" w:rsidRDefault="004C1F9E" w:rsidP="004C1F9E">
      <w:r>
        <w:tab/>
        <w:t>c.</w:t>
      </w:r>
      <w:r>
        <w:tab/>
        <w:t xml:space="preserve">(1)  </w:t>
      </w:r>
      <w:r w:rsidRPr="00E85117">
        <w:rPr>
          <w:rFonts w:ascii="Albertus Extra Bold" w:hAnsi="Albertus Extra Bold"/>
          <w:b/>
        </w:rPr>
        <w:t>[</w:t>
      </w:r>
      <w:r>
        <w:t>A crime involving the use of force or the threat of force to or upon</w:t>
      </w:r>
      <w:r w:rsidRPr="008529AF">
        <w:rPr>
          <w:rFonts w:ascii="Albertus Extra Bold" w:hAnsi="Albertus Extra Bold"/>
          <w:b/>
        </w:rPr>
        <w:t>]</w:t>
      </w:r>
      <w:r>
        <w:t xml:space="preserve"> </w:t>
      </w:r>
      <w:r w:rsidRPr="00E85117">
        <w:t xml:space="preserve"> </w:t>
      </w:r>
      <w:r>
        <w:rPr>
          <w:u w:val="single"/>
        </w:rPr>
        <w:t>An offense against</w:t>
      </w:r>
      <w:r>
        <w:t xml:space="preserve"> a person </w:t>
      </w:r>
      <w:r w:rsidRPr="008529AF">
        <w:rPr>
          <w:rFonts w:ascii="Albertus Extra Bold" w:hAnsi="Albertus Extra Bold"/>
          <w:b/>
        </w:rPr>
        <w:t>[</w:t>
      </w:r>
      <w:r>
        <w:t>or property including, but not limited to, robbery, aggravated assault, stalking, kidnapping, arson, manslaughter and murder</w:t>
      </w:r>
      <w:r w:rsidRPr="00DF20D2">
        <w:rPr>
          <w:rFonts w:ascii="Albertus Extra Bold" w:hAnsi="Albertus Extra Bold"/>
          <w:b/>
        </w:rPr>
        <w:t>]</w:t>
      </w:r>
      <w:r>
        <w:t xml:space="preserve"> </w:t>
      </w:r>
      <w:r>
        <w:rPr>
          <w:u w:val="single"/>
        </w:rPr>
        <w:t>, as set forth in N.J.S.2C:11-1</w:t>
      </w:r>
      <w:r w:rsidR="006615B1">
        <w:rPr>
          <w:u w:val="single"/>
        </w:rPr>
        <w:t> </w:t>
      </w:r>
      <w:r>
        <w:rPr>
          <w:u w:val="single"/>
        </w:rPr>
        <w:t>et</w:t>
      </w:r>
      <w:r w:rsidR="006615B1">
        <w:rPr>
          <w:u w:val="single"/>
        </w:rPr>
        <w:t> </w:t>
      </w:r>
      <w:r>
        <w:rPr>
          <w:u w:val="single"/>
        </w:rPr>
        <w:t>seq.,</w:t>
      </w:r>
      <w:r w:rsidR="006615B1">
        <w:rPr>
          <w:u w:val="single"/>
        </w:rPr>
        <w:t> </w:t>
      </w:r>
      <w:r>
        <w:rPr>
          <w:u w:val="single"/>
        </w:rPr>
        <w:t>N.J.S.2C:12-1 et seq., N.J.S.2C:13-1 et seq., N.J.S.2C:14-1 et seq., or N.J.S.2C:15-1 et seq.</w:t>
      </w:r>
      <w:r>
        <w:t xml:space="preserve">; </w:t>
      </w:r>
      <w:r w:rsidRPr="00ED7D83">
        <w:rPr>
          <w:rFonts w:ascii="Albertus Extra Bold" w:hAnsi="Albertus Extra Bold"/>
          <w:b/>
        </w:rPr>
        <w:t>[</w:t>
      </w:r>
      <w:r>
        <w:t>or</w:t>
      </w:r>
      <w:r w:rsidRPr="00ED7D83">
        <w:rPr>
          <w:rFonts w:ascii="Albertus Extra Bold" w:hAnsi="Albertus Extra Bold"/>
          <w:b/>
        </w:rPr>
        <w:t>]</w:t>
      </w:r>
    </w:p>
    <w:p w:rsidR="004C1F9E" w:rsidRDefault="004C1F9E" w:rsidP="004C1F9E">
      <w:pPr>
        <w:rPr>
          <w:u w:val="single"/>
        </w:rPr>
      </w:pPr>
      <w:r>
        <w:tab/>
        <w:t>(2)</w:t>
      </w:r>
      <w:r>
        <w:tab/>
      </w:r>
      <w:r w:rsidRPr="00A86F49">
        <w:rPr>
          <w:rFonts w:ascii="Albertus Extra Bold" w:hAnsi="Albertus Extra Bold"/>
          <w:b/>
        </w:rPr>
        <w:t>[</w:t>
      </w:r>
      <w:r>
        <w:t>A crime</w:t>
      </w:r>
      <w:r w:rsidRPr="00903F24">
        <w:rPr>
          <w:rFonts w:ascii="Albertus Extra Bold" w:hAnsi="Albertus Extra Bold"/>
          <w:b/>
        </w:rPr>
        <w:t>]</w:t>
      </w:r>
      <w:r>
        <w:t xml:space="preserve">  </w:t>
      </w:r>
      <w:r>
        <w:rPr>
          <w:u w:val="single"/>
        </w:rPr>
        <w:t>One of the following offenses against property:</w:t>
      </w:r>
    </w:p>
    <w:p w:rsidR="004C1F9E" w:rsidRDefault="004C1F9E" w:rsidP="004C1F9E">
      <w:pPr>
        <w:rPr>
          <w:u w:val="single"/>
        </w:rPr>
      </w:pPr>
      <w:r w:rsidRPr="001F04BA">
        <w:tab/>
      </w:r>
      <w:r>
        <w:rPr>
          <w:u w:val="single"/>
        </w:rPr>
        <w:t>(a)</w:t>
      </w:r>
      <w:r>
        <w:rPr>
          <w:u w:val="single"/>
        </w:rPr>
        <w:tab/>
        <w:t>Arson, as set forth in N.J.S.2C:17-1;</w:t>
      </w:r>
    </w:p>
    <w:p w:rsidR="004C1F9E" w:rsidRDefault="004C1F9E" w:rsidP="004C1F9E">
      <w:pPr>
        <w:rPr>
          <w:u w:val="single"/>
        </w:rPr>
      </w:pPr>
      <w:r w:rsidRPr="001F04BA">
        <w:tab/>
      </w:r>
      <w:r>
        <w:rPr>
          <w:u w:val="single"/>
        </w:rPr>
        <w:t>(b)</w:t>
      </w:r>
      <w:r>
        <w:rPr>
          <w:u w:val="single"/>
        </w:rPr>
        <w:tab/>
        <w:t>Causing or risking widespread injury or damage, as set forth in N.J.S.2C:17-2;</w:t>
      </w:r>
    </w:p>
    <w:p w:rsidR="004C1F9E" w:rsidRDefault="004C1F9E" w:rsidP="004C1F9E">
      <w:pPr>
        <w:rPr>
          <w:u w:val="single"/>
        </w:rPr>
      </w:pPr>
      <w:r w:rsidRPr="001F04BA">
        <w:tab/>
      </w:r>
      <w:r>
        <w:rPr>
          <w:u w:val="single"/>
        </w:rPr>
        <w:t>(c)</w:t>
      </w:r>
      <w:r>
        <w:rPr>
          <w:u w:val="single"/>
        </w:rPr>
        <w:tab/>
        <w:t>Criminal mischief, as set forth in N.J.S.2C:17-3;</w:t>
      </w:r>
    </w:p>
    <w:p w:rsidR="004C1F9E" w:rsidRDefault="004C1F9E" w:rsidP="004C1F9E">
      <w:pPr>
        <w:rPr>
          <w:u w:val="single"/>
        </w:rPr>
      </w:pPr>
      <w:r w:rsidRPr="001F04BA">
        <w:tab/>
      </w:r>
      <w:r>
        <w:rPr>
          <w:u w:val="single"/>
        </w:rPr>
        <w:t>(d)</w:t>
      </w:r>
      <w:r>
        <w:rPr>
          <w:u w:val="single"/>
        </w:rPr>
        <w:tab/>
        <w:t xml:space="preserve">Burglary, as set forth in N.J.S.2C:18-2; or </w:t>
      </w:r>
    </w:p>
    <w:p w:rsidR="004C1F9E" w:rsidRPr="00DF20D2" w:rsidRDefault="004C1F9E" w:rsidP="004C1F9E">
      <w:pPr>
        <w:rPr>
          <w:u w:val="single"/>
        </w:rPr>
      </w:pPr>
      <w:r w:rsidRPr="001F04BA">
        <w:tab/>
      </w:r>
      <w:r>
        <w:rPr>
          <w:u w:val="single"/>
        </w:rPr>
        <w:t>(e)</w:t>
      </w:r>
      <w:r>
        <w:rPr>
          <w:u w:val="single"/>
        </w:rPr>
        <w:tab/>
        <w:t xml:space="preserve">Theft constituting a crime of the third degree, as set forth in N.J.S.2C:20-1 et seq.;  </w:t>
      </w:r>
    </w:p>
    <w:p w:rsidR="004C1F9E" w:rsidRDefault="004C1F9E" w:rsidP="004C1F9E">
      <w:r>
        <w:tab/>
      </w:r>
      <w:r>
        <w:rPr>
          <w:u w:val="single"/>
        </w:rPr>
        <w:t>(3)</w:t>
      </w:r>
      <w:r>
        <w:rPr>
          <w:u w:val="single"/>
        </w:rPr>
        <w:tab/>
        <w:t>A weapons offense,</w:t>
      </w:r>
      <w:r w:rsidRPr="00903F24">
        <w:t xml:space="preserve"> </w:t>
      </w:r>
      <w:r>
        <w:t xml:space="preserve">as set forth in </w:t>
      </w:r>
      <w:r w:rsidRPr="00903F24">
        <w:rPr>
          <w:rFonts w:ascii="Albertus Extra Bold" w:hAnsi="Albertus Extra Bold"/>
          <w:b/>
        </w:rPr>
        <w:t>[</w:t>
      </w:r>
      <w:r>
        <w:t>chapter 39 of Title 2C of the New Jersey Statutes, a third degree crime as set forth in chapter 20 of Title 2C of the New Jersey Statutes, or a crime as listed below:</w:t>
      </w:r>
    </w:p>
    <w:p w:rsidR="004C1F9E" w:rsidRDefault="004C1F9E" w:rsidP="004C1F9E">
      <w:r>
        <w:tab/>
        <w:t>Recklessly</w:t>
      </w:r>
      <w:r w:rsidR="00D20D0E">
        <w:t xml:space="preserve"> endangering another person     </w:t>
      </w:r>
      <w:r>
        <w:t>N.J.S.2C:12-2</w:t>
      </w:r>
    </w:p>
    <w:p w:rsidR="004C1F9E" w:rsidRDefault="004C1F9E" w:rsidP="004C1F9E">
      <w:r>
        <w:tab/>
        <w:t>Terroristic threats                                      N.J.S.2C:12-3</w:t>
      </w:r>
    </w:p>
    <w:p w:rsidR="004C1F9E" w:rsidRDefault="004C1F9E" w:rsidP="004C1F9E">
      <w:r>
        <w:tab/>
        <w:t>Criminal restraint                                      N.J.S.2C:13-2</w:t>
      </w:r>
    </w:p>
    <w:p w:rsidR="004C1F9E" w:rsidRDefault="004C1F9E" w:rsidP="004C1F9E">
      <w:r>
        <w:tab/>
        <w:t>Luring, enticing child into motor</w:t>
      </w:r>
    </w:p>
    <w:p w:rsidR="004C1F9E" w:rsidRDefault="004C1F9E" w:rsidP="004C1F9E">
      <w:r>
        <w:tab/>
        <w:t>vehicle, structure or isolated area     P.L.1993, c.291 (C.2C:13-6)</w:t>
      </w:r>
    </w:p>
    <w:p w:rsidR="004C1F9E" w:rsidRDefault="004C1F9E" w:rsidP="004C1F9E">
      <w:r>
        <w:tab/>
        <w:t>Causing or risking widespread injury</w:t>
      </w:r>
    </w:p>
    <w:p w:rsidR="004C1F9E" w:rsidRDefault="004C1F9E" w:rsidP="004C1F9E">
      <w:r>
        <w:tab/>
        <w:t xml:space="preserve">or damage                   </w:t>
      </w:r>
      <w:r w:rsidR="00D20D0E">
        <w:t xml:space="preserve">                               </w:t>
      </w:r>
      <w:r>
        <w:t>N.J.S.2C:17-2</w:t>
      </w:r>
    </w:p>
    <w:p w:rsidR="004C1F9E" w:rsidRDefault="004C1F9E" w:rsidP="004C1F9E">
      <w:r>
        <w:tab/>
        <w:t xml:space="preserve">Criminal mischief       </w:t>
      </w:r>
      <w:r w:rsidR="00D20D0E">
        <w:t xml:space="preserve">                               </w:t>
      </w:r>
      <w:r>
        <w:t>N.J.S.2C:17-3</w:t>
      </w:r>
    </w:p>
    <w:p w:rsidR="004C1F9E" w:rsidRDefault="004C1F9E" w:rsidP="004C1F9E">
      <w:r>
        <w:tab/>
        <w:t xml:space="preserve">Burglary                      </w:t>
      </w:r>
      <w:r w:rsidR="00D20D0E">
        <w:t xml:space="preserve">                              </w:t>
      </w:r>
      <w:r>
        <w:t>N.J.S.2C:18-2</w:t>
      </w:r>
    </w:p>
    <w:p w:rsidR="004C1F9E" w:rsidRDefault="004C1F9E" w:rsidP="004C1F9E">
      <w:pPr>
        <w:rPr>
          <w:u w:val="single"/>
        </w:rPr>
      </w:pPr>
      <w:r>
        <w:tab/>
        <w:t>Usury</w:t>
      </w:r>
      <w:r w:rsidRPr="00903F24">
        <w:rPr>
          <w:rFonts w:ascii="Albertus Extra Bold" w:hAnsi="Albertus Extra Bold"/>
          <w:b/>
        </w:rPr>
        <w:t>]</w:t>
      </w:r>
      <w:r>
        <w:t xml:space="preserve"> </w:t>
      </w:r>
      <w:r>
        <w:rPr>
          <w:u w:val="single"/>
        </w:rPr>
        <w:t>N.J.S.2C:39-1 et seq.;</w:t>
      </w:r>
    </w:p>
    <w:p w:rsidR="004C1F9E" w:rsidRPr="00903F24" w:rsidRDefault="004C1F9E" w:rsidP="004C1F9E">
      <w:pPr>
        <w:rPr>
          <w:u w:val="single"/>
        </w:rPr>
      </w:pPr>
      <w:r w:rsidRPr="00A86F49">
        <w:tab/>
      </w:r>
      <w:r>
        <w:rPr>
          <w:u w:val="single"/>
        </w:rPr>
        <w:t>(4)</w:t>
      </w:r>
      <w:r>
        <w:rPr>
          <w:u w:val="single"/>
        </w:rPr>
        <w:tab/>
        <w:t>A usury offense, as set forth in</w:t>
      </w:r>
      <w:r>
        <w:t xml:space="preserve"> N.J.S.2C:21-19 </w:t>
      </w:r>
      <w:r>
        <w:rPr>
          <w:u w:val="single"/>
        </w:rPr>
        <w:t>;</w:t>
      </w:r>
    </w:p>
    <w:p w:rsidR="004C1F9E" w:rsidRPr="00903F24" w:rsidRDefault="004C1F9E" w:rsidP="004C1F9E">
      <w:pPr>
        <w:rPr>
          <w:u w:val="single"/>
        </w:rPr>
      </w:pPr>
      <w:r>
        <w:tab/>
      </w:r>
      <w:r w:rsidRPr="00903F24">
        <w:rPr>
          <w:rFonts w:ascii="Albertus Extra Bold" w:hAnsi="Albertus Extra Bold"/>
          <w:b/>
        </w:rPr>
        <w:t>[</w:t>
      </w:r>
      <w:r>
        <w:t>Threats</w:t>
      </w:r>
      <w:r w:rsidRPr="00903F24">
        <w:rPr>
          <w:rFonts w:ascii="Albertus Extra Bold" w:hAnsi="Albertus Extra Bold"/>
          <w:b/>
        </w:rPr>
        <w:t>]</w:t>
      </w:r>
      <w:r>
        <w:tab/>
      </w:r>
      <w:r>
        <w:rPr>
          <w:u w:val="single"/>
        </w:rPr>
        <w:t>(5)  An offense involving threats</w:t>
      </w:r>
      <w:r w:rsidRPr="00903F24">
        <w:t xml:space="preserve"> </w:t>
      </w:r>
      <w:r>
        <w:t xml:space="preserve">and other improper influence </w:t>
      </w:r>
      <w:r>
        <w:rPr>
          <w:u w:val="single"/>
        </w:rPr>
        <w:t>, as set forth in</w:t>
      </w:r>
      <w:r>
        <w:t xml:space="preserve"> N.J.S.2C:27-3 </w:t>
      </w:r>
      <w:r>
        <w:rPr>
          <w:u w:val="single"/>
        </w:rPr>
        <w:t>;</w:t>
      </w:r>
    </w:p>
    <w:p w:rsidR="004C1F9E" w:rsidRDefault="004C1F9E" w:rsidP="004C1F9E">
      <w:r>
        <w:tab/>
      </w:r>
      <w:r w:rsidRPr="00903F24">
        <w:rPr>
          <w:rFonts w:ascii="Albertus Extra Bold" w:hAnsi="Albertus Extra Bold"/>
          <w:b/>
        </w:rPr>
        <w:t>[</w:t>
      </w:r>
      <w:r>
        <w:t>Perjury</w:t>
      </w:r>
      <w:r w:rsidRPr="00903F24">
        <w:t xml:space="preserve"> </w:t>
      </w:r>
      <w:r>
        <w:t>and</w:t>
      </w:r>
      <w:r w:rsidRPr="00903F24">
        <w:rPr>
          <w:rFonts w:ascii="Albertus Extra Bold" w:hAnsi="Albertus Extra Bold"/>
          <w:b/>
        </w:rPr>
        <w:t>]</w:t>
      </w:r>
      <w:r>
        <w:t xml:space="preserve"> </w:t>
      </w:r>
      <w:r>
        <w:rPr>
          <w:u w:val="single"/>
        </w:rPr>
        <w:t>(6)  An offense involving perjury, as set forth in N.J.S.2C:28-1, or</w:t>
      </w:r>
      <w:r>
        <w:t xml:space="preserve"> false swearing </w:t>
      </w:r>
      <w:r w:rsidRPr="00903F24">
        <w:rPr>
          <w:rFonts w:ascii="Albertus Extra Bold" w:hAnsi="Albertus Extra Bold"/>
          <w:b/>
        </w:rPr>
        <w:t>[</w:t>
      </w:r>
      <w:r>
        <w:t>N.J.S.2C:28-3</w:t>
      </w:r>
      <w:r w:rsidRPr="00903F24">
        <w:rPr>
          <w:rFonts w:ascii="Albertus Extra Bold" w:hAnsi="Albertus Extra Bold"/>
          <w:b/>
        </w:rPr>
        <w:t>]</w:t>
      </w:r>
      <w:r>
        <w:rPr>
          <w:u w:val="single"/>
        </w:rPr>
        <w:t>, as set forth in N.J.S.2C:28-2;</w:t>
      </w:r>
    </w:p>
    <w:p w:rsidR="004C1F9E" w:rsidRDefault="004C1F9E" w:rsidP="004C1F9E">
      <w:r>
        <w:lastRenderedPageBreak/>
        <w:tab/>
      </w:r>
      <w:r w:rsidRPr="001F04BA">
        <w:rPr>
          <w:rFonts w:ascii="Albertus Extra Bold" w:hAnsi="Albertus Extra Bold"/>
          <w:b/>
        </w:rPr>
        <w:t>[</w:t>
      </w:r>
      <w:r>
        <w:t>Resisting</w:t>
      </w:r>
      <w:r w:rsidRPr="001F04BA">
        <w:rPr>
          <w:rFonts w:ascii="Albertus Extra Bold" w:hAnsi="Albertus Extra Bold"/>
          <w:b/>
        </w:rPr>
        <w:t>]</w:t>
      </w:r>
      <w:r>
        <w:t xml:space="preserve">  </w:t>
      </w:r>
      <w:r>
        <w:rPr>
          <w:u w:val="single"/>
        </w:rPr>
        <w:t>(7)  An offense involving resisting</w:t>
      </w:r>
      <w:r>
        <w:t xml:space="preserve"> arrest </w:t>
      </w:r>
      <w:r>
        <w:rPr>
          <w:u w:val="single"/>
        </w:rPr>
        <w:t>or eluding an officer, as set forth in</w:t>
      </w:r>
      <w:r>
        <w:t xml:space="preserve"> N.J.S.2C:29-2 </w:t>
      </w:r>
    </w:p>
    <w:p w:rsidR="004C1F9E" w:rsidRPr="001F04BA" w:rsidRDefault="004C1F9E" w:rsidP="004C1F9E">
      <w:pPr>
        <w:rPr>
          <w:u w:val="single"/>
        </w:rPr>
      </w:pPr>
      <w:r>
        <w:tab/>
      </w:r>
      <w:r w:rsidRPr="001F04BA">
        <w:rPr>
          <w:rFonts w:ascii="Albertus Extra Bold" w:hAnsi="Albertus Extra Bold"/>
          <w:b/>
        </w:rPr>
        <w:t>[</w:t>
      </w:r>
      <w:r>
        <w:t>Escape</w:t>
      </w:r>
      <w:r w:rsidRPr="001F04BA">
        <w:rPr>
          <w:rFonts w:ascii="Albertus Extra Bold" w:hAnsi="Albertus Extra Bold"/>
          <w:b/>
        </w:rPr>
        <w:t>]</w:t>
      </w:r>
      <w:r>
        <w:rPr>
          <w:u w:val="single"/>
        </w:rPr>
        <w:t>, or escape from official detention, as set forth in</w:t>
      </w:r>
      <w:r>
        <w:t xml:space="preserve"> N.J.S.2C:29-5 </w:t>
      </w:r>
      <w:r>
        <w:rPr>
          <w:u w:val="single"/>
        </w:rPr>
        <w:t>;</w:t>
      </w:r>
    </w:p>
    <w:p w:rsidR="004C1F9E" w:rsidRDefault="004C1F9E" w:rsidP="004C1F9E">
      <w:r>
        <w:tab/>
      </w:r>
      <w:r w:rsidRPr="001F04BA">
        <w:rPr>
          <w:rFonts w:ascii="Albertus Extra Bold" w:hAnsi="Albertus Extra Bold"/>
          <w:b/>
        </w:rPr>
        <w:t>[</w:t>
      </w:r>
      <w:r>
        <w:t>Bias</w:t>
      </w:r>
      <w:r w:rsidRPr="001F04BA">
        <w:rPr>
          <w:rFonts w:ascii="Albertus Extra Bold" w:hAnsi="Albertus Extra Bold"/>
          <w:b/>
        </w:rPr>
        <w:t>]</w:t>
      </w:r>
      <w:r>
        <w:t xml:space="preserve"> </w:t>
      </w:r>
      <w:r>
        <w:rPr>
          <w:u w:val="single"/>
        </w:rPr>
        <w:t>(8)  An offense involving bias</w:t>
      </w:r>
      <w:r>
        <w:t xml:space="preserve"> intimidation </w:t>
      </w:r>
      <w:r>
        <w:rPr>
          <w:u w:val="single"/>
        </w:rPr>
        <w:t>, as set forth in</w:t>
      </w:r>
      <w:r w:rsidRPr="00FE475E">
        <w:t xml:space="preserve"> </w:t>
      </w:r>
      <w:r>
        <w:t>N.J.S.2C:16-1; or</w:t>
      </w:r>
    </w:p>
    <w:p w:rsidR="004C1F9E" w:rsidRDefault="004C1F9E" w:rsidP="004C1F9E">
      <w:r>
        <w:tab/>
      </w:r>
      <w:r w:rsidRPr="001F04BA">
        <w:rPr>
          <w:rFonts w:ascii="Albertus Extra Bold" w:hAnsi="Albertus Extra Bold"/>
          <w:b/>
        </w:rPr>
        <w:t>[</w:t>
      </w:r>
      <w:r>
        <w:t>(3)</w:t>
      </w:r>
      <w:r>
        <w:tab/>
        <w:t xml:space="preserve"> Any crime of the fourth degree involving a victim who is a minor; or</w:t>
      </w:r>
    </w:p>
    <w:p w:rsidR="004C1F9E" w:rsidRDefault="004C1F9E" w:rsidP="004C1F9E">
      <w:r>
        <w:tab/>
        <w:t>(4)</w:t>
      </w:r>
      <w:r>
        <w:tab/>
        <w:t>Conspiracy</w:t>
      </w:r>
      <w:r w:rsidRPr="001F04BA">
        <w:rPr>
          <w:rFonts w:ascii="Albertus Extra Bold" w:hAnsi="Albertus Extra Bold"/>
          <w:b/>
        </w:rPr>
        <w:t>]</w:t>
      </w:r>
      <w:r>
        <w:t xml:space="preserve">  </w:t>
      </w:r>
      <w:r>
        <w:rPr>
          <w:u w:val="single"/>
        </w:rPr>
        <w:t>(9)  A conspiracy or attempt</w:t>
      </w:r>
      <w:r>
        <w:t xml:space="preserve"> to commit </w:t>
      </w:r>
      <w:r w:rsidRPr="001F04BA">
        <w:rPr>
          <w:rFonts w:ascii="Albertus Extra Bold" w:hAnsi="Albertus Extra Bold"/>
          <w:b/>
        </w:rPr>
        <w:t>[</w:t>
      </w:r>
      <w:r>
        <w:t>or an attempt to commit</w:t>
      </w:r>
      <w:r w:rsidRPr="001F04BA">
        <w:rPr>
          <w:rFonts w:ascii="Albertus Extra Bold" w:hAnsi="Albertus Extra Bold"/>
          <w:b/>
        </w:rPr>
        <w:t>]</w:t>
      </w:r>
      <w:r>
        <w:t xml:space="preserve"> any of the </w:t>
      </w:r>
      <w:r w:rsidRPr="0063726B">
        <w:rPr>
          <w:rFonts w:ascii="Albertus Extra Bold" w:hAnsi="Albertus Extra Bold"/>
          <w:b/>
        </w:rPr>
        <w:t>[</w:t>
      </w:r>
      <w:r>
        <w:t>crimes</w:t>
      </w:r>
      <w:r w:rsidRPr="0063726B">
        <w:rPr>
          <w:rFonts w:ascii="Albertus Extra Bold" w:hAnsi="Albertus Extra Bold"/>
          <w:b/>
        </w:rPr>
        <w:t>]</w:t>
      </w:r>
      <w:r>
        <w:t xml:space="preserve"> </w:t>
      </w:r>
      <w:r>
        <w:rPr>
          <w:u w:val="single"/>
        </w:rPr>
        <w:t>offenses</w:t>
      </w:r>
      <w:r>
        <w:t xml:space="preserve"> described in this </w:t>
      </w:r>
      <w:r w:rsidRPr="001F04BA">
        <w:rPr>
          <w:rFonts w:ascii="Albertus Extra Bold" w:hAnsi="Albertus Extra Bold"/>
          <w:b/>
        </w:rPr>
        <w:t>[</w:t>
      </w:r>
      <w:r>
        <w:t>act</w:t>
      </w:r>
      <w:r w:rsidRPr="001F04BA">
        <w:rPr>
          <w:rFonts w:ascii="Albertus Extra Bold" w:hAnsi="Albertus Extra Bold"/>
          <w:b/>
        </w:rPr>
        <w:t>]</w:t>
      </w:r>
      <w:r>
        <w:t xml:space="preserve"> </w:t>
      </w:r>
      <w:r>
        <w:rPr>
          <w:u w:val="single"/>
        </w:rPr>
        <w:t>section</w:t>
      </w:r>
      <w:r>
        <w:t>.</w:t>
      </w:r>
    </w:p>
    <w:p w:rsidR="004C1F9E" w:rsidRDefault="00A843E6" w:rsidP="004C1F9E">
      <w:r>
        <w:tab/>
      </w:r>
      <w:r w:rsidR="004C1F9E">
        <w:t>d.</w:t>
      </w:r>
      <w:r w:rsidR="004C1F9E">
        <w:tab/>
        <w:t xml:space="preserve">For the purposes of this section, a conviction exists if the individual </w:t>
      </w:r>
      <w:r w:rsidR="004C1F9E" w:rsidRPr="0063726B">
        <w:rPr>
          <w:rFonts w:ascii="Albertus Extra Bold" w:hAnsi="Albertus Extra Bold"/>
          <w:b/>
        </w:rPr>
        <w:t>[</w:t>
      </w:r>
      <w:r w:rsidR="004C1F9E">
        <w:t>has</w:t>
      </w:r>
      <w:r w:rsidR="004C1F9E" w:rsidRPr="0063726B">
        <w:rPr>
          <w:rFonts w:ascii="Albertus Extra Bold" w:hAnsi="Albertus Extra Bold"/>
          <w:b/>
        </w:rPr>
        <w:t>]</w:t>
      </w:r>
      <w:r w:rsidR="004C1F9E">
        <w:t xml:space="preserve"> </w:t>
      </w:r>
      <w:r w:rsidR="004C1F9E">
        <w:rPr>
          <w:u w:val="single"/>
        </w:rPr>
        <w:t>,</w:t>
      </w:r>
      <w:r w:rsidR="004C1F9E">
        <w:t xml:space="preserve"> at any time </w:t>
      </w:r>
      <w:r w:rsidR="004C1F9E">
        <w:rPr>
          <w:u w:val="single"/>
        </w:rPr>
        <w:t>, has</w:t>
      </w:r>
      <w:r w:rsidR="004C1F9E">
        <w:t xml:space="preserve"> been convicted under the laws of this State </w:t>
      </w:r>
      <w:r w:rsidR="004C1F9E">
        <w:rPr>
          <w:u w:val="single"/>
        </w:rPr>
        <w:t>,</w:t>
      </w:r>
      <w:r w:rsidR="004C1F9E">
        <w:t xml:space="preserve"> or </w:t>
      </w:r>
      <w:r w:rsidR="004C1F9E">
        <w:rPr>
          <w:u w:val="single"/>
        </w:rPr>
        <w:t>has been convicted</w:t>
      </w:r>
      <w:r w:rsidR="004C1F9E" w:rsidRPr="007C4DBF">
        <w:t xml:space="preserve"> </w:t>
      </w:r>
      <w:r w:rsidR="004C1F9E">
        <w:t xml:space="preserve">under </w:t>
      </w:r>
      <w:r w:rsidR="004C1F9E" w:rsidRPr="0063726B">
        <w:rPr>
          <w:rFonts w:ascii="Albertus Extra Bold" w:hAnsi="Albertus Extra Bold"/>
          <w:b/>
        </w:rPr>
        <w:t>[</w:t>
      </w:r>
      <w:r w:rsidR="004C1F9E">
        <w:t>any similar statutes</w:t>
      </w:r>
      <w:r w:rsidR="004C1F9E" w:rsidRPr="0063726B">
        <w:rPr>
          <w:rFonts w:ascii="Albertus Extra Bold" w:hAnsi="Albertus Extra Bold"/>
          <w:b/>
        </w:rPr>
        <w:t>]</w:t>
      </w:r>
      <w:r w:rsidR="004C1F9E">
        <w:t xml:space="preserve"> </w:t>
      </w:r>
      <w:r w:rsidR="004C1F9E">
        <w:rPr>
          <w:u w:val="single"/>
        </w:rPr>
        <w:t>the laws</w:t>
      </w:r>
      <w:r w:rsidR="004C1F9E">
        <w:t xml:space="preserve"> of the United States or</w:t>
      </w:r>
      <w:r w:rsidR="004C1F9E" w:rsidRPr="0063726B">
        <w:t xml:space="preserve"> </w:t>
      </w:r>
      <w:r w:rsidR="004C1F9E">
        <w:t xml:space="preserve">any other state </w:t>
      </w:r>
      <w:r w:rsidR="004C1F9E" w:rsidRPr="0063726B">
        <w:rPr>
          <w:rFonts w:ascii="Albertus Extra Bold" w:hAnsi="Albertus Extra Bold"/>
          <w:b/>
        </w:rPr>
        <w:t>[</w:t>
      </w:r>
      <w:r w:rsidR="004C1F9E">
        <w:t>for a substantially equivalent crime or other offense</w:t>
      </w:r>
      <w:r w:rsidR="004C1F9E" w:rsidRPr="0063726B">
        <w:rPr>
          <w:rFonts w:ascii="Albertus Extra Bold" w:hAnsi="Albertus Extra Bold"/>
          <w:b/>
        </w:rPr>
        <w:t>]</w:t>
      </w:r>
      <w:r w:rsidR="004C1F9E">
        <w:t xml:space="preserve"> </w:t>
      </w:r>
      <w:r w:rsidR="004C1F9E">
        <w:rPr>
          <w:u w:val="single"/>
        </w:rPr>
        <w:t>or jurisdiction for conduct which, if committed in New Jersey, would constitute any of the offenses described in this section</w:t>
      </w:r>
      <w:r w:rsidR="004C1F9E">
        <w:t>.</w:t>
      </w:r>
    </w:p>
    <w:p w:rsidR="004C1F9E" w:rsidRDefault="00A843E6" w:rsidP="004C1F9E">
      <w:r>
        <w:tab/>
      </w:r>
      <w:r w:rsidR="004C1F9E">
        <w:t>e.</w:t>
      </w:r>
      <w:r w:rsidR="004C1F9E">
        <w:tab/>
        <w:t xml:space="preserve">Notwithstanding the provisions of this section </w:t>
      </w:r>
      <w:r w:rsidR="004C1F9E">
        <w:rPr>
          <w:u w:val="single"/>
        </w:rPr>
        <w:t>to the contrary</w:t>
      </w:r>
      <w:r w:rsidR="004C1F9E">
        <w:t xml:space="preserve">, an individual shall not be disqualified from employment or service under </w:t>
      </w:r>
      <w:r w:rsidR="004C1F9E" w:rsidRPr="008D0966">
        <w:rPr>
          <w:rFonts w:ascii="Albertus Extra Bold" w:hAnsi="Albertus Extra Bold"/>
          <w:b/>
        </w:rPr>
        <w:t>[</w:t>
      </w:r>
      <w:r w:rsidR="004C1F9E">
        <w:t>this act</w:t>
      </w:r>
      <w:r w:rsidR="004C1F9E" w:rsidRPr="008D0966">
        <w:rPr>
          <w:rFonts w:ascii="Albertus Extra Bold" w:hAnsi="Albertus Extra Bold"/>
          <w:b/>
        </w:rPr>
        <w:t>]</w:t>
      </w:r>
      <w:r w:rsidR="004C1F9E">
        <w:t xml:space="preserve"> </w:t>
      </w:r>
      <w:r w:rsidR="004C1F9E">
        <w:rPr>
          <w:u w:val="single"/>
        </w:rPr>
        <w:t>P.L.1986, c.116 (C.18A:6-7.1 et seq.)</w:t>
      </w:r>
      <w:r w:rsidR="004C1F9E">
        <w:t xml:space="preserve"> on the basis of any conviction disclosed by a criminal record check performed pursuant to this </w:t>
      </w:r>
      <w:r w:rsidR="004C1F9E" w:rsidRPr="00F531A2">
        <w:rPr>
          <w:rFonts w:ascii="Albertus Extra Bold" w:hAnsi="Albertus Extra Bold"/>
          <w:b/>
        </w:rPr>
        <w:t>[</w:t>
      </w:r>
      <w:r w:rsidR="004C1F9E">
        <w:t>act</w:t>
      </w:r>
      <w:r w:rsidR="004C1F9E" w:rsidRPr="00F531A2">
        <w:t xml:space="preserve"> </w:t>
      </w:r>
      <w:r w:rsidR="004C1F9E">
        <w:t>without</w:t>
      </w:r>
      <w:r w:rsidR="004C1F9E" w:rsidRPr="00F531A2">
        <w:rPr>
          <w:rFonts w:ascii="Albertus Extra Bold" w:hAnsi="Albertus Extra Bold"/>
          <w:b/>
        </w:rPr>
        <w:t>]</w:t>
      </w:r>
      <w:r w:rsidR="004C1F9E">
        <w:t xml:space="preserve"> </w:t>
      </w:r>
      <w:r>
        <w:rPr>
          <w:u w:val="single"/>
        </w:rPr>
        <w:t>section</w:t>
      </w:r>
      <w:r w:rsidR="004C1F9E">
        <w:rPr>
          <w:u w:val="single"/>
        </w:rPr>
        <w:t xml:space="preserve"> unless the individual has first been provided with</w:t>
      </w:r>
      <w:r w:rsidR="004C1F9E">
        <w:t xml:space="preserve"> an opportunity to challenge the accuracy of the disqualifying criminal history record.</w:t>
      </w:r>
    </w:p>
    <w:p w:rsidR="004C1F9E" w:rsidRDefault="00A843E6" w:rsidP="004C1F9E">
      <w:r>
        <w:tab/>
      </w:r>
      <w:r w:rsidR="004C1F9E">
        <w:t>f.</w:t>
      </w:r>
      <w:r w:rsidR="004C1F9E">
        <w:tab/>
        <w:t xml:space="preserve">When charges are pending for </w:t>
      </w:r>
      <w:r w:rsidR="004C1F9E" w:rsidRPr="00F531A2">
        <w:rPr>
          <w:rFonts w:ascii="Albertus Extra Bold" w:hAnsi="Albertus Extra Bold"/>
          <w:b/>
        </w:rPr>
        <w:t>[</w:t>
      </w:r>
      <w:r w:rsidR="004C1F9E">
        <w:t>a crime or any other</w:t>
      </w:r>
      <w:r w:rsidR="004C1F9E" w:rsidRPr="00F531A2">
        <w:rPr>
          <w:rFonts w:ascii="Albertus Extra Bold" w:hAnsi="Albertus Extra Bold"/>
          <w:b/>
        </w:rPr>
        <w:t>]</w:t>
      </w:r>
      <w:r w:rsidR="004C1F9E">
        <w:t xml:space="preserve"> </w:t>
      </w:r>
      <w:r w:rsidR="004C1F9E">
        <w:rPr>
          <w:u w:val="single"/>
        </w:rPr>
        <w:t>an</w:t>
      </w:r>
      <w:r w:rsidR="004C1F9E">
        <w:t xml:space="preserve"> offense enumerated in this section, the employing board of education shall be notified that the candidate shall not be eligible for employment until the commissioner has made a determination regarding </w:t>
      </w:r>
      <w:r w:rsidR="004C1F9E">
        <w:rPr>
          <w:u w:val="single"/>
        </w:rPr>
        <w:t>the candidate’s</w:t>
      </w:r>
      <w:r w:rsidR="004C1F9E">
        <w:t xml:space="preserve"> qualification or disqualification upon adjudication of the pending charges.</w:t>
      </w:r>
    </w:p>
    <w:p w:rsidR="004C1F9E" w:rsidRDefault="00A843E6" w:rsidP="004C1F9E">
      <w:r>
        <w:tab/>
      </w:r>
      <w:r w:rsidR="004C1F9E">
        <w:t>g.</w:t>
      </w:r>
      <w:r w:rsidR="004C1F9E">
        <w:tab/>
        <w:t xml:space="preserve">This section shall </w:t>
      </w:r>
      <w:r w:rsidR="004C1F9E" w:rsidRPr="0063726B">
        <w:rPr>
          <w:rFonts w:ascii="Albertus Extra Bold" w:hAnsi="Albertus Extra Bold"/>
          <w:b/>
        </w:rPr>
        <w:t>[</w:t>
      </w:r>
      <w:r w:rsidR="004C1F9E">
        <w:t>first</w:t>
      </w:r>
      <w:r w:rsidR="004C1F9E" w:rsidRPr="0063726B">
        <w:rPr>
          <w:rFonts w:ascii="Albertus Extra Bold" w:hAnsi="Albertus Extra Bold"/>
          <w:b/>
        </w:rPr>
        <w:t>]</w:t>
      </w:r>
      <w:r w:rsidR="004C1F9E">
        <w:t xml:space="preserve"> apply to criminal history record </w:t>
      </w:r>
      <w:r w:rsidR="004C1F9E">
        <w:rPr>
          <w:u w:val="single"/>
        </w:rPr>
        <w:t>background</w:t>
      </w:r>
      <w:r w:rsidR="004C1F9E">
        <w:t xml:space="preserve"> checks conducted on or after the effective date of P.L.1998, c.31 (C.18A:6-7.1c et al.); except that </w:t>
      </w:r>
      <w:r w:rsidR="004C1F9E" w:rsidRPr="005E3E77">
        <w:rPr>
          <w:rFonts w:ascii="Albertus Extra Bold" w:hAnsi="Albertus Extra Bold"/>
          <w:b/>
        </w:rPr>
        <w:t>[</w:t>
      </w:r>
      <w:r w:rsidR="004C1F9E">
        <w:t>in the case of</w:t>
      </w:r>
      <w:r w:rsidR="004C1F9E" w:rsidRPr="005E3E77">
        <w:rPr>
          <w:rFonts w:ascii="Albertus Extra Bold" w:hAnsi="Albertus Extra Bold"/>
          <w:b/>
        </w:rPr>
        <w:t>]</w:t>
      </w:r>
      <w:r w:rsidR="004C1F9E">
        <w:t xml:space="preserve"> </w:t>
      </w:r>
      <w:r w:rsidR="004C1F9E">
        <w:rPr>
          <w:u w:val="single"/>
        </w:rPr>
        <w:t>, if</w:t>
      </w:r>
      <w:r w:rsidR="004C1F9E">
        <w:t xml:space="preserve"> an individual </w:t>
      </w:r>
      <w:r w:rsidR="004C1F9E">
        <w:rPr>
          <w:u w:val="single"/>
        </w:rPr>
        <w:t>is</w:t>
      </w:r>
      <w:r w:rsidR="004C1F9E" w:rsidRPr="005E3E77">
        <w:t xml:space="preserve"> </w:t>
      </w:r>
      <w:r w:rsidR="004C1F9E">
        <w:t xml:space="preserve">employed by a board of education or a contracted service provider </w:t>
      </w:r>
      <w:r w:rsidR="004C1F9E" w:rsidRPr="005E3E77">
        <w:rPr>
          <w:rFonts w:ascii="Albertus Extra Bold" w:hAnsi="Albertus Extra Bold"/>
          <w:b/>
        </w:rPr>
        <w:t>[</w:t>
      </w:r>
      <w:r w:rsidR="004C1F9E">
        <w:t>who</w:t>
      </w:r>
      <w:r w:rsidR="004C1F9E" w:rsidRPr="005E3E77">
        <w:t xml:space="preserve"> </w:t>
      </w:r>
      <w:r w:rsidR="004C1F9E">
        <w:t>is</w:t>
      </w:r>
      <w:r w:rsidR="004C1F9E" w:rsidRPr="005E3E77">
        <w:rPr>
          <w:rFonts w:ascii="Albertus Extra Bold" w:hAnsi="Albertus Extra Bold"/>
          <w:b/>
        </w:rPr>
        <w:t>]</w:t>
      </w:r>
      <w:r w:rsidR="004C1F9E">
        <w:t xml:space="preserve"> </w:t>
      </w:r>
      <w:r w:rsidR="004C1F9E">
        <w:rPr>
          <w:u w:val="single"/>
        </w:rPr>
        <w:t>as of the effective date of P.L.1998, c.31 (C.18A:6-7.1c et al.), and the individual is thereafter</w:t>
      </w:r>
      <w:r w:rsidR="004C1F9E">
        <w:t xml:space="preserve"> required to undergo a </w:t>
      </w:r>
      <w:r w:rsidR="004C1F9E">
        <w:rPr>
          <w:u w:val="single"/>
        </w:rPr>
        <w:t>criminal history record background</w:t>
      </w:r>
      <w:r w:rsidR="004C1F9E">
        <w:t xml:space="preserve"> check upon employment with another board of education or contracted service provider, the individual shall be disqualified only for the following offenses:</w:t>
      </w:r>
    </w:p>
    <w:p w:rsidR="004C1F9E" w:rsidRDefault="004C1F9E" w:rsidP="004C1F9E">
      <w:r>
        <w:tab/>
        <w:t>(1)</w:t>
      </w:r>
      <w:r>
        <w:tab/>
        <w:t>any offense enumerated in this section prior to the effective date of P.L.1998, c.31 (C.18A:6-7.1c et al.); and</w:t>
      </w:r>
    </w:p>
    <w:p w:rsidR="004C1F9E" w:rsidRDefault="004C1F9E" w:rsidP="004C1F9E">
      <w:r>
        <w:tab/>
        <w:t>(2)</w:t>
      </w:r>
      <w:r>
        <w:tab/>
        <w:t xml:space="preserve">any offense enumerated in this section which had not been enumerated in this section prior to the effective date of P.L.1998, </w:t>
      </w:r>
      <w:r>
        <w:lastRenderedPageBreak/>
        <w:t>c.31 (C.18A:6-7.1c et al.), if the person was convicted of that offense on or after the effective date of that act.</w:t>
      </w:r>
    </w:p>
    <w:p w:rsidR="004C1F9E" w:rsidRPr="00247740" w:rsidRDefault="004C1F9E" w:rsidP="004C1F9E">
      <w:pPr>
        <w:rPr>
          <w:u w:val="single"/>
        </w:rPr>
      </w:pPr>
      <w:r w:rsidRPr="00247740">
        <w:tab/>
      </w:r>
      <w:r>
        <w:rPr>
          <w:u w:val="single"/>
        </w:rPr>
        <w:t>h</w:t>
      </w:r>
      <w:r w:rsidRPr="00247740">
        <w:rPr>
          <w:u w:val="single"/>
        </w:rPr>
        <w:t>.</w:t>
      </w:r>
      <w:r w:rsidRPr="00247740">
        <w:rPr>
          <w:u w:val="single"/>
        </w:rPr>
        <w:tab/>
        <w:t>If a prospective employee refuses to consent to, or cooperate in, the securing of a criminal history record background check pursuant to this section, the person shall not be considered for employment.</w:t>
      </w:r>
    </w:p>
    <w:p w:rsidR="004C1F9E" w:rsidRDefault="004C1F9E" w:rsidP="004C1F9E">
      <w:r w:rsidRPr="00247740">
        <w:tab/>
      </w:r>
      <w:proofErr w:type="spellStart"/>
      <w:r>
        <w:rPr>
          <w:u w:val="single"/>
        </w:rPr>
        <w:t>i</w:t>
      </w:r>
      <w:proofErr w:type="spellEnd"/>
      <w:r w:rsidRPr="00247740">
        <w:rPr>
          <w:u w:val="single"/>
        </w:rPr>
        <w:t>.</w:t>
      </w:r>
      <w:r w:rsidRPr="00247740">
        <w:rPr>
          <w:u w:val="single"/>
        </w:rPr>
        <w:tab/>
        <w:t>If a current employee refuses to consent to, or cooperate in, the securing of a criminal history record background check pursuant to this section, the person shall be immediately removed from his position and the person's employment shall be terminated.</w:t>
      </w:r>
    </w:p>
    <w:p w:rsidR="004C1F9E" w:rsidRDefault="006615B1" w:rsidP="004C1F9E">
      <w:r>
        <w:t>(</w:t>
      </w:r>
      <w:proofErr w:type="spellStart"/>
      <w:r>
        <w:t>cf</w:t>
      </w:r>
      <w:proofErr w:type="spellEnd"/>
      <w:r>
        <w:t xml:space="preserve">: </w:t>
      </w:r>
      <w:r w:rsidR="004C1F9E">
        <w:t>P.L.2011, c.72, s.9)</w:t>
      </w:r>
    </w:p>
    <w:p w:rsidR="004C1F9E" w:rsidRDefault="004C1F9E" w:rsidP="004C1F9E"/>
    <w:p w:rsidR="004C1F9E" w:rsidRDefault="004C1F9E" w:rsidP="004C1F9E">
      <w:r>
        <w:tab/>
        <w:t>2.</w:t>
      </w:r>
      <w:r>
        <w:tab/>
        <w:t>Section 2 of P.L.1999, c.358 (C.30:6D-64) is amended to read as follows:</w:t>
      </w:r>
    </w:p>
    <w:p w:rsidR="00523A0D" w:rsidRDefault="00523A0D" w:rsidP="00523A0D">
      <w:r>
        <w:tab/>
        <w:t>2.</w:t>
      </w:r>
      <w:r>
        <w:tab/>
        <w:t xml:space="preserve">a.  Any community agency under contract with or licensed by the Department of Human Services shall not pay or contract for any employee or agency head for the provision of services unless it has first been determined, consistent with the requirement and standards of P.L.1999, c.358 (C.30:6D-63 et seq.), that no criminal history record information exists on file in the Federal Bureau of Investigation, </w:t>
      </w:r>
      <w:r w:rsidRPr="00523A0D">
        <w:rPr>
          <w:rFonts w:ascii="Albertus Extra Bold" w:hAnsi="Albertus Extra Bold"/>
          <w:b/>
        </w:rPr>
        <w:t>[</w:t>
      </w:r>
      <w:r>
        <w:t>Identification Division,</w:t>
      </w:r>
      <w:r w:rsidRPr="00523A0D">
        <w:rPr>
          <w:rFonts w:ascii="Albertus Extra Bold" w:hAnsi="Albertus Extra Bold"/>
          <w:b/>
        </w:rPr>
        <w:t>]</w:t>
      </w:r>
      <w:r>
        <w:t xml:space="preserve"> or in the State Bureau of Identification in the Division of State Police, which would disqualify the community agency head or the community agency employees from such employment.  The determination shall be made by the department.</w:t>
      </w:r>
    </w:p>
    <w:p w:rsidR="00523A0D" w:rsidRDefault="00523A0D" w:rsidP="00523A0D">
      <w:r>
        <w:tab/>
        <w:t xml:space="preserve">A community care residence shall not be qualified to house individuals unless it has first been determined, consistent with the requirements and standards of P.L.1999, c.358 (C.30:6D-63 et seq.), that no criminal history record information exists on file in the Federal Bureau of Investigation, </w:t>
      </w:r>
      <w:r w:rsidR="00B00C30" w:rsidRPr="00B00C30">
        <w:rPr>
          <w:rFonts w:ascii="Albertus Extra Bold" w:hAnsi="Albertus Extra Bold"/>
          <w:b/>
        </w:rPr>
        <w:t>[</w:t>
      </w:r>
      <w:r>
        <w:t>Identification Division,</w:t>
      </w:r>
      <w:r w:rsidR="00B00C30" w:rsidRPr="00B00C30">
        <w:rPr>
          <w:rFonts w:ascii="Albertus Extra Bold" w:hAnsi="Albertus Extra Bold"/>
          <w:b/>
        </w:rPr>
        <w:t>]</w:t>
      </w:r>
      <w:r>
        <w:t xml:space="preserve"> or in the State Bureau of Identification in the Division of State Police, which would disqualify the community care residence applicant, community care residence alternate, or community care residence household me</w:t>
      </w:r>
      <w:r w:rsidR="006615B1">
        <w:t xml:space="preserve">mber. </w:t>
      </w:r>
      <w:r>
        <w:t xml:space="preserve">The determination shall be made by the department. </w:t>
      </w:r>
    </w:p>
    <w:p w:rsidR="00523A0D" w:rsidRDefault="00523A0D" w:rsidP="00523A0D">
      <w:r>
        <w:tab/>
        <w:t xml:space="preserve">A criminal history record background check shall be conducted at least once every two years for a community agency head, community care residence applicant, community care residence alternate, community care residence household member, and community agency employees; except that the department, in lieu of conducting criminal history record background checks every two years, may determine whether an individual has been convicted of </w:t>
      </w:r>
      <w:r w:rsidRPr="00523A0D">
        <w:rPr>
          <w:rFonts w:ascii="Albertus Extra Bold" w:hAnsi="Albertus Extra Bold"/>
          <w:b/>
        </w:rPr>
        <w:t>[</w:t>
      </w:r>
      <w:r>
        <w:t>a crime or disorderly persons</w:t>
      </w:r>
      <w:r w:rsidRPr="00523A0D">
        <w:rPr>
          <w:rFonts w:ascii="Albertus Extra Bold" w:hAnsi="Albertus Extra Bold"/>
          <w:b/>
        </w:rPr>
        <w:t>]</w:t>
      </w:r>
      <w:r>
        <w:t xml:space="preserve"> </w:t>
      </w:r>
      <w:r>
        <w:rPr>
          <w:u w:val="single"/>
        </w:rPr>
        <w:t>an</w:t>
      </w:r>
      <w:r>
        <w:t xml:space="preserve"> offense </w:t>
      </w:r>
      <w:r w:rsidRPr="00523A0D">
        <w:rPr>
          <w:rFonts w:ascii="Albertus Extra Bold" w:hAnsi="Albertus Extra Bold"/>
          <w:b/>
        </w:rPr>
        <w:t>[</w:t>
      </w:r>
      <w:r>
        <w:t>which</w:t>
      </w:r>
      <w:r w:rsidRPr="00523A0D">
        <w:rPr>
          <w:rFonts w:ascii="Albertus Extra Bold" w:hAnsi="Albertus Extra Bold"/>
          <w:b/>
        </w:rPr>
        <w:t>]</w:t>
      </w:r>
      <w:r>
        <w:t xml:space="preserve"> </w:t>
      </w:r>
      <w:r>
        <w:rPr>
          <w:u w:val="single"/>
        </w:rPr>
        <w:t>that</w:t>
      </w:r>
      <w:r>
        <w:t xml:space="preserve"> would disqualify that person by an alternative means, including, but not limited to, a match of a person's Social Security number or other identifying information with records of criminal proceedings in this and other</w:t>
      </w:r>
      <w:r w:rsidR="006615B1">
        <w:t xml:space="preserve"> states. </w:t>
      </w:r>
      <w:r>
        <w:t xml:space="preserve">If the department elects to implement an alternative means of determining whether an individual has been </w:t>
      </w:r>
      <w:r>
        <w:lastRenderedPageBreak/>
        <w:t xml:space="preserve">convicted of </w:t>
      </w:r>
      <w:r w:rsidRPr="00523A0D">
        <w:rPr>
          <w:rFonts w:ascii="Albertus Extra Bold" w:hAnsi="Albertus Extra Bold"/>
          <w:b/>
        </w:rPr>
        <w:t>[</w:t>
      </w:r>
      <w:r>
        <w:t>a crime or disorderly persons</w:t>
      </w:r>
      <w:r w:rsidRPr="00523A0D">
        <w:rPr>
          <w:rFonts w:ascii="Albertus Extra Bold" w:hAnsi="Albertus Extra Bold"/>
          <w:b/>
        </w:rPr>
        <w:t>]</w:t>
      </w:r>
      <w:r>
        <w:t xml:space="preserve"> </w:t>
      </w:r>
      <w:r>
        <w:rPr>
          <w:u w:val="single"/>
        </w:rPr>
        <w:t>an</w:t>
      </w:r>
      <w:r>
        <w:t xml:space="preserve"> offense </w:t>
      </w:r>
      <w:r w:rsidRPr="00523A0D">
        <w:rPr>
          <w:rFonts w:ascii="Albertus Extra Bold" w:hAnsi="Albertus Extra Bold"/>
          <w:b/>
        </w:rPr>
        <w:t>[</w:t>
      </w:r>
      <w:r>
        <w:t>which</w:t>
      </w:r>
      <w:r w:rsidRPr="00523A0D">
        <w:rPr>
          <w:rFonts w:ascii="Albertus Extra Bold" w:hAnsi="Albertus Extra Bold"/>
          <w:b/>
        </w:rPr>
        <w:t>]</w:t>
      </w:r>
      <w:r>
        <w:t xml:space="preserve"> </w:t>
      </w:r>
      <w:r>
        <w:rPr>
          <w:u w:val="single"/>
        </w:rPr>
        <w:t>that</w:t>
      </w:r>
      <w:r>
        <w:t xml:space="preserve"> would disqualify that individual, the department shall report to the Governor and the Legislature</w:t>
      </w:r>
      <w:r w:rsidR="00B00C30">
        <w:rPr>
          <w:u w:val="single"/>
        </w:rPr>
        <w:t>,</w:t>
      </w:r>
      <w:r>
        <w:t xml:space="preserve"> prior to its implementation</w:t>
      </w:r>
      <w:r w:rsidR="00B00C30">
        <w:rPr>
          <w:u w:val="single"/>
        </w:rPr>
        <w:t>,</w:t>
      </w:r>
      <w:r>
        <w:t xml:space="preserve"> on the projected costs and procedures to be followed with respect to its implementation and setting forth the rationale therefor.  The department shall notify the community agency or the community care residence if an individual has been determined qualified or disqualified as provided pursuant to P.L.1999, c.358 (C.30:6D-63</w:t>
      </w:r>
      <w:r w:rsidR="006615B1">
        <w:t> </w:t>
      </w:r>
      <w:r>
        <w:t>et</w:t>
      </w:r>
      <w:r w:rsidR="006615B1">
        <w:t> </w:t>
      </w:r>
      <w:r>
        <w:t>seq.).</w:t>
      </w:r>
      <w:r w:rsidR="006615B1">
        <w:t>  </w:t>
      </w:r>
      <w:r>
        <w:t xml:space="preserve">The department's determination of qualification shall not require the community agency or community care residence to </w:t>
      </w:r>
      <w:r w:rsidR="006615B1">
        <w:t xml:space="preserve">employ the individual. </w:t>
      </w:r>
      <w:r>
        <w:t>The department's determination of disqualification shall require the community agency or community care residence to terminate employment or not offer employment to the individual.</w:t>
      </w:r>
    </w:p>
    <w:p w:rsidR="00523A0D" w:rsidRDefault="00523A0D" w:rsidP="00523A0D">
      <w:r>
        <w:tab/>
        <w:t>b.</w:t>
      </w:r>
      <w:r>
        <w:tab/>
        <w:t>An individual shall be disqualified from employment under P.L.1999, c.358 (C.30:6D-63 et seq.)</w:t>
      </w:r>
      <w:r w:rsidR="00B00C30">
        <w:rPr>
          <w:u w:val="single"/>
        </w:rPr>
        <w:t>,</w:t>
      </w:r>
      <w:r>
        <w:t xml:space="preserve"> or the community care residence with whom the individual is associated shall not be qualified to house individuals who receive department services</w:t>
      </w:r>
      <w:r w:rsidR="00B00C30">
        <w:rPr>
          <w:u w:val="single"/>
        </w:rPr>
        <w:t>,</w:t>
      </w:r>
      <w:r>
        <w:t xml:space="preserve"> if that individual's criminal history record background check reveals a record of conviction of any of the following </w:t>
      </w:r>
      <w:r w:rsidRPr="00523A0D">
        <w:rPr>
          <w:rFonts w:ascii="Albertus Extra Bold" w:hAnsi="Albertus Extra Bold"/>
          <w:b/>
        </w:rPr>
        <w:t>[</w:t>
      </w:r>
      <w:r>
        <w:t>crimes and</w:t>
      </w:r>
      <w:r w:rsidRPr="00523A0D">
        <w:rPr>
          <w:rFonts w:ascii="Albertus Extra Bold" w:hAnsi="Albertus Extra Bold"/>
          <w:b/>
        </w:rPr>
        <w:t>]</w:t>
      </w:r>
      <w:r>
        <w:t xml:space="preserve"> offenses:</w:t>
      </w:r>
    </w:p>
    <w:p w:rsidR="00523A0D" w:rsidRDefault="00523A0D" w:rsidP="00523A0D">
      <w:r>
        <w:tab/>
        <w:t>(1)</w:t>
      </w:r>
      <w:r>
        <w:tab/>
      </w:r>
      <w:r w:rsidRPr="00523A0D">
        <w:rPr>
          <w:rFonts w:ascii="Albertus Extra Bold" w:hAnsi="Albertus Extra Bold"/>
          <w:b/>
        </w:rPr>
        <w:t>[</w:t>
      </w:r>
      <w:r>
        <w:t>In New Jersey, any crime or disorderly persons offense:</w:t>
      </w:r>
    </w:p>
    <w:p w:rsidR="00523A0D" w:rsidRDefault="00523A0D" w:rsidP="00523A0D">
      <w:r>
        <w:tab/>
        <w:t>(a)</w:t>
      </w:r>
      <w:r>
        <w:tab/>
        <w:t>Involving danger to the person, meaning those crimes and disorderly persons offenses set forth in N.J.S.2C:11-1 et seq., N.J.S.2C:12-1 et seq., N.J.S.2C:13-1 et seq., N.J.S.2C:14-1 et seq. or N.J.S.2C:15-1 et seq.</w:t>
      </w:r>
      <w:r w:rsidRPr="00523A0D">
        <w:rPr>
          <w:rFonts w:ascii="Albertus Extra Bold" w:hAnsi="Albertus Extra Bold"/>
          <w:b/>
        </w:rPr>
        <w:t>]</w:t>
      </w:r>
      <w:r>
        <w:t xml:space="preserve"> </w:t>
      </w:r>
      <w:r>
        <w:rPr>
          <w:u w:val="single"/>
        </w:rPr>
        <w:t>An offense that constitutes a crime of the first or second degree</w:t>
      </w:r>
      <w:r>
        <w:t xml:space="preserve">; </w:t>
      </w:r>
      <w:r w:rsidRPr="00523A0D">
        <w:rPr>
          <w:rFonts w:ascii="Albertus Extra Bold" w:hAnsi="Albertus Extra Bold"/>
          <w:b/>
        </w:rPr>
        <w:t>[</w:t>
      </w:r>
      <w:r>
        <w:t>or</w:t>
      </w:r>
    </w:p>
    <w:p w:rsidR="00523A0D" w:rsidRDefault="00523A0D" w:rsidP="00523A0D">
      <w:r>
        <w:tab/>
        <w:t>(b)</w:t>
      </w:r>
      <w:r>
        <w:tab/>
        <w:t>Against</w:t>
      </w:r>
      <w:r w:rsidRPr="00523A0D">
        <w:rPr>
          <w:rFonts w:ascii="Albertus Extra Bold" w:hAnsi="Albertus Extra Bold"/>
          <w:b/>
        </w:rPr>
        <w:t>]</w:t>
      </w:r>
      <w:r w:rsidR="006615B1">
        <w:t xml:space="preserve">  </w:t>
      </w:r>
      <w:r>
        <w:rPr>
          <w:u w:val="single"/>
        </w:rPr>
        <w:t>(2)  An offense against</w:t>
      </w:r>
      <w:r>
        <w:t xml:space="preserve"> the family, children</w:t>
      </w:r>
      <w:r>
        <w:rPr>
          <w:u w:val="single"/>
        </w:rPr>
        <w:t>,</w:t>
      </w:r>
      <w:r>
        <w:t xml:space="preserve"> or incompetents, </w:t>
      </w:r>
      <w:r w:rsidRPr="00523A0D">
        <w:rPr>
          <w:rFonts w:ascii="Albertus Extra Bold" w:hAnsi="Albertus Extra Bold"/>
          <w:b/>
        </w:rPr>
        <w:t>[</w:t>
      </w:r>
      <w:r>
        <w:t>meaning those crimes and disorderly persons offenses</w:t>
      </w:r>
      <w:r w:rsidRPr="00523A0D">
        <w:rPr>
          <w:rFonts w:ascii="Albertus Extra Bold" w:hAnsi="Albertus Extra Bold"/>
          <w:b/>
        </w:rPr>
        <w:t>]</w:t>
      </w:r>
      <w:r>
        <w:t xml:space="preserve"> </w:t>
      </w:r>
      <w:r>
        <w:rPr>
          <w:u w:val="single"/>
        </w:rPr>
        <w:t>as</w:t>
      </w:r>
      <w:r>
        <w:t xml:space="preserve"> set forth in N.J.S.2C:24-1 et seq. </w:t>
      </w:r>
      <w:r>
        <w:rPr>
          <w:u w:val="single"/>
        </w:rPr>
        <w:t>or R.S.9:6-1 et seq., or a crime of the fourth degree involving a victim who is a minor child</w:t>
      </w:r>
      <w:r>
        <w:t xml:space="preserve">; </w:t>
      </w:r>
      <w:r w:rsidRPr="00523A0D">
        <w:rPr>
          <w:rFonts w:ascii="Albertus Extra Bold" w:hAnsi="Albertus Extra Bold"/>
          <w:b/>
        </w:rPr>
        <w:t>[</w:t>
      </w:r>
      <w:r>
        <w:t>or</w:t>
      </w:r>
    </w:p>
    <w:p w:rsidR="00523A0D" w:rsidRDefault="00523A0D" w:rsidP="00523A0D">
      <w:r>
        <w:tab/>
        <w:t>(c)</w:t>
      </w:r>
      <w:r>
        <w:tab/>
        <w:t>A crime or</w:t>
      </w:r>
      <w:r w:rsidRPr="00523A0D">
        <w:rPr>
          <w:rFonts w:ascii="Albertus Extra Bold" w:hAnsi="Albertus Extra Bold"/>
          <w:b/>
        </w:rPr>
        <w:t>]</w:t>
      </w:r>
      <w:r>
        <w:t xml:space="preserve"> </w:t>
      </w:r>
      <w:r>
        <w:rPr>
          <w:u w:val="single"/>
        </w:rPr>
        <w:t>(3)  An</w:t>
      </w:r>
      <w:r>
        <w:t xml:space="preserve"> offense involving the manufacture, transportation, sale, possession, or habitual use of a controlled dangerous substance</w:t>
      </w:r>
      <w:r>
        <w:rPr>
          <w:u w:val="single"/>
        </w:rPr>
        <w:t>,</w:t>
      </w:r>
      <w:r>
        <w:t xml:space="preserve"> as </w:t>
      </w:r>
      <w:r w:rsidRPr="00523A0D">
        <w:rPr>
          <w:rFonts w:ascii="Albertus Extra Bold" w:hAnsi="Albertus Extra Bold"/>
          <w:b/>
        </w:rPr>
        <w:t>[</w:t>
      </w:r>
      <w:r>
        <w:t>defined</w:t>
      </w:r>
      <w:r w:rsidRPr="00523A0D">
        <w:rPr>
          <w:rFonts w:ascii="Albertus Extra Bold" w:hAnsi="Albertus Extra Bold"/>
          <w:b/>
        </w:rPr>
        <w:t>]</w:t>
      </w:r>
      <w:r>
        <w:t xml:space="preserve"> </w:t>
      </w:r>
      <w:r>
        <w:rPr>
          <w:u w:val="single"/>
        </w:rPr>
        <w:t>set forth</w:t>
      </w:r>
      <w:r>
        <w:t xml:space="preserve"> in the </w:t>
      </w:r>
      <w:r w:rsidRPr="00523A0D">
        <w:rPr>
          <w:rFonts w:ascii="Albertus Extra Bold" w:hAnsi="Albertus Extra Bold"/>
          <w:b/>
        </w:rPr>
        <w:t>[</w:t>
      </w:r>
      <w:r>
        <w:t>"New Jersey Controlled Dangerous Substances Act," P.L.1970, c.226 (C.24:21-1 et seq.).</w:t>
      </w:r>
      <w:r w:rsidRPr="00523A0D">
        <w:rPr>
          <w:rFonts w:ascii="Albertus Extra Bold" w:hAnsi="Albertus Extra Bold"/>
          <w:b/>
        </w:rPr>
        <w:t>]</w:t>
      </w:r>
      <w:r>
        <w:t xml:space="preserve"> </w:t>
      </w:r>
      <w:r>
        <w:rPr>
          <w:u w:val="single"/>
        </w:rPr>
        <w:t xml:space="preserve">“Comprehensive Drug Reform Act of 1987,” N.J.S.2C:35-1 et al., or an offense involving drug paraphernalia, as set forth in N.J.S.2C:36-1 et </w:t>
      </w:r>
      <w:proofErr w:type="spellStart"/>
      <w:r>
        <w:rPr>
          <w:u w:val="single"/>
        </w:rPr>
        <w:t>seq</w:t>
      </w:r>
      <w:proofErr w:type="spellEnd"/>
      <w:r>
        <w:rPr>
          <w:u w:val="single"/>
        </w:rPr>
        <w:t>;</w:t>
      </w:r>
    </w:p>
    <w:p w:rsidR="00523A0D" w:rsidRDefault="00523A0D" w:rsidP="00523A0D">
      <w:pPr>
        <w:rPr>
          <w:u w:val="single"/>
        </w:rPr>
      </w:pPr>
      <w:r>
        <w:tab/>
      </w:r>
      <w:r w:rsidRPr="00523A0D">
        <w:rPr>
          <w:rFonts w:ascii="Albertus Extra Bold" w:hAnsi="Albertus Extra Bold"/>
          <w:b/>
        </w:rPr>
        <w:t>[</w:t>
      </w:r>
      <w:r>
        <w:t>(2) In</w:t>
      </w:r>
      <w:r w:rsidRPr="00523A0D">
        <w:rPr>
          <w:rFonts w:ascii="Albertus Extra Bold" w:hAnsi="Albertus Extra Bold"/>
          <w:b/>
        </w:rPr>
        <w:t>]</w:t>
      </w:r>
      <w:r>
        <w:t xml:space="preserve"> </w:t>
      </w:r>
      <w:r>
        <w:rPr>
          <w:u w:val="single"/>
        </w:rPr>
        <w:t>(4)  An offense against a person, as set forth in N.J.S.2C:11-1 et seq., N.J.S.2C:12-1 et seq., N.J.S.2C:13-1 et seq., N.J.S.2C:14-1 et seq., or N.J.S.2C:15-1 et seq.;</w:t>
      </w:r>
    </w:p>
    <w:p w:rsidR="00523A0D" w:rsidRDefault="00523A0D" w:rsidP="00523A0D">
      <w:pPr>
        <w:rPr>
          <w:u w:val="single"/>
        </w:rPr>
      </w:pPr>
      <w:r w:rsidRPr="00F43FFB">
        <w:tab/>
      </w:r>
      <w:r>
        <w:rPr>
          <w:u w:val="single"/>
        </w:rPr>
        <w:t>(5)</w:t>
      </w:r>
      <w:r>
        <w:rPr>
          <w:u w:val="single"/>
        </w:rPr>
        <w:tab/>
        <w:t>One of the following offenses against property:</w:t>
      </w:r>
    </w:p>
    <w:p w:rsidR="00523A0D" w:rsidRDefault="00523A0D" w:rsidP="00523A0D">
      <w:pPr>
        <w:rPr>
          <w:u w:val="single"/>
        </w:rPr>
      </w:pPr>
      <w:r w:rsidRPr="00F43FFB">
        <w:tab/>
      </w:r>
      <w:r>
        <w:rPr>
          <w:u w:val="single"/>
        </w:rPr>
        <w:t>(a)</w:t>
      </w:r>
      <w:r>
        <w:rPr>
          <w:u w:val="single"/>
        </w:rPr>
        <w:tab/>
        <w:t>Arson, as set forth in N.J.S.2C:17-1;</w:t>
      </w:r>
    </w:p>
    <w:p w:rsidR="00523A0D" w:rsidRDefault="00523A0D" w:rsidP="00523A0D">
      <w:pPr>
        <w:rPr>
          <w:u w:val="single"/>
        </w:rPr>
      </w:pPr>
      <w:r w:rsidRPr="00F43FFB">
        <w:tab/>
      </w:r>
      <w:r>
        <w:rPr>
          <w:u w:val="single"/>
        </w:rPr>
        <w:t>(b)</w:t>
      </w:r>
      <w:r>
        <w:rPr>
          <w:u w:val="single"/>
        </w:rPr>
        <w:tab/>
        <w:t xml:space="preserve">Causing or risking widespread injury or damage, as set forth in N.J.S.2C:17-2; </w:t>
      </w:r>
    </w:p>
    <w:p w:rsidR="00523A0D" w:rsidRDefault="00523A0D" w:rsidP="00523A0D">
      <w:pPr>
        <w:rPr>
          <w:u w:val="single"/>
        </w:rPr>
      </w:pPr>
      <w:r w:rsidRPr="00F43FFB">
        <w:tab/>
      </w:r>
      <w:r>
        <w:rPr>
          <w:u w:val="single"/>
        </w:rPr>
        <w:t>(c)</w:t>
      </w:r>
      <w:r>
        <w:rPr>
          <w:u w:val="single"/>
        </w:rPr>
        <w:tab/>
        <w:t>Criminal mischief, as set forth in N.J.S.2C:17-3;</w:t>
      </w:r>
    </w:p>
    <w:p w:rsidR="00523A0D" w:rsidRDefault="00523A0D" w:rsidP="00523A0D">
      <w:pPr>
        <w:rPr>
          <w:u w:val="single"/>
        </w:rPr>
      </w:pPr>
      <w:r w:rsidRPr="00F43FFB">
        <w:tab/>
      </w:r>
      <w:r>
        <w:rPr>
          <w:u w:val="single"/>
        </w:rPr>
        <w:t>(d)</w:t>
      </w:r>
      <w:r>
        <w:rPr>
          <w:u w:val="single"/>
        </w:rPr>
        <w:tab/>
        <w:t>Burglary, as set forth in N.J.S.2C:18-2; or</w:t>
      </w:r>
    </w:p>
    <w:p w:rsidR="00523A0D" w:rsidRDefault="00523A0D" w:rsidP="00523A0D">
      <w:pPr>
        <w:rPr>
          <w:u w:val="single"/>
        </w:rPr>
      </w:pPr>
      <w:r w:rsidRPr="00F43FFB">
        <w:lastRenderedPageBreak/>
        <w:tab/>
      </w:r>
      <w:r>
        <w:rPr>
          <w:u w:val="single"/>
        </w:rPr>
        <w:t>(e)</w:t>
      </w:r>
      <w:r>
        <w:rPr>
          <w:u w:val="single"/>
        </w:rPr>
        <w:tab/>
        <w:t>Theft constituting a crime of the third degree, as set forth in N.J.S.2C:20-1 et seq.;</w:t>
      </w:r>
    </w:p>
    <w:p w:rsidR="00523A0D" w:rsidRDefault="00523A0D" w:rsidP="00523A0D">
      <w:pPr>
        <w:rPr>
          <w:u w:val="single"/>
        </w:rPr>
      </w:pPr>
      <w:r w:rsidRPr="00F43FFB">
        <w:tab/>
      </w:r>
      <w:r>
        <w:rPr>
          <w:u w:val="single"/>
        </w:rPr>
        <w:t>(6)</w:t>
      </w:r>
      <w:r>
        <w:rPr>
          <w:u w:val="single"/>
        </w:rPr>
        <w:tab/>
        <w:t>A weapons offense, as set forth in N.J.S.2C:39-1 et seq.;</w:t>
      </w:r>
    </w:p>
    <w:p w:rsidR="00523A0D" w:rsidRDefault="00523A0D" w:rsidP="00523A0D">
      <w:pPr>
        <w:rPr>
          <w:u w:val="single"/>
        </w:rPr>
      </w:pPr>
      <w:r w:rsidRPr="00F43FFB">
        <w:tab/>
      </w:r>
      <w:r>
        <w:rPr>
          <w:u w:val="single"/>
        </w:rPr>
        <w:t>(7)</w:t>
      </w:r>
      <w:r>
        <w:rPr>
          <w:u w:val="single"/>
        </w:rPr>
        <w:tab/>
        <w:t>A usury offense, as set forth in N.J.S.2C:21-19;</w:t>
      </w:r>
    </w:p>
    <w:p w:rsidR="00523A0D" w:rsidRDefault="00523A0D" w:rsidP="00523A0D">
      <w:pPr>
        <w:rPr>
          <w:u w:val="single"/>
        </w:rPr>
      </w:pPr>
      <w:r w:rsidRPr="00F43FFB">
        <w:tab/>
      </w:r>
      <w:r>
        <w:rPr>
          <w:u w:val="single"/>
        </w:rPr>
        <w:t>(8)</w:t>
      </w:r>
      <w:r>
        <w:rPr>
          <w:u w:val="single"/>
        </w:rPr>
        <w:tab/>
        <w:t>An offense involving threats and other improper influence, as set forth in N.J.S.2C:27-3;</w:t>
      </w:r>
    </w:p>
    <w:p w:rsidR="00523A0D" w:rsidRDefault="00523A0D" w:rsidP="00523A0D">
      <w:pPr>
        <w:rPr>
          <w:u w:val="single"/>
        </w:rPr>
      </w:pPr>
      <w:r w:rsidRPr="00F43FFB">
        <w:tab/>
      </w:r>
      <w:r>
        <w:rPr>
          <w:u w:val="single"/>
        </w:rPr>
        <w:t>(9)</w:t>
      </w:r>
      <w:r>
        <w:rPr>
          <w:u w:val="single"/>
        </w:rPr>
        <w:tab/>
        <w:t>An offense involving perjury, as set forth in N.J.S.2C:28-1, or false swearing, as set forth in N.J.S.2C:28-2;</w:t>
      </w:r>
    </w:p>
    <w:p w:rsidR="00523A0D" w:rsidRDefault="00523A0D" w:rsidP="006615B1">
      <w:pPr>
        <w:tabs>
          <w:tab w:val="clear" w:pos="720"/>
          <w:tab w:val="left" w:pos="900"/>
        </w:tabs>
        <w:rPr>
          <w:u w:val="single"/>
        </w:rPr>
      </w:pPr>
      <w:r w:rsidRPr="00F43FFB">
        <w:tab/>
      </w:r>
      <w:r>
        <w:rPr>
          <w:u w:val="single"/>
        </w:rPr>
        <w:t>(10)</w:t>
      </w:r>
      <w:r w:rsidR="006615B1">
        <w:rPr>
          <w:u w:val="single"/>
        </w:rPr>
        <w:tab/>
      </w:r>
      <w:r>
        <w:rPr>
          <w:u w:val="single"/>
        </w:rPr>
        <w:t>An offense involving resisting arrest or eluding an officer, as set forth in N.J.S.2C:29-2, or escape from official detention, as set forth in N.J.S.2C:29-5;</w:t>
      </w:r>
    </w:p>
    <w:p w:rsidR="00523A0D" w:rsidRDefault="00523A0D" w:rsidP="006615B1">
      <w:pPr>
        <w:tabs>
          <w:tab w:val="clear" w:pos="720"/>
          <w:tab w:val="left" w:pos="900"/>
        </w:tabs>
        <w:rPr>
          <w:u w:val="single"/>
        </w:rPr>
      </w:pPr>
      <w:r w:rsidRPr="00F43FFB">
        <w:tab/>
      </w:r>
      <w:r>
        <w:rPr>
          <w:u w:val="single"/>
        </w:rPr>
        <w:t>(11)</w:t>
      </w:r>
      <w:r w:rsidR="006615B1">
        <w:rPr>
          <w:u w:val="single"/>
        </w:rPr>
        <w:tab/>
      </w:r>
      <w:r>
        <w:rPr>
          <w:u w:val="single"/>
        </w:rPr>
        <w:t>An offense involving bias intimidation, as set forth in N.J.S.2C:16-1; or</w:t>
      </w:r>
    </w:p>
    <w:p w:rsidR="00523A0D" w:rsidRDefault="00523A0D" w:rsidP="006615B1">
      <w:pPr>
        <w:tabs>
          <w:tab w:val="clear" w:pos="720"/>
          <w:tab w:val="left" w:pos="900"/>
        </w:tabs>
        <w:rPr>
          <w:u w:val="single"/>
        </w:rPr>
      </w:pPr>
      <w:r w:rsidRPr="00F43FFB">
        <w:tab/>
      </w:r>
      <w:r w:rsidR="006615B1">
        <w:rPr>
          <w:u w:val="single"/>
        </w:rPr>
        <w:t>(12)</w:t>
      </w:r>
      <w:r w:rsidR="006615B1">
        <w:rPr>
          <w:u w:val="single"/>
        </w:rPr>
        <w:tab/>
      </w:r>
      <w:r>
        <w:rPr>
          <w:u w:val="single"/>
        </w:rPr>
        <w:t>A conspiracy or attempt to commit any of the offenses described in this subsection.</w:t>
      </w:r>
    </w:p>
    <w:p w:rsidR="00523A0D" w:rsidRDefault="00523A0D" w:rsidP="00523A0D">
      <w:r w:rsidRPr="00F43FFB">
        <w:tab/>
      </w:r>
      <w:r>
        <w:rPr>
          <w:u w:val="single"/>
        </w:rPr>
        <w:t>For the purposes of this subsection, a conviction exists if the individual, at any time, has been convicted under the laws of this State, or has been convicted under the laws of the United States or</w:t>
      </w:r>
      <w:r>
        <w:t xml:space="preserve"> any other state or jurisdiction</w:t>
      </w:r>
      <w:r w:rsidRPr="00523A0D">
        <w:rPr>
          <w:rFonts w:ascii="Albertus Extra Bold" w:hAnsi="Albertus Extra Bold"/>
          <w:b/>
        </w:rPr>
        <w:t>[</w:t>
      </w:r>
      <w:r>
        <w:t>, of</w:t>
      </w:r>
      <w:r w:rsidRPr="00523A0D">
        <w:rPr>
          <w:rFonts w:ascii="Albertus Extra Bold" w:hAnsi="Albertus Extra Bold"/>
          <w:b/>
        </w:rPr>
        <w:t>]</w:t>
      </w:r>
      <w:r>
        <w:t xml:space="preserve"> </w:t>
      </w:r>
      <w:r>
        <w:rPr>
          <w:u w:val="single"/>
        </w:rPr>
        <w:t>for</w:t>
      </w:r>
      <w:r>
        <w:t xml:space="preserve"> conduct which, if committed in New Jersey, would constitute any of the </w:t>
      </w:r>
      <w:r w:rsidR="00F167BD" w:rsidRPr="00F167BD">
        <w:rPr>
          <w:rFonts w:ascii="Albertus Extra Bold" w:hAnsi="Albertus Extra Bold"/>
          <w:b/>
        </w:rPr>
        <w:t>[</w:t>
      </w:r>
      <w:r>
        <w:t>crimes or disorderly persons</w:t>
      </w:r>
      <w:r w:rsidR="00F167BD" w:rsidRPr="00F167BD">
        <w:rPr>
          <w:rFonts w:ascii="Albertus Extra Bold" w:hAnsi="Albertus Extra Bold"/>
          <w:b/>
        </w:rPr>
        <w:t>]</w:t>
      </w:r>
      <w:r>
        <w:t xml:space="preserve"> offenses described in </w:t>
      </w:r>
      <w:r w:rsidR="00F167BD" w:rsidRPr="00F167BD">
        <w:rPr>
          <w:rFonts w:ascii="Albertus Extra Bold" w:hAnsi="Albertus Extra Bold"/>
          <w:b/>
        </w:rPr>
        <w:t>[</w:t>
      </w:r>
      <w:r>
        <w:t>paragraph (1) of</w:t>
      </w:r>
      <w:r w:rsidR="00F167BD" w:rsidRPr="00F167BD">
        <w:rPr>
          <w:rFonts w:ascii="Albertus Extra Bold" w:hAnsi="Albertus Extra Bold"/>
          <w:b/>
        </w:rPr>
        <w:t>]</w:t>
      </w:r>
      <w:r>
        <w:t xml:space="preserve"> this subsection.</w:t>
      </w:r>
    </w:p>
    <w:p w:rsidR="00523A0D" w:rsidRDefault="00523A0D" w:rsidP="00523A0D">
      <w:r>
        <w:tab/>
        <w:t>c.</w:t>
      </w:r>
      <w:r>
        <w:tab/>
        <w:t>If a prospective community agency employee or community agency head refuses to consent to, or cooperate in,</w:t>
      </w:r>
      <w:r w:rsidR="00F167BD">
        <w:t xml:space="preserve"> </w:t>
      </w:r>
      <w:r w:rsidR="00F167BD">
        <w:rPr>
          <w:u w:val="single"/>
        </w:rPr>
        <w:t>the</w:t>
      </w:r>
      <w:r>
        <w:t xml:space="preserve"> securing of a criminal history record background check</w:t>
      </w:r>
      <w:r w:rsidR="00F167BD">
        <w:t xml:space="preserve"> </w:t>
      </w:r>
      <w:r w:rsidR="00F167BD">
        <w:rPr>
          <w:u w:val="single"/>
        </w:rPr>
        <w:t>pursuant to this section</w:t>
      </w:r>
      <w:r>
        <w:t xml:space="preserve">, the person shall not be considered for employment. </w:t>
      </w:r>
      <w:r w:rsidR="00F167BD">
        <w:t xml:space="preserve"> </w:t>
      </w:r>
      <w:r>
        <w:t xml:space="preserve">If a prospective community care residence applicant, alternate, or household member refuses to consent to, or cooperate in, </w:t>
      </w:r>
      <w:r w:rsidR="00F167BD">
        <w:rPr>
          <w:u w:val="single"/>
        </w:rPr>
        <w:t>the</w:t>
      </w:r>
      <w:r w:rsidR="00F167BD">
        <w:t xml:space="preserve"> </w:t>
      </w:r>
      <w:r>
        <w:t>securing of a criminal history record background check</w:t>
      </w:r>
      <w:r w:rsidR="00F167BD">
        <w:t xml:space="preserve"> </w:t>
      </w:r>
      <w:r w:rsidR="00F167BD">
        <w:rPr>
          <w:u w:val="single"/>
        </w:rPr>
        <w:t>pursuant to this section</w:t>
      </w:r>
      <w:r>
        <w:t xml:space="preserve">, the community care residence shall not be qualified to house individuals who receive department services.  </w:t>
      </w:r>
    </w:p>
    <w:p w:rsidR="00523A0D" w:rsidRDefault="00523A0D" w:rsidP="00523A0D">
      <w:r>
        <w:tab/>
        <w:t>d.</w:t>
      </w:r>
      <w:r>
        <w:tab/>
        <w:t>If an individual who is required pursuant to this section to undergo a criminal history record background check refuses to consent to, or cooperate in, the securing of a criminal history record background check</w:t>
      </w:r>
      <w:r w:rsidR="00F167BD">
        <w:t xml:space="preserve"> </w:t>
      </w:r>
      <w:r w:rsidR="00F167BD">
        <w:rPr>
          <w:u w:val="single"/>
        </w:rPr>
        <w:t>pursuant to this section</w:t>
      </w:r>
      <w:r>
        <w:t>, the person shall be immediately removed from the person's position and the person's employment shall be terminated or, if the individual is affiliated with a community care residence, the community care residence shall not be qualified to house individuals who receive department services.</w:t>
      </w:r>
    </w:p>
    <w:p w:rsidR="00523A0D" w:rsidRDefault="00523A0D" w:rsidP="00523A0D">
      <w:r>
        <w:tab/>
        <w:t>e.</w:t>
      </w:r>
      <w:r>
        <w:tab/>
        <w:t xml:space="preserve">Notwithstanding the provisions of </w:t>
      </w:r>
      <w:r w:rsidR="00F167BD" w:rsidRPr="00F167BD">
        <w:rPr>
          <w:rFonts w:ascii="Albertus Extra Bold" w:hAnsi="Albertus Extra Bold"/>
          <w:b/>
        </w:rPr>
        <w:t>[</w:t>
      </w:r>
      <w:r>
        <w:t>subsection b. of</w:t>
      </w:r>
      <w:r w:rsidR="00F167BD" w:rsidRPr="00F167BD">
        <w:rPr>
          <w:rFonts w:ascii="Albertus Extra Bold" w:hAnsi="Albertus Extra Bold"/>
          <w:b/>
        </w:rPr>
        <w:t>]</w:t>
      </w:r>
      <w:r>
        <w:t xml:space="preserve"> this section to the contrary, provisional employment of an individual is authorized for a period not to exceed six months if the individual submits to the appointing authority a sworn statement attesting that the individual has not been convicted of any </w:t>
      </w:r>
      <w:r w:rsidR="00F167BD" w:rsidRPr="00F167BD">
        <w:rPr>
          <w:rFonts w:ascii="Albertus Extra Bold" w:hAnsi="Albertus Extra Bold"/>
          <w:b/>
        </w:rPr>
        <w:t>[</w:t>
      </w:r>
      <w:r>
        <w:t>crime or disorderly persons</w:t>
      </w:r>
      <w:r w:rsidR="00F167BD" w:rsidRPr="00F167BD">
        <w:rPr>
          <w:rFonts w:ascii="Albertus Extra Bold" w:hAnsi="Albertus Extra Bold"/>
          <w:b/>
        </w:rPr>
        <w:t>]</w:t>
      </w:r>
      <w:r>
        <w:t xml:space="preserve"> offense </w:t>
      </w:r>
      <w:r w:rsidR="00F167BD" w:rsidRPr="00F167BD">
        <w:rPr>
          <w:rFonts w:ascii="Albertus Extra Bold" w:hAnsi="Albertus Extra Bold"/>
          <w:b/>
        </w:rPr>
        <w:t>[</w:t>
      </w:r>
      <w:r>
        <w:t>as</w:t>
      </w:r>
      <w:r w:rsidR="00F167BD" w:rsidRPr="00F167BD">
        <w:rPr>
          <w:rFonts w:ascii="Albertus Extra Bold" w:hAnsi="Albertus Extra Bold"/>
          <w:b/>
        </w:rPr>
        <w:t>]</w:t>
      </w:r>
      <w:r>
        <w:t xml:space="preserve"> described in this </w:t>
      </w:r>
      <w:r w:rsidR="00F167BD" w:rsidRPr="00F167BD">
        <w:rPr>
          <w:rFonts w:ascii="Albertus Extra Bold" w:hAnsi="Albertus Extra Bold"/>
          <w:b/>
        </w:rPr>
        <w:t>[</w:t>
      </w:r>
      <w:r>
        <w:t>act</w:t>
      </w:r>
      <w:r w:rsidR="00F167BD" w:rsidRPr="00F167BD">
        <w:rPr>
          <w:rFonts w:ascii="Albertus Extra Bold" w:hAnsi="Albertus Extra Bold"/>
          <w:b/>
        </w:rPr>
        <w:t>]</w:t>
      </w:r>
      <w:r w:rsidR="00F167BD">
        <w:t xml:space="preserve"> </w:t>
      </w:r>
      <w:r w:rsidR="00F167BD">
        <w:rPr>
          <w:u w:val="single"/>
        </w:rPr>
        <w:t>section</w:t>
      </w:r>
      <w:r>
        <w:t xml:space="preserve">, pending a determination that no criminal history record background information which would disqualify the individual exists on file in </w:t>
      </w:r>
      <w:r>
        <w:lastRenderedPageBreak/>
        <w:t>the State Bureau of Identification in the Division of State Police or in the Federal Bureau of Investigation</w:t>
      </w:r>
      <w:r w:rsidR="00B00C30" w:rsidRPr="00B00C30">
        <w:rPr>
          <w:rFonts w:ascii="Albertus Extra Bold" w:hAnsi="Albertus Extra Bold"/>
          <w:b/>
        </w:rPr>
        <w:t>[</w:t>
      </w:r>
      <w:r>
        <w:t>, Identification Division</w:t>
      </w:r>
      <w:r w:rsidR="00B00C30" w:rsidRPr="00B00C30">
        <w:rPr>
          <w:rFonts w:ascii="Albertus Extra Bold" w:hAnsi="Albertus Extra Bold"/>
          <w:b/>
        </w:rPr>
        <w:t>]</w:t>
      </w:r>
      <w:r>
        <w:t>.</w:t>
      </w:r>
      <w:r w:rsidR="00B00C30">
        <w:t xml:space="preserve"> </w:t>
      </w:r>
      <w:r>
        <w:t xml:space="preserve"> An individual who is provisionally employed pursuant to this subsection shall perform </w:t>
      </w:r>
      <w:r w:rsidR="00F167BD" w:rsidRPr="00F167BD">
        <w:rPr>
          <w:rFonts w:ascii="Albertus Extra Bold" w:hAnsi="Albertus Extra Bold"/>
          <w:b/>
        </w:rPr>
        <w:t>[</w:t>
      </w:r>
      <w:r>
        <w:t>his</w:t>
      </w:r>
      <w:r w:rsidR="00F167BD" w:rsidRPr="00F167BD">
        <w:rPr>
          <w:rFonts w:ascii="Albertus Extra Bold" w:hAnsi="Albertus Extra Bold"/>
          <w:b/>
        </w:rPr>
        <w:t>]</w:t>
      </w:r>
      <w:r w:rsidR="00F167BD">
        <w:t xml:space="preserve"> </w:t>
      </w:r>
      <w:r w:rsidR="00F167BD">
        <w:rPr>
          <w:u w:val="single"/>
        </w:rPr>
        <w:t>the person’s</w:t>
      </w:r>
      <w:r>
        <w:t xml:space="preserve"> duties under the supervision of a superior who acts in a supervisory capacity over that individual until the </w:t>
      </w:r>
      <w:r w:rsidR="00F167BD">
        <w:rPr>
          <w:u w:val="single"/>
        </w:rPr>
        <w:t>federal and State criminal history</w:t>
      </w:r>
      <w:r w:rsidR="00F167BD">
        <w:t xml:space="preserve"> </w:t>
      </w:r>
      <w:r>
        <w:t xml:space="preserve">determination </w:t>
      </w:r>
      <w:r w:rsidR="00F167BD" w:rsidRPr="00F167BD">
        <w:rPr>
          <w:rFonts w:ascii="Albertus Extra Bold" w:hAnsi="Albertus Extra Bold"/>
          <w:b/>
        </w:rPr>
        <w:t>[</w:t>
      </w:r>
      <w:r>
        <w:t>concerning the federal and State information</w:t>
      </w:r>
      <w:r w:rsidR="00F167BD" w:rsidRPr="00F167BD">
        <w:rPr>
          <w:rFonts w:ascii="Albertus Extra Bold" w:hAnsi="Albertus Extra Bold"/>
          <w:b/>
        </w:rPr>
        <w:t>]</w:t>
      </w:r>
      <w:r>
        <w:t xml:space="preserve"> is complete, where possible.  </w:t>
      </w:r>
    </w:p>
    <w:p w:rsidR="00523A0D" w:rsidRDefault="00523A0D" w:rsidP="00523A0D">
      <w:r>
        <w:tab/>
        <w:t xml:space="preserve">A community care residence shall not be qualified to house an individual with developmental disabilities while a community care residence applicant, alternate, or household member's criminal history records background check is pending. </w:t>
      </w:r>
    </w:p>
    <w:p w:rsidR="00F167BD" w:rsidRDefault="00523A0D" w:rsidP="00523A0D">
      <w:pPr>
        <w:rPr>
          <w:u w:val="single"/>
        </w:rPr>
      </w:pPr>
      <w:r>
        <w:tab/>
        <w:t>f.</w:t>
      </w:r>
      <w:r>
        <w:tab/>
        <w:t xml:space="preserve">Notwithstanding the provisions of </w:t>
      </w:r>
      <w:r w:rsidR="00F167BD" w:rsidRPr="00F167BD">
        <w:rPr>
          <w:rFonts w:ascii="Albertus Extra Bold" w:hAnsi="Albertus Extra Bold"/>
          <w:b/>
        </w:rPr>
        <w:t>[</w:t>
      </w:r>
      <w:r>
        <w:t>subsection b. of</w:t>
      </w:r>
      <w:r w:rsidR="00F167BD" w:rsidRPr="00F167BD">
        <w:rPr>
          <w:rFonts w:ascii="Albertus Extra Bold" w:hAnsi="Albertus Extra Bold"/>
          <w:b/>
        </w:rPr>
        <w:t>]</w:t>
      </w:r>
      <w:r>
        <w:t xml:space="preserve"> this section to the contrary</w:t>
      </w:r>
      <w:r w:rsidR="00F167BD" w:rsidRPr="00F167BD">
        <w:rPr>
          <w:rFonts w:ascii="Albertus Extra Bold" w:hAnsi="Albertus Extra Bold"/>
          <w:b/>
        </w:rPr>
        <w:t>[</w:t>
      </w:r>
      <w:r>
        <w:t>, no</w:t>
      </w:r>
      <w:r w:rsidR="00F167BD" w:rsidRPr="00F167BD">
        <w:rPr>
          <w:rFonts w:ascii="Albertus Extra Bold" w:hAnsi="Albertus Extra Bold"/>
          <w:b/>
        </w:rPr>
        <w:t>]</w:t>
      </w:r>
      <w:r w:rsidR="00F167BD">
        <w:rPr>
          <w:u w:val="single"/>
        </w:rPr>
        <w:t>:</w:t>
      </w:r>
    </w:p>
    <w:p w:rsidR="00F167BD" w:rsidRDefault="00F167BD" w:rsidP="00523A0D">
      <w:pPr>
        <w:rPr>
          <w:u w:val="single"/>
        </w:rPr>
      </w:pPr>
      <w:r w:rsidRPr="00B00C30">
        <w:tab/>
      </w:r>
      <w:r>
        <w:rPr>
          <w:u w:val="single"/>
        </w:rPr>
        <w:t>(1)</w:t>
      </w:r>
      <w:r>
        <w:rPr>
          <w:u w:val="single"/>
        </w:rPr>
        <w:tab/>
        <w:t>An individual shall not be disqualified from employment or service under P.L.1999, c.358 (C.30:6D-63 et seq.) on the basis of any conviction disclosed by a criminal history record background check performed pursuant to this section unless the individual has first been provided with an opportunity to challenge the accuracy of the disqualifying criminal history record information.</w:t>
      </w:r>
    </w:p>
    <w:p w:rsidR="00523A0D" w:rsidRDefault="00F167BD" w:rsidP="00523A0D">
      <w:r>
        <w:tab/>
      </w:r>
      <w:r>
        <w:rPr>
          <w:u w:val="single"/>
        </w:rPr>
        <w:t>(2)</w:t>
      </w:r>
      <w:r>
        <w:rPr>
          <w:u w:val="single"/>
        </w:rPr>
        <w:tab/>
        <w:t>An</w:t>
      </w:r>
      <w:r w:rsidR="00523A0D">
        <w:t xml:space="preserve"> individual shall</w:t>
      </w:r>
      <w:r>
        <w:t xml:space="preserve"> </w:t>
      </w:r>
      <w:r>
        <w:rPr>
          <w:u w:val="single"/>
        </w:rPr>
        <w:t>not</w:t>
      </w:r>
      <w:r w:rsidR="00523A0D">
        <w:t xml:space="preserve"> be disqualified from employment or from being qualified as a community care residence applicant, alternate, or household member on the basis of any conviction disclosed by a criminal history record background check performed pursuant to </w:t>
      </w:r>
      <w:r w:rsidRPr="00F167BD">
        <w:rPr>
          <w:rFonts w:ascii="Albertus Extra Bold" w:hAnsi="Albertus Extra Bold"/>
          <w:b/>
        </w:rPr>
        <w:t>[</w:t>
      </w:r>
      <w:r w:rsidR="00523A0D">
        <w:t>sections 2 through 7 of P.L.1999, c.358 (C.30:6D-64 through C.30:6D-69)</w:t>
      </w:r>
      <w:r w:rsidRPr="00F167BD">
        <w:rPr>
          <w:rFonts w:ascii="Albertus Extra Bold" w:hAnsi="Albertus Extra Bold"/>
          <w:b/>
        </w:rPr>
        <w:t>]</w:t>
      </w:r>
      <w:r>
        <w:t xml:space="preserve"> </w:t>
      </w:r>
      <w:r>
        <w:rPr>
          <w:u w:val="single"/>
        </w:rPr>
        <w:t>this section</w:t>
      </w:r>
      <w:r w:rsidR="00523A0D">
        <w:t xml:space="preserve"> if the individual has affirmatively demonstrated to the department, clear and convincing evidence of the individual's rehabilitation. </w:t>
      </w:r>
      <w:r>
        <w:t xml:space="preserve"> </w:t>
      </w:r>
      <w:r w:rsidR="00523A0D">
        <w:t>In determining whether an individual has affirmatively demonstrated rehabilitation, the following factors shall be considered:</w:t>
      </w:r>
    </w:p>
    <w:p w:rsidR="00523A0D" w:rsidRDefault="00523A0D" w:rsidP="006615B1">
      <w:pPr>
        <w:tabs>
          <w:tab w:val="clear" w:pos="1440"/>
          <w:tab w:val="left" w:pos="990"/>
        </w:tabs>
      </w:pPr>
      <w:r>
        <w:tab/>
      </w:r>
      <w:r w:rsidR="00B25B57" w:rsidRPr="00B25B57">
        <w:rPr>
          <w:rFonts w:ascii="Albertus Extra Bold" w:hAnsi="Albertus Extra Bold"/>
          <w:b/>
        </w:rPr>
        <w:t>[</w:t>
      </w:r>
      <w:r>
        <w:t>(1)</w:t>
      </w:r>
      <w:r w:rsidR="00B25B57" w:rsidRPr="00B25B57">
        <w:rPr>
          <w:rFonts w:ascii="Albertus Extra Bold" w:hAnsi="Albertus Extra Bold"/>
          <w:b/>
        </w:rPr>
        <w:t>]</w:t>
      </w:r>
      <w:r w:rsidR="006615B1">
        <w:rPr>
          <w:rFonts w:ascii="Albertus Extra Bold" w:hAnsi="Albertus Extra Bold"/>
          <w:b/>
        </w:rPr>
        <w:tab/>
      </w:r>
      <w:r w:rsidR="00B25B57">
        <w:rPr>
          <w:u w:val="single"/>
        </w:rPr>
        <w:t>(a)</w:t>
      </w:r>
      <w:r w:rsidR="00B25B57">
        <w:t xml:space="preserve">  </w:t>
      </w:r>
      <w:r>
        <w:t>the nature and responsibility of the position which the convicted individual would hold, has held or currently holds, as the case may be;</w:t>
      </w:r>
    </w:p>
    <w:p w:rsidR="00523A0D" w:rsidRDefault="00523A0D" w:rsidP="006615B1">
      <w:pPr>
        <w:tabs>
          <w:tab w:val="clear" w:pos="1440"/>
          <w:tab w:val="left" w:pos="990"/>
        </w:tabs>
      </w:pPr>
      <w:r>
        <w:tab/>
      </w:r>
      <w:r w:rsidR="00B25B57" w:rsidRPr="00B25B57">
        <w:rPr>
          <w:rFonts w:ascii="Albertus Extra Bold" w:hAnsi="Albertus Extra Bold"/>
          <w:b/>
        </w:rPr>
        <w:t>[</w:t>
      </w:r>
      <w:r>
        <w:t>(2)</w:t>
      </w:r>
      <w:r w:rsidR="00B25B57" w:rsidRPr="00B25B57">
        <w:rPr>
          <w:rFonts w:ascii="Albertus Extra Bold" w:hAnsi="Albertus Extra Bold"/>
          <w:b/>
        </w:rPr>
        <w:t>]</w:t>
      </w:r>
      <w:r w:rsidR="006615B1">
        <w:tab/>
      </w:r>
      <w:r w:rsidR="00B25B57">
        <w:rPr>
          <w:u w:val="single"/>
        </w:rPr>
        <w:t>(b)</w:t>
      </w:r>
      <w:r w:rsidR="00B25B57" w:rsidRPr="00B25B57">
        <w:t xml:space="preserve">  </w:t>
      </w:r>
      <w:r>
        <w:t>the nature and seriousness of the offense;</w:t>
      </w:r>
    </w:p>
    <w:p w:rsidR="00523A0D" w:rsidRDefault="00523A0D" w:rsidP="006615B1">
      <w:pPr>
        <w:tabs>
          <w:tab w:val="clear" w:pos="1440"/>
          <w:tab w:val="left" w:pos="990"/>
        </w:tabs>
      </w:pPr>
      <w:r>
        <w:tab/>
      </w:r>
      <w:r w:rsidR="00B25B57" w:rsidRPr="00B25B57">
        <w:rPr>
          <w:rFonts w:ascii="Albertus Extra Bold" w:hAnsi="Albertus Extra Bold"/>
          <w:b/>
        </w:rPr>
        <w:t>[</w:t>
      </w:r>
      <w:r>
        <w:t>(3)</w:t>
      </w:r>
      <w:r w:rsidR="00B25B57" w:rsidRPr="00B25B57">
        <w:rPr>
          <w:rFonts w:ascii="Albertus Extra Bold" w:hAnsi="Albertus Extra Bold"/>
          <w:b/>
        </w:rPr>
        <w:t>]</w:t>
      </w:r>
      <w:r w:rsidR="006615B1">
        <w:tab/>
      </w:r>
      <w:r w:rsidR="00B25B57">
        <w:rPr>
          <w:u w:val="single"/>
        </w:rPr>
        <w:t>(c)</w:t>
      </w:r>
      <w:r w:rsidR="00B25B57" w:rsidRPr="00B25B57">
        <w:t xml:space="preserve">  </w:t>
      </w:r>
      <w:r>
        <w:t>the circumstances under which the offense occurred;</w:t>
      </w:r>
    </w:p>
    <w:p w:rsidR="00523A0D" w:rsidRDefault="00523A0D" w:rsidP="006615B1">
      <w:pPr>
        <w:tabs>
          <w:tab w:val="clear" w:pos="1440"/>
          <w:tab w:val="left" w:pos="990"/>
        </w:tabs>
      </w:pPr>
      <w:r>
        <w:tab/>
      </w:r>
      <w:r w:rsidR="00B25B57" w:rsidRPr="00B25B57">
        <w:rPr>
          <w:rFonts w:ascii="Albertus Extra Bold" w:hAnsi="Albertus Extra Bold"/>
          <w:b/>
        </w:rPr>
        <w:t>[</w:t>
      </w:r>
      <w:r>
        <w:t>(4)</w:t>
      </w:r>
      <w:r w:rsidR="00B25B57" w:rsidRPr="00B25B57">
        <w:rPr>
          <w:rFonts w:ascii="Albertus Extra Bold" w:hAnsi="Albertus Extra Bold"/>
          <w:b/>
        </w:rPr>
        <w:t>]</w:t>
      </w:r>
      <w:r w:rsidR="006615B1">
        <w:tab/>
      </w:r>
      <w:r w:rsidR="00B25B57">
        <w:rPr>
          <w:u w:val="single"/>
        </w:rPr>
        <w:t>(d)</w:t>
      </w:r>
      <w:r w:rsidR="00B25B57">
        <w:t xml:space="preserve">  </w:t>
      </w:r>
      <w:r>
        <w:t>the date of the offense;</w:t>
      </w:r>
    </w:p>
    <w:p w:rsidR="00523A0D" w:rsidRDefault="00523A0D" w:rsidP="006615B1">
      <w:pPr>
        <w:tabs>
          <w:tab w:val="clear" w:pos="1440"/>
          <w:tab w:val="left" w:pos="990"/>
        </w:tabs>
      </w:pPr>
      <w:r>
        <w:tab/>
      </w:r>
      <w:r w:rsidR="00B25B57" w:rsidRPr="00B25B57">
        <w:rPr>
          <w:rFonts w:ascii="Albertus Extra Bold" w:hAnsi="Albertus Extra Bold"/>
          <w:b/>
        </w:rPr>
        <w:t>[</w:t>
      </w:r>
      <w:r>
        <w:t>(5)</w:t>
      </w:r>
      <w:r w:rsidR="00B25B57" w:rsidRPr="00B25B57">
        <w:rPr>
          <w:rFonts w:ascii="Albertus Extra Bold" w:hAnsi="Albertus Extra Bold"/>
          <w:b/>
        </w:rPr>
        <w:t>]</w:t>
      </w:r>
      <w:r w:rsidR="006615B1">
        <w:tab/>
      </w:r>
      <w:r w:rsidR="00B25B57">
        <w:rPr>
          <w:u w:val="single"/>
        </w:rPr>
        <w:t>(e)</w:t>
      </w:r>
      <w:r w:rsidR="006615B1">
        <w:t xml:space="preserve"> </w:t>
      </w:r>
      <w:r>
        <w:t>the age of the individual when the offense was committed;</w:t>
      </w:r>
    </w:p>
    <w:p w:rsidR="00523A0D" w:rsidRDefault="00523A0D" w:rsidP="006615B1">
      <w:pPr>
        <w:tabs>
          <w:tab w:val="clear" w:pos="1440"/>
          <w:tab w:val="left" w:pos="990"/>
        </w:tabs>
      </w:pPr>
      <w:r>
        <w:tab/>
      </w:r>
      <w:r w:rsidR="00B25B57" w:rsidRPr="00B25B57">
        <w:rPr>
          <w:rFonts w:ascii="Albertus Extra Bold" w:hAnsi="Albertus Extra Bold"/>
          <w:b/>
        </w:rPr>
        <w:t>[</w:t>
      </w:r>
      <w:r>
        <w:t>(6)</w:t>
      </w:r>
      <w:r w:rsidR="00B25B57" w:rsidRPr="00B25B57">
        <w:rPr>
          <w:rFonts w:ascii="Albertus Extra Bold" w:hAnsi="Albertus Extra Bold"/>
          <w:b/>
        </w:rPr>
        <w:t>]</w:t>
      </w:r>
      <w:r w:rsidR="006615B1">
        <w:tab/>
      </w:r>
      <w:r w:rsidR="00B25B57">
        <w:rPr>
          <w:u w:val="single"/>
        </w:rPr>
        <w:t>(f)</w:t>
      </w:r>
      <w:r w:rsidR="006615B1">
        <w:t xml:space="preserve">  </w:t>
      </w:r>
      <w:r>
        <w:t>whether the offense was an isolated or repeated incident;</w:t>
      </w:r>
    </w:p>
    <w:p w:rsidR="00523A0D" w:rsidRDefault="00523A0D" w:rsidP="006615B1">
      <w:pPr>
        <w:tabs>
          <w:tab w:val="clear" w:pos="1440"/>
          <w:tab w:val="left" w:pos="990"/>
        </w:tabs>
      </w:pPr>
      <w:r>
        <w:tab/>
      </w:r>
      <w:r w:rsidR="00B25B57" w:rsidRPr="00B25B57">
        <w:rPr>
          <w:rFonts w:ascii="Albertus Extra Bold" w:hAnsi="Albertus Extra Bold"/>
          <w:b/>
        </w:rPr>
        <w:t>[</w:t>
      </w:r>
      <w:r>
        <w:t>(7)</w:t>
      </w:r>
      <w:r w:rsidR="00B25B57" w:rsidRPr="00B25B57">
        <w:rPr>
          <w:rFonts w:ascii="Albertus Extra Bold" w:hAnsi="Albertus Extra Bold"/>
          <w:b/>
        </w:rPr>
        <w:t>]</w:t>
      </w:r>
      <w:r w:rsidR="006615B1">
        <w:tab/>
      </w:r>
      <w:r w:rsidR="00B25B57">
        <w:rPr>
          <w:u w:val="single"/>
        </w:rPr>
        <w:t>(g)</w:t>
      </w:r>
      <w:r w:rsidR="00B25B57">
        <w:t xml:space="preserve">  </w:t>
      </w:r>
      <w:r>
        <w:t>any social conditions which may have contributed to the offense; and</w:t>
      </w:r>
    </w:p>
    <w:p w:rsidR="00523A0D" w:rsidRDefault="00523A0D" w:rsidP="006615B1">
      <w:pPr>
        <w:tabs>
          <w:tab w:val="clear" w:pos="2160"/>
          <w:tab w:val="left" w:pos="990"/>
        </w:tabs>
      </w:pPr>
      <w:r>
        <w:tab/>
      </w:r>
      <w:r w:rsidR="00B25B57" w:rsidRPr="00B25B57">
        <w:rPr>
          <w:rFonts w:ascii="Albertus Extra Bold" w:hAnsi="Albertus Extra Bold"/>
          <w:b/>
        </w:rPr>
        <w:t>[</w:t>
      </w:r>
      <w:r>
        <w:t>(8)</w:t>
      </w:r>
      <w:r w:rsidR="00B25B57" w:rsidRPr="00B25B57">
        <w:rPr>
          <w:rFonts w:ascii="Albertus Extra Bold" w:hAnsi="Albertus Extra Bold"/>
          <w:b/>
        </w:rPr>
        <w:t>]</w:t>
      </w:r>
      <w:r w:rsidR="006615B1">
        <w:tab/>
      </w:r>
      <w:r w:rsidR="00B25B57">
        <w:rPr>
          <w:u w:val="single"/>
        </w:rPr>
        <w:t>(h)</w:t>
      </w:r>
      <w:r w:rsidR="006615B1" w:rsidRPr="006615B1">
        <w:tab/>
      </w:r>
      <w:r>
        <w:t xml:space="preserve">any evidence of rehabilitation, including good conduct in prison or in the community, counseling or psychiatric treatment received, acquisition of additional academic or vocational schooling, successful participation in correctional work-release </w:t>
      </w:r>
      <w:r>
        <w:lastRenderedPageBreak/>
        <w:t>programs, or the recommendation of those who have had the individual under their supervision.</w:t>
      </w:r>
    </w:p>
    <w:p w:rsidR="00523A0D" w:rsidRDefault="00523A0D" w:rsidP="00523A0D">
      <w:r>
        <w:tab/>
        <w:t>g.</w:t>
      </w:r>
      <w:r>
        <w:tab/>
      </w:r>
      <w:r w:rsidR="00B25B57" w:rsidRPr="00B25B57">
        <w:rPr>
          <w:rFonts w:ascii="Albertus Extra Bold" w:hAnsi="Albertus Extra Bold"/>
          <w:b/>
        </w:rPr>
        <w:t>[</w:t>
      </w:r>
      <w:r>
        <w:t>A conviction</w:t>
      </w:r>
      <w:r w:rsidR="00B25B57" w:rsidRPr="00B25B57">
        <w:rPr>
          <w:rFonts w:ascii="Albertus Extra Bold" w:hAnsi="Albertus Extra Bold"/>
          <w:b/>
        </w:rPr>
        <w:t>]</w:t>
      </w:r>
      <w:r w:rsidR="00B25B57">
        <w:t xml:space="preserve"> </w:t>
      </w:r>
      <w:r w:rsidR="00B25B57">
        <w:rPr>
          <w:u w:val="single"/>
        </w:rPr>
        <w:t>Notwithstanding the provisions of subsection f. of this section to the contrary, an individual who has been convicted</w:t>
      </w:r>
      <w:r>
        <w:t xml:space="preserve"> of </w:t>
      </w:r>
      <w:r w:rsidR="00B25B57" w:rsidRPr="00B25B57">
        <w:rPr>
          <w:rFonts w:ascii="Albertus Extra Bold" w:hAnsi="Albertus Extra Bold"/>
          <w:b/>
        </w:rPr>
        <w:t>[</w:t>
      </w:r>
      <w:r>
        <w:t>a crime or disorderly persons</w:t>
      </w:r>
      <w:r w:rsidR="00B25B57" w:rsidRPr="00B25B57">
        <w:rPr>
          <w:rFonts w:ascii="Albertus Extra Bold" w:hAnsi="Albertus Extra Bold"/>
          <w:b/>
        </w:rPr>
        <w:t>]</w:t>
      </w:r>
      <w:r w:rsidR="00B25B57">
        <w:t xml:space="preserve"> </w:t>
      </w:r>
      <w:r w:rsidR="00B25B57">
        <w:rPr>
          <w:u w:val="single"/>
        </w:rPr>
        <w:t>an</w:t>
      </w:r>
      <w:r>
        <w:t xml:space="preserve"> offense against </w:t>
      </w:r>
      <w:r w:rsidR="00B25B57" w:rsidRPr="00B25B57">
        <w:rPr>
          <w:rFonts w:ascii="Albertus Extra Bold" w:hAnsi="Albertus Extra Bold"/>
          <w:b/>
        </w:rPr>
        <w:t>[</w:t>
      </w:r>
      <w:r>
        <w:t>children</w:t>
      </w:r>
      <w:r w:rsidR="00B25B57" w:rsidRPr="00B25B57">
        <w:rPr>
          <w:rFonts w:ascii="Albertus Extra Bold" w:hAnsi="Albertus Extra Bold"/>
          <w:b/>
        </w:rPr>
        <w:t>]</w:t>
      </w:r>
      <w:r w:rsidR="00B25B57">
        <w:t xml:space="preserve"> </w:t>
      </w:r>
      <w:r w:rsidR="00B25B57">
        <w:rPr>
          <w:u w:val="single"/>
        </w:rPr>
        <w:t>a child,</w:t>
      </w:r>
      <w:r>
        <w:t xml:space="preserve"> as set forth in N.J.S.2C:24-4 </w:t>
      </w:r>
      <w:r w:rsidR="00B25B57">
        <w:rPr>
          <w:u w:val="single"/>
        </w:rPr>
        <w:t>or N.J.S.9:6-1 et seq., shall be deemed to have committed an offense that</w:t>
      </w:r>
      <w:r w:rsidR="00B25B57">
        <w:t xml:space="preserve"> </w:t>
      </w:r>
      <w:r>
        <w:t>adversely relates to a position in a community agency that involves or would involve working directly with a person under 18 years of age</w:t>
      </w:r>
      <w:r w:rsidR="00B25B57">
        <w:t xml:space="preserve"> </w:t>
      </w:r>
      <w:r w:rsidR="00B25B57" w:rsidRPr="00B25B57">
        <w:rPr>
          <w:rFonts w:ascii="Albertus Extra Bold" w:hAnsi="Albertus Extra Bold"/>
          <w:b/>
        </w:rPr>
        <w:t>[</w:t>
      </w:r>
      <w:r>
        <w:t>.  Individuals convicted of such crimes or disorderly persons offenses are</w:t>
      </w:r>
      <w:r w:rsidR="00B25B57" w:rsidRPr="00B25B57">
        <w:rPr>
          <w:rFonts w:ascii="Albertus Extra Bold" w:hAnsi="Albertus Extra Bold"/>
          <w:b/>
        </w:rPr>
        <w:t>]</w:t>
      </w:r>
      <w:r w:rsidR="00B25B57">
        <w:t xml:space="preserve"> </w:t>
      </w:r>
      <w:r w:rsidR="00B25B57">
        <w:rPr>
          <w:u w:val="single"/>
        </w:rPr>
        <w:t>, and the individual shall be</w:t>
      </w:r>
      <w:r>
        <w:t xml:space="preserve"> permanently disqualified from such employment at a community agency and from being qualified to be a community care residence applicant, alternate, or household member</w:t>
      </w:r>
      <w:r w:rsidR="00B25B57">
        <w:rPr>
          <w:u w:val="single"/>
        </w:rPr>
        <w:t>, regardless of their rehabilitation status</w:t>
      </w:r>
      <w:r>
        <w:t>.</w:t>
      </w:r>
    </w:p>
    <w:p w:rsidR="00523A0D" w:rsidRDefault="00523A0D" w:rsidP="00523A0D">
      <w:r>
        <w:tab/>
        <w:t>h.</w:t>
      </w:r>
      <w:r>
        <w:tab/>
      </w:r>
      <w:r w:rsidR="00B00C30" w:rsidRPr="00B00C30">
        <w:rPr>
          <w:rFonts w:ascii="Albertus Extra Bold" w:hAnsi="Albertus Extra Bold"/>
          <w:b/>
        </w:rPr>
        <w:t>[</w:t>
      </w:r>
      <w:r>
        <w:t>The</w:t>
      </w:r>
      <w:r w:rsidR="00B00C30" w:rsidRPr="00B00C30">
        <w:rPr>
          <w:rFonts w:ascii="Albertus Extra Bold" w:hAnsi="Albertus Extra Bold"/>
          <w:b/>
        </w:rPr>
        <w:t>]</w:t>
      </w:r>
      <w:r w:rsidR="00B00C30">
        <w:t xml:space="preserve"> </w:t>
      </w:r>
      <w:r w:rsidR="00B00C30">
        <w:rPr>
          <w:u w:val="single"/>
        </w:rPr>
        <w:t>An</w:t>
      </w:r>
      <w:r>
        <w:t xml:space="preserve"> individual shall have no longer than 14 days from the date of the written notice of disqualification</w:t>
      </w:r>
      <w:r w:rsidR="00B00C30">
        <w:t xml:space="preserve"> </w:t>
      </w:r>
      <w:r w:rsidR="00B00C30">
        <w:rPr>
          <w:u w:val="single"/>
        </w:rPr>
        <w:t>issued</w:t>
      </w:r>
      <w:r>
        <w:t xml:space="preserve"> pursuant to section 4 of P.L.1999, c. 358 (C.30:6D-66) to provide evidence of affirmatively demonstrated rehabilitation to the department as provided pursuant to this section. </w:t>
      </w:r>
    </w:p>
    <w:p w:rsidR="00523A0D" w:rsidRDefault="00523A0D" w:rsidP="00523A0D">
      <w:r>
        <w:tab/>
      </w:r>
      <w:proofErr w:type="spellStart"/>
      <w:r>
        <w:t>i</w:t>
      </w:r>
      <w:proofErr w:type="spellEnd"/>
      <w:r>
        <w:t>.</w:t>
      </w:r>
      <w:r>
        <w:tab/>
        <w:t xml:space="preserve">The department shall have no longer than 60 days from the date of receipt of evidence of </w:t>
      </w:r>
      <w:r w:rsidR="00B00C30" w:rsidRPr="00B00C30">
        <w:rPr>
          <w:rFonts w:ascii="Albertus Extra Bold" w:hAnsi="Albertus Extra Bold"/>
          <w:b/>
        </w:rPr>
        <w:t>[</w:t>
      </w:r>
      <w:r>
        <w:t>the</w:t>
      </w:r>
      <w:r w:rsidR="00B00C30" w:rsidRPr="00B00C30">
        <w:rPr>
          <w:rFonts w:ascii="Albertus Extra Bold" w:hAnsi="Albertus Extra Bold"/>
          <w:b/>
        </w:rPr>
        <w:t>]</w:t>
      </w:r>
      <w:r w:rsidR="00B00C30">
        <w:t xml:space="preserve"> </w:t>
      </w:r>
      <w:r w:rsidR="00B00C30">
        <w:rPr>
          <w:u w:val="single"/>
        </w:rPr>
        <w:t>an</w:t>
      </w:r>
      <w:r>
        <w:t xml:space="preserve"> individual's affirmatively </w:t>
      </w:r>
      <w:r w:rsidR="00B00C30" w:rsidRPr="00B00C30">
        <w:rPr>
          <w:rFonts w:ascii="Albertus Extra Bold" w:hAnsi="Albertus Extra Bold"/>
          <w:b/>
        </w:rPr>
        <w:t>[</w:t>
      </w:r>
      <w:r>
        <w:t>developed</w:t>
      </w:r>
      <w:r w:rsidR="00B00C30" w:rsidRPr="00B00C30">
        <w:rPr>
          <w:rFonts w:ascii="Albertus Extra Bold" w:hAnsi="Albertus Extra Bold"/>
          <w:b/>
        </w:rPr>
        <w:t>]</w:t>
      </w:r>
      <w:r w:rsidR="00B00C30">
        <w:t xml:space="preserve"> </w:t>
      </w:r>
      <w:r w:rsidR="00B00C30">
        <w:rPr>
          <w:u w:val="single"/>
        </w:rPr>
        <w:t>demonstrated</w:t>
      </w:r>
      <w:r>
        <w:t xml:space="preserve"> rehabilitation to make a determination on the individual's qualification. </w:t>
      </w:r>
      <w:r w:rsidR="00B25B57">
        <w:t xml:space="preserve"> </w:t>
      </w:r>
      <w:r>
        <w:t xml:space="preserve">The department shall notify the individual and the community agency or community care residence in writing of the determination of the individual's qualification or disqualification no longer than 60 days from the date of receipt of evidence of the individual's affirmatively </w:t>
      </w:r>
      <w:r w:rsidR="00B00C30" w:rsidRPr="00B00C30">
        <w:rPr>
          <w:rFonts w:ascii="Albertus Extra Bold" w:hAnsi="Albertus Extra Bold"/>
          <w:b/>
        </w:rPr>
        <w:t>[</w:t>
      </w:r>
      <w:r>
        <w:t>developed</w:t>
      </w:r>
      <w:r w:rsidR="00B00C30" w:rsidRPr="00B00C30">
        <w:rPr>
          <w:rFonts w:ascii="Albertus Extra Bold" w:hAnsi="Albertus Extra Bold"/>
          <w:b/>
        </w:rPr>
        <w:t>]</w:t>
      </w:r>
      <w:r w:rsidR="00B00C30">
        <w:t xml:space="preserve"> </w:t>
      </w:r>
      <w:r w:rsidR="00B00C30">
        <w:rPr>
          <w:u w:val="single"/>
        </w:rPr>
        <w:t>demonstrated</w:t>
      </w:r>
      <w:r>
        <w:t xml:space="preserve"> rehabilitation. </w:t>
      </w:r>
      <w:r w:rsidR="00B25B57">
        <w:t xml:space="preserve"> </w:t>
      </w:r>
      <w:r>
        <w:t xml:space="preserve">The written notice may be transmitted electronically if the individual authorizes the department to transmit the information electronically. </w:t>
      </w:r>
    </w:p>
    <w:p w:rsidR="00523A0D" w:rsidRDefault="006615B1" w:rsidP="00523A0D">
      <w:r>
        <w:t>(</w:t>
      </w:r>
      <w:proofErr w:type="spellStart"/>
      <w:r>
        <w:t>cf</w:t>
      </w:r>
      <w:proofErr w:type="spellEnd"/>
      <w:r>
        <w:t xml:space="preserve">: </w:t>
      </w:r>
      <w:r w:rsidR="00523A0D">
        <w:t>P.L.2017, c.328, s.2)</w:t>
      </w:r>
    </w:p>
    <w:p w:rsidR="004C1F9E" w:rsidRDefault="004C1F9E" w:rsidP="004C1F9E"/>
    <w:p w:rsidR="004C1F9E" w:rsidRPr="00AA7880" w:rsidRDefault="004C1F9E" w:rsidP="004C1F9E">
      <w:r>
        <w:tab/>
        <w:t>3.</w:t>
      </w:r>
      <w:r>
        <w:tab/>
        <w:t>This act shall take effect immediately.</w:t>
      </w:r>
    </w:p>
    <w:p w:rsidR="004C1F9E" w:rsidRDefault="004C1F9E" w:rsidP="004C1F9E"/>
    <w:p w:rsidR="004C1F9E" w:rsidRPr="00CE7BD8" w:rsidRDefault="004C1F9E" w:rsidP="004C1F9E"/>
    <w:p w:rsidR="004C1F9E" w:rsidRPr="00AA7880" w:rsidRDefault="004C1F9E" w:rsidP="004C1F9E">
      <w:pPr>
        <w:jc w:val="center"/>
      </w:pPr>
      <w:r w:rsidRPr="00D71D68">
        <w:t>STATEMENT</w:t>
      </w:r>
    </w:p>
    <w:p w:rsidR="004C1F9E" w:rsidRDefault="004C1F9E" w:rsidP="004C1F9E"/>
    <w:p w:rsidR="004C1F9E" w:rsidRDefault="004C1F9E" w:rsidP="004C1F9E">
      <w:r>
        <w:tab/>
        <w:t>This bill would reconcile and bring consistency to two separate, but interrelated, statutory provisions that provide criminal history background check requirements applicable to home instructors.</w:t>
      </w:r>
      <w:r w:rsidR="00A843E6">
        <w:t xml:space="preserve"> </w:t>
      </w:r>
      <w:r>
        <w:t xml:space="preserve"> One statutory provision (N.J.S.A.18A:6-7.1) deals with criminal history background checks that are undertaken by the Department of Education (DOE) for persons who will be employed by facilities, centers, schools, or school systems under DOE supervision, in positions that require regular contact with pupils (including home instructor positions).  The other statutory provision (N.J.S.A.30:6D-</w:t>
      </w:r>
      <w:r>
        <w:lastRenderedPageBreak/>
        <w:t xml:space="preserve">64) deals with criminal history background checks that are undertaken by the Department of Human Services (DHS) for persons who will be employed by a DHS community agency for the purposes of providing direct contact services (including home instruction services) to DHS clients with developmental disabilities. </w:t>
      </w:r>
    </w:p>
    <w:p w:rsidR="004C1F9E" w:rsidRDefault="004C1F9E" w:rsidP="004C1F9E">
      <w:r>
        <w:tab/>
        <w:t>As these two statutes are currently written, the background check provisions that are applicable to individuals who are employed by DHS are less stringent and include a lesser number of disqualifying offenses than the provisions that are applicable to individuals who are employed under DOE supervision.  Because of this, an individual may be authorized to act as a DHS home instructor even if that individual has a conviction that would disqualify them from employment as a home instructor under DOE authority.</w:t>
      </w:r>
    </w:p>
    <w:p w:rsidR="004C1F9E" w:rsidRDefault="004C1F9E" w:rsidP="004C1F9E">
      <w:r>
        <w:tab/>
        <w:t>This bill, therefore, would bring consistency to these two statutory provisions by ensuring that the same offenses are constituted as disqualifying offenses for home instructors employed either by DOE or by DHS.</w:t>
      </w:r>
    </w:p>
    <w:p w:rsidR="004C1F9E" w:rsidRDefault="004C1F9E" w:rsidP="004C1F9E">
      <w:r>
        <w:tab/>
        <w:t>In particular, the bill would consolidate the lists of disqualifying offenses that currently appear in the DOE and DHS statutes, in order to specify that a person will be disqualified from employment, under either statute, if they have been convicted of any of the following offenses:</w:t>
      </w:r>
    </w:p>
    <w:p w:rsidR="004C1F9E" w:rsidRPr="00577351" w:rsidRDefault="004C1F9E" w:rsidP="004C1F9E">
      <w:r>
        <w:tab/>
      </w:r>
      <w:r w:rsidR="00A843E6">
        <w:t>1)</w:t>
      </w:r>
      <w:r>
        <w:tab/>
      </w:r>
      <w:r w:rsidRPr="00577351">
        <w:t>An offense that constitutes a cri</w:t>
      </w:r>
      <w:r>
        <w:t>me of the first or second degree</w:t>
      </w:r>
      <w:r w:rsidRPr="00577351">
        <w:t>;</w:t>
      </w:r>
    </w:p>
    <w:p w:rsidR="004C1F9E" w:rsidRPr="00577351" w:rsidRDefault="00A843E6" w:rsidP="004C1F9E">
      <w:r>
        <w:tab/>
        <w:t>2)</w:t>
      </w:r>
      <w:r w:rsidR="004C1F9E">
        <w:tab/>
      </w:r>
      <w:r w:rsidR="004C1F9E" w:rsidRPr="00577351">
        <w:t>An offense ag</w:t>
      </w:r>
      <w:r w:rsidR="004C1F9E">
        <w:t>ainst the family, children</w:t>
      </w:r>
      <w:r w:rsidR="004C1F9E" w:rsidRPr="00577351">
        <w:t xml:space="preserve">, or incompetents, as set forth in N.J.S.2C:24-1 et seq. or R.S.9:6-1 et seq., or a crime of the fourth degree involving a victim who </w:t>
      </w:r>
      <w:r w:rsidR="004C1F9E">
        <w:t>is a minor child;</w:t>
      </w:r>
    </w:p>
    <w:p w:rsidR="004C1F9E" w:rsidRPr="00577351" w:rsidRDefault="00A843E6" w:rsidP="004C1F9E">
      <w:r>
        <w:tab/>
        <w:t>3)</w:t>
      </w:r>
      <w:r w:rsidR="004C1F9E">
        <w:tab/>
      </w:r>
      <w:r w:rsidR="004C1F9E" w:rsidRPr="00577351">
        <w:t>An offense involving the manufacture, transportation, sale, possession, or habitual use of a con</w:t>
      </w:r>
      <w:r w:rsidR="004C1F9E">
        <w:t>trolled dangerous substance, as</w:t>
      </w:r>
      <w:r w:rsidR="004C1F9E" w:rsidRPr="00577351">
        <w:t xml:space="preserve"> set forth in the “Comprehensive Drug Reform Act of 1987,” N.J.S.2C:35-1 et al., or an offense involving drug paraphernalia, as set fo</w:t>
      </w:r>
      <w:r w:rsidR="004C1F9E">
        <w:t>rth in N.J.S.2C:36-1 et seq.;</w:t>
      </w:r>
    </w:p>
    <w:p w:rsidR="004C1F9E" w:rsidRPr="00577351" w:rsidRDefault="00A843E6" w:rsidP="004C1F9E">
      <w:r>
        <w:tab/>
        <w:t>4)</w:t>
      </w:r>
      <w:r w:rsidR="004C1F9E">
        <w:tab/>
      </w:r>
      <w:r w:rsidR="004C1F9E" w:rsidRPr="00577351">
        <w:t xml:space="preserve">An offense against a person, as set forth in N.J.S.2C:11-1 et seq., N.J.S.2C:12-1 et seq., N.J.S.2C:13-1 et seq., </w:t>
      </w:r>
      <w:r w:rsidR="004C1F9E">
        <w:t xml:space="preserve">N.J.S.2C:14-1 et seq., </w:t>
      </w:r>
      <w:r w:rsidR="004C1F9E" w:rsidRPr="00577351">
        <w:t>or N.J.S.2C:1</w:t>
      </w:r>
      <w:r w:rsidR="004C1F9E">
        <w:t>5-1 et seq.;</w:t>
      </w:r>
    </w:p>
    <w:p w:rsidR="004C1F9E" w:rsidRPr="00577351" w:rsidRDefault="00A843E6" w:rsidP="00043728">
      <w:r>
        <w:tab/>
        <w:t>5)</w:t>
      </w:r>
      <w:r w:rsidR="004C1F9E">
        <w:tab/>
      </w:r>
      <w:r w:rsidR="004C1F9E" w:rsidRPr="00577351">
        <w:t>One of the following offenses against property:</w:t>
      </w:r>
      <w:r w:rsidR="00043728">
        <w:t xml:space="preserve">  a) </w:t>
      </w:r>
      <w:r w:rsidR="004C1F9E" w:rsidRPr="00577351">
        <w:t>Arson, as set forth in N.J.S.2C:17-1;</w:t>
      </w:r>
      <w:r w:rsidR="00043728">
        <w:t xml:space="preserve"> b) </w:t>
      </w:r>
      <w:r w:rsidR="004C1F9E" w:rsidRPr="00577351">
        <w:t xml:space="preserve">Causing or risking widespread injury or damage, as set forth in N.J.S.2C:17-2; </w:t>
      </w:r>
      <w:r w:rsidR="00043728">
        <w:t xml:space="preserve">c) </w:t>
      </w:r>
      <w:r w:rsidR="004C1F9E">
        <w:t>C</w:t>
      </w:r>
      <w:r w:rsidR="004C1F9E" w:rsidRPr="00577351">
        <w:t>riminal mischief, as set forth in N.J.S.2C:17-3;</w:t>
      </w:r>
      <w:r w:rsidR="00043728">
        <w:t xml:space="preserve"> d) </w:t>
      </w:r>
      <w:r w:rsidR="004C1F9E" w:rsidRPr="00577351">
        <w:t>Burglary, as set forth in N.J.S.2C:18-2; or</w:t>
      </w:r>
      <w:r w:rsidR="00043728">
        <w:t xml:space="preserve"> e) </w:t>
      </w:r>
      <w:r w:rsidR="004C1F9E" w:rsidRPr="00577351">
        <w:t>Theft constituting a crime of the third degree, as set fo</w:t>
      </w:r>
      <w:r w:rsidR="004C1F9E">
        <w:t>rth in N.J.S.2C:20-1 et seq.;</w:t>
      </w:r>
    </w:p>
    <w:p w:rsidR="004C1F9E" w:rsidRPr="00577351" w:rsidRDefault="004C1F9E" w:rsidP="004C1F9E">
      <w:r>
        <w:tab/>
      </w:r>
      <w:r w:rsidR="00A843E6">
        <w:t>6)</w:t>
      </w:r>
      <w:r>
        <w:tab/>
      </w:r>
      <w:r w:rsidRPr="00577351">
        <w:t>A weapons offense, as set fo</w:t>
      </w:r>
      <w:r>
        <w:t>rth in N.J.S.2C:39-1 et seq.;</w:t>
      </w:r>
    </w:p>
    <w:p w:rsidR="004C1F9E" w:rsidRPr="00577351" w:rsidRDefault="004C1F9E" w:rsidP="004C1F9E">
      <w:r>
        <w:tab/>
      </w:r>
      <w:r w:rsidR="00A843E6">
        <w:t>7)</w:t>
      </w:r>
      <w:r>
        <w:tab/>
      </w:r>
      <w:r w:rsidRPr="00577351">
        <w:t>A usury offense, as set forth in N.J.S.2C:21-19;</w:t>
      </w:r>
    </w:p>
    <w:p w:rsidR="004C1F9E" w:rsidRPr="00577351" w:rsidRDefault="00A843E6" w:rsidP="004C1F9E">
      <w:r>
        <w:tab/>
        <w:t>8)</w:t>
      </w:r>
      <w:r w:rsidR="004C1F9E">
        <w:tab/>
      </w:r>
      <w:r w:rsidR="004C1F9E" w:rsidRPr="00577351">
        <w:t xml:space="preserve">An offense involving threats and other </w:t>
      </w:r>
      <w:r w:rsidR="004C1F9E">
        <w:t xml:space="preserve">improper influence, </w:t>
      </w:r>
      <w:r w:rsidR="004C1F9E" w:rsidRPr="00577351">
        <w:t>as set forth in N.J.S.2C:27-3;</w:t>
      </w:r>
    </w:p>
    <w:p w:rsidR="004C1F9E" w:rsidRPr="00577351" w:rsidRDefault="00A843E6" w:rsidP="004C1F9E">
      <w:r>
        <w:tab/>
        <w:t>9)</w:t>
      </w:r>
      <w:r w:rsidR="004C1F9E">
        <w:tab/>
        <w:t>A</w:t>
      </w:r>
      <w:r w:rsidR="004C1F9E" w:rsidRPr="00577351">
        <w:t>n offense involving perjury, as set forth in N.J.S.2C:28-1, or false swearing, as set forth in N.J.S.2C:28-2;</w:t>
      </w:r>
    </w:p>
    <w:p w:rsidR="004C1F9E" w:rsidRPr="00577351" w:rsidRDefault="00A843E6" w:rsidP="004C1F9E">
      <w:r>
        <w:lastRenderedPageBreak/>
        <w:tab/>
        <w:t>10)</w:t>
      </w:r>
      <w:r w:rsidR="004C1F9E">
        <w:tab/>
      </w:r>
      <w:r w:rsidR="004C1F9E" w:rsidRPr="00577351">
        <w:t xml:space="preserve">An offense involving resisting arrest or eluding an officer, as set forth in N.J.S.2C:29-2, or escape from official detention, as set forth in N.J.S.2C:29-5; </w:t>
      </w:r>
    </w:p>
    <w:p w:rsidR="004C1F9E" w:rsidRPr="00577351" w:rsidRDefault="00A843E6" w:rsidP="004C1F9E">
      <w:r>
        <w:tab/>
        <w:t>11)</w:t>
      </w:r>
      <w:r w:rsidR="004C1F9E">
        <w:tab/>
      </w:r>
      <w:r w:rsidR="004C1F9E" w:rsidRPr="00577351">
        <w:t>An offense involving bias intimidation, as set forth in N.J.S.2C:16-1; or</w:t>
      </w:r>
    </w:p>
    <w:p w:rsidR="004C1F9E" w:rsidRPr="00577351" w:rsidRDefault="00A843E6" w:rsidP="004C1F9E">
      <w:r>
        <w:tab/>
        <w:t>12)</w:t>
      </w:r>
      <w:r w:rsidR="004C1F9E">
        <w:tab/>
      </w:r>
      <w:r w:rsidR="004C1F9E" w:rsidRPr="00577351">
        <w:t xml:space="preserve">A conspiracy or attempt to commit any of the offenses described </w:t>
      </w:r>
      <w:r w:rsidR="004C1F9E">
        <w:t>above</w:t>
      </w:r>
      <w:r w:rsidR="004C1F9E" w:rsidRPr="00577351">
        <w:t>.</w:t>
      </w:r>
    </w:p>
    <w:p w:rsidR="004C1F9E" w:rsidRDefault="004C1F9E" w:rsidP="004C1F9E">
      <w:r w:rsidRPr="00F43FFB">
        <w:tab/>
      </w:r>
      <w:r>
        <w:t>The bill would also amend N.J.S.A.18A:6-7.1 to clarify (consistent with the provisions of N.J.S.A.30:6D-64, which are applicable to DHS employees) that whenever a current or prospective DOE employee refuses to consent to, or cooperate in, a criminal history record background check, such person will be denied consideration for employment, or will be immediately removed from their existing position of employment, as appropriate. The bill would further clarify (consistent with the rules of due process, and, in order to mirror the legal protection that is already provided under N.J.S.A.18A:6-7.1 to DOE employees) that a person may not be disqualified from DHS community agency employment on the basis of criminal history record information unless the person has first been given the opportunity to challenge the accuracy of that disqualifying criminal history record information.</w:t>
      </w:r>
    </w:p>
    <w:p w:rsidR="004C1F9E" w:rsidRDefault="004C1F9E" w:rsidP="004C1F9E">
      <w:r>
        <w:tab/>
        <w:t>The bill would additionally make technical and clarifying changes to ensure the proper and consistent use of other language appearing in the relevant statutory provisions.</w:t>
      </w:r>
    </w:p>
    <w:p w:rsidR="004C1F9E" w:rsidRDefault="004C1F9E" w:rsidP="004C1F9E">
      <w:r>
        <w:tab/>
        <w:t>The need for this bill was highlighted in a 2014 report on contracted home instruction services, which was issued by the Office of the State Auditor.  That report indicated that differences in the statutory criminal history background check requirements applicable to DOE and DHS employees had resulted, in practice, in a situation where a person with prior convictions for burglary and drug offenses was employed as a DHS home instructor despite the fact that the same convictions would have disqualified the person from employment as home instructor under DOE authority.  As evidenced by this example, therefore, this bill is needed to ensure that criminal history record background check requirements are uniformly applied, in practice, to all home instructors, and are not subject to circumvention through the use of agency shopping practices.</w:t>
      </w:r>
    </w:p>
    <w:sectPr w:rsidR="004C1F9E" w:rsidSect="005955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B0A" w:rsidRDefault="00272B0A">
      <w:r>
        <w:separator/>
      </w:r>
    </w:p>
  </w:endnote>
  <w:endnote w:type="continuationSeparator" w:id="0">
    <w:p w:rsidR="00272B0A" w:rsidRDefault="0027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CEE" w:rsidRPr="00921C91" w:rsidRDefault="00E90C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0CEE" w:rsidRPr="00921C91" w:rsidRDefault="00E90CEE">
    <w:pPr>
      <w:pStyle w:val="Footer"/>
      <w:rPr>
        <w:szCs w:val="18"/>
      </w:rPr>
    </w:pPr>
  </w:p>
  <w:p w:rsidR="00E90CEE" w:rsidRPr="00921C91" w:rsidRDefault="00E90C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B0A" w:rsidRDefault="00272B0A">
      <w:r>
        <w:separator/>
      </w:r>
    </w:p>
  </w:footnote>
  <w:footnote w:type="continuationSeparator" w:id="0">
    <w:p w:rsidR="00272B0A" w:rsidRDefault="00272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55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55C2" w:rsidRDefault="005955C2" w:rsidP="005955C2">
    <w:pPr>
      <w:pStyle w:val="bpuHeadSpon"/>
    </w:pPr>
    <w:r w:rsidRPr="005955C2">
      <w:rPr>
        <w:rStyle w:val="bpuHeadSponChar"/>
      </w:rPr>
      <w:t>A4115</w:t>
    </w:r>
    <w:r>
      <w:t xml:space="preserve"> DANCER</w:t>
    </w:r>
  </w:p>
  <w:p w:rsidR="005955C2" w:rsidRDefault="005955C2" w:rsidP="005955C2">
    <w:pPr>
      <w:pStyle w:val="bpuHeadSpon"/>
    </w:pPr>
    <w:r>
      <w:fldChar w:fldCharType="begin"/>
    </w:r>
    <w:r>
      <w:instrText xml:space="preserve"> PAGE  \* MERGEFORMAT </w:instrText>
    </w:r>
    <w:r>
      <w:fldChar w:fldCharType="separate"/>
    </w:r>
    <w:r w:rsidR="003B55C9">
      <w:rPr>
        <w:noProof/>
      </w:rPr>
      <w:t>11</w:t>
    </w:r>
    <w:r>
      <w:fldChar w:fldCharType="end"/>
    </w:r>
  </w:p>
  <w:p w:rsidR="005955C2" w:rsidRDefault="005955C2" w:rsidP="005955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55C2" w:rsidRDefault="005955C2" w:rsidP="005955C2">
    <w:pPr>
      <w:pStyle w:val="bpuHeadSpon"/>
    </w:pPr>
    <w:r w:rsidRPr="005955C2">
      <w:rPr>
        <w:rStyle w:val="bpuHeadSponChar"/>
      </w:rPr>
      <w:t>A4115</w:t>
    </w:r>
    <w:r>
      <w:t xml:space="preserve"> DANCER</w:t>
    </w:r>
  </w:p>
  <w:p w:rsidR="005955C2" w:rsidRDefault="005955C2" w:rsidP="005955C2">
    <w:pPr>
      <w:pStyle w:val="bpuHeadSpon"/>
    </w:pPr>
    <w:r>
      <w:fldChar w:fldCharType="begin"/>
    </w:r>
    <w:r>
      <w:instrText xml:space="preserve"> PAGE  \* MERGEFORMAT </w:instrText>
    </w:r>
    <w:r>
      <w:fldChar w:fldCharType="separate"/>
    </w:r>
    <w:r w:rsidR="003B55C9">
      <w:rPr>
        <w:noProof/>
      </w:rPr>
      <w:t>2</w:t>
    </w:r>
    <w:r>
      <w:fldChar w:fldCharType="end"/>
    </w:r>
  </w:p>
  <w:p w:rsidR="005955C2" w:rsidRDefault="005955C2" w:rsidP="005955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B0A"/>
    <w:rsid w:val="000051BD"/>
    <w:rsid w:val="000160A5"/>
    <w:rsid w:val="0002335B"/>
    <w:rsid w:val="0003549A"/>
    <w:rsid w:val="000367AE"/>
    <w:rsid w:val="00043728"/>
    <w:rsid w:val="00043B22"/>
    <w:rsid w:val="00054975"/>
    <w:rsid w:val="00057D20"/>
    <w:rsid w:val="0006197C"/>
    <w:rsid w:val="0006281F"/>
    <w:rsid w:val="0008141C"/>
    <w:rsid w:val="00094A55"/>
    <w:rsid w:val="000A1E1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68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B0A"/>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5C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2E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F9E"/>
    <w:rsid w:val="004C742C"/>
    <w:rsid w:val="004E1F3E"/>
    <w:rsid w:val="004F21BD"/>
    <w:rsid w:val="004F4F1D"/>
    <w:rsid w:val="004F74DD"/>
    <w:rsid w:val="00501317"/>
    <w:rsid w:val="0050495C"/>
    <w:rsid w:val="00505DC9"/>
    <w:rsid w:val="00506E1E"/>
    <w:rsid w:val="00513C81"/>
    <w:rsid w:val="00523A0D"/>
    <w:rsid w:val="00527BFB"/>
    <w:rsid w:val="00532A32"/>
    <w:rsid w:val="00540B0B"/>
    <w:rsid w:val="0054460F"/>
    <w:rsid w:val="005536CD"/>
    <w:rsid w:val="00554051"/>
    <w:rsid w:val="00557240"/>
    <w:rsid w:val="005651F3"/>
    <w:rsid w:val="00572184"/>
    <w:rsid w:val="00577A15"/>
    <w:rsid w:val="00580533"/>
    <w:rsid w:val="0059131D"/>
    <w:rsid w:val="005955C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5B1"/>
    <w:rsid w:val="00665CBC"/>
    <w:rsid w:val="00667A5C"/>
    <w:rsid w:val="00677316"/>
    <w:rsid w:val="00683E8F"/>
    <w:rsid w:val="00686AEB"/>
    <w:rsid w:val="006A35A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D3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53C"/>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A98"/>
    <w:rsid w:val="00A6251B"/>
    <w:rsid w:val="00A6754E"/>
    <w:rsid w:val="00A70F58"/>
    <w:rsid w:val="00A72987"/>
    <w:rsid w:val="00A7346B"/>
    <w:rsid w:val="00A843E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C30"/>
    <w:rsid w:val="00B0116D"/>
    <w:rsid w:val="00B01173"/>
    <w:rsid w:val="00B02F35"/>
    <w:rsid w:val="00B05A3C"/>
    <w:rsid w:val="00B07100"/>
    <w:rsid w:val="00B1138C"/>
    <w:rsid w:val="00B15584"/>
    <w:rsid w:val="00B2574A"/>
    <w:rsid w:val="00B25B5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D0E"/>
    <w:rsid w:val="00D268AC"/>
    <w:rsid w:val="00D27FF3"/>
    <w:rsid w:val="00D343D0"/>
    <w:rsid w:val="00D3664D"/>
    <w:rsid w:val="00D500E9"/>
    <w:rsid w:val="00D507BC"/>
    <w:rsid w:val="00D6090A"/>
    <w:rsid w:val="00D62FA3"/>
    <w:rsid w:val="00D63B6F"/>
    <w:rsid w:val="00D64A90"/>
    <w:rsid w:val="00D9410B"/>
    <w:rsid w:val="00D9695B"/>
    <w:rsid w:val="00DA2417"/>
    <w:rsid w:val="00DA28F4"/>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CEE"/>
    <w:rsid w:val="00E93836"/>
    <w:rsid w:val="00EA7C16"/>
    <w:rsid w:val="00EC5281"/>
    <w:rsid w:val="00EC791D"/>
    <w:rsid w:val="00EC7CA6"/>
    <w:rsid w:val="00ED3C5D"/>
    <w:rsid w:val="00ED4553"/>
    <w:rsid w:val="00F00D08"/>
    <w:rsid w:val="00F15583"/>
    <w:rsid w:val="00F167BD"/>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FFBEDC9-26C9-4986-BF51-5CD2CFA73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0C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0C30"/>
    <w:rPr>
      <w:rFonts w:ascii="Segoe UI" w:hAnsi="Segoe UI" w:cs="Segoe UI"/>
      <w:spacing w:val="4"/>
      <w:sz w:val="18"/>
      <w:szCs w:val="18"/>
    </w:rPr>
  </w:style>
  <w:style w:type="character" w:styleId="LineNumber">
    <w:name w:val="line number"/>
    <w:basedOn w:val="DefaultParagraphFont"/>
    <w:semiHidden/>
    <w:unhideWhenUsed/>
    <w:rsid w:val="00595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4032</Words>
  <Characters>22181</Characters>
  <Application>Microsoft Office Word</Application>
  <DocSecurity>0</DocSecurity>
  <Lines>481</Lines>
  <Paragraphs>117</Paragraphs>
  <ScaleCrop>false</ScaleCrop>
  <HeadingPairs>
    <vt:vector size="2" baseType="variant">
      <vt:variant>
        <vt:lpstr>Title</vt:lpstr>
      </vt:variant>
      <vt:variant>
        <vt:i4>1</vt:i4>
      </vt:variant>
    </vt:vector>
  </HeadingPairs>
  <TitlesOfParts>
    <vt:vector size="1" baseType="lpstr">
      <vt:lpstr>A4115</vt:lpstr>
    </vt:vector>
  </TitlesOfParts>
  <Manager>R224</Manager>
  <Company>NJ Office of Legislative Services</Company>
  <LinksUpToDate>false</LinksUpToDate>
  <CharactersWithSpaces>26481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A4115</dc:title>
  <dc:subject>20-3675</dc:subject>
  <dc:creator>Assemblyman  DANCER</dc:creator>
  <cp:keywords>A4115|11|HS |254|0|254|N|0|</cp:keywords>
  <dc:description>INTRODUCED MAY 7, 2020</dc:description>
  <cp:lastModifiedBy>Franks, Denise</cp:lastModifiedBy>
  <cp:revision>2</cp:revision>
  <cp:lastPrinted>2020-05-07T15:39:00Z</cp:lastPrinted>
  <dcterms:created xsi:type="dcterms:W3CDTF">2020-05-07T21:05:00Z</dcterms:created>
  <dcterms:modified xsi:type="dcterms:W3CDTF">2020-05-07T21:05:00Z</dcterms:modified>
  <cp:category>s.3 –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