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AF269F4" w14:textId="77777777" w:rsidR="005269CE" w:rsidRPr="00532591" w:rsidRDefault="005269CE" w:rsidP="00532591">
      <w:pPr>
        <w:spacing w:after="0" w:line="240" w:lineRule="auto"/>
        <w:ind w:right="0" w:firstLine="706"/>
        <w:contextualSpacing/>
        <w:jc w:val="center"/>
        <w:rPr>
          <w:b/>
          <w:bCs/>
          <w:szCs w:val="24"/>
        </w:rPr>
      </w:pPr>
      <w:r w:rsidRPr="00FE2C01">
        <w:rPr>
          <w:bCs/>
          <w:szCs w:val="24"/>
        </w:rPr>
        <w:t>ASSEMBLY BILL NO.</w:t>
      </w:r>
      <w:r w:rsidRPr="00532591">
        <w:rPr>
          <w:b/>
          <w:bCs/>
          <w:szCs w:val="24"/>
        </w:rPr>
        <w:t xml:space="preserve"> 4132</w:t>
      </w:r>
    </w:p>
    <w:p w14:paraId="30D76EE3" w14:textId="77777777" w:rsidR="005269CE" w:rsidRPr="00FE2C01" w:rsidRDefault="005269CE" w:rsidP="00532591">
      <w:pPr>
        <w:spacing w:after="0" w:line="240" w:lineRule="auto"/>
        <w:ind w:right="0" w:firstLine="706"/>
        <w:contextualSpacing/>
        <w:jc w:val="center"/>
        <w:rPr>
          <w:bCs/>
          <w:szCs w:val="24"/>
        </w:rPr>
      </w:pPr>
      <w:r w:rsidRPr="00FE2C01">
        <w:rPr>
          <w:bCs/>
          <w:szCs w:val="24"/>
        </w:rPr>
        <w:t>(Second Reprint)</w:t>
      </w:r>
    </w:p>
    <w:p w14:paraId="53C5CB9C" w14:textId="77777777" w:rsidR="005269CE" w:rsidRPr="003B7512" w:rsidRDefault="005269CE" w:rsidP="00532591">
      <w:pPr>
        <w:spacing w:after="0" w:line="240" w:lineRule="auto"/>
        <w:ind w:right="0" w:firstLine="706"/>
        <w:contextualSpacing/>
        <w:jc w:val="center"/>
        <w:rPr>
          <w:szCs w:val="24"/>
        </w:rPr>
      </w:pPr>
    </w:p>
    <w:p w14:paraId="66211502" w14:textId="77777777" w:rsidR="005269CE" w:rsidRPr="003B7512" w:rsidRDefault="005269CE" w:rsidP="00532591">
      <w:pPr>
        <w:spacing w:after="0" w:line="240" w:lineRule="auto"/>
        <w:ind w:right="0" w:firstLine="706"/>
        <w:contextualSpacing/>
        <w:jc w:val="center"/>
        <w:rPr>
          <w:szCs w:val="24"/>
        </w:rPr>
      </w:pPr>
    </w:p>
    <w:p w14:paraId="1E2FD8CD" w14:textId="77777777" w:rsidR="005269CE" w:rsidRPr="003B7512" w:rsidRDefault="005269CE" w:rsidP="00532591">
      <w:pPr>
        <w:ind w:firstLine="0"/>
        <w:rPr>
          <w:szCs w:val="24"/>
        </w:rPr>
      </w:pPr>
      <w:r w:rsidRPr="003B7512">
        <w:rPr>
          <w:szCs w:val="24"/>
        </w:rPr>
        <w:t xml:space="preserve">To the </w:t>
      </w:r>
      <w:r>
        <w:rPr>
          <w:szCs w:val="24"/>
        </w:rPr>
        <w:t>General Assembly</w:t>
      </w:r>
      <w:r w:rsidRPr="003B7512">
        <w:rPr>
          <w:szCs w:val="24"/>
        </w:rPr>
        <w:t>:</w:t>
      </w:r>
    </w:p>
    <w:p w14:paraId="2C9CF99B" w14:textId="510596C3" w:rsidR="005269CE" w:rsidRDefault="005269CE" w:rsidP="009E1BBC">
      <w:pPr>
        <w:rPr>
          <w:szCs w:val="24"/>
        </w:rPr>
      </w:pPr>
      <w:r w:rsidRPr="003B7512">
        <w:rPr>
          <w:szCs w:val="24"/>
        </w:rPr>
        <w:t>Pursuant to Article V, Section I, Paragraph 14 of the New</w:t>
      </w:r>
      <w:r w:rsidR="00532591">
        <w:rPr>
          <w:szCs w:val="24"/>
        </w:rPr>
        <w:t> </w:t>
      </w:r>
      <w:r w:rsidRPr="003B7512">
        <w:rPr>
          <w:szCs w:val="24"/>
        </w:rPr>
        <w:t xml:space="preserve">Jersey Constitution, I am returning </w:t>
      </w:r>
      <w:r>
        <w:rPr>
          <w:szCs w:val="24"/>
        </w:rPr>
        <w:t>Assembly</w:t>
      </w:r>
      <w:r w:rsidRPr="003B7512">
        <w:rPr>
          <w:szCs w:val="24"/>
        </w:rPr>
        <w:t xml:space="preserve"> Bill No. </w:t>
      </w:r>
      <w:r>
        <w:rPr>
          <w:szCs w:val="24"/>
        </w:rPr>
        <w:t>4132</w:t>
      </w:r>
      <w:r w:rsidRPr="003B7512">
        <w:rPr>
          <w:szCs w:val="24"/>
        </w:rPr>
        <w:t xml:space="preserve"> (</w:t>
      </w:r>
      <w:r>
        <w:rPr>
          <w:szCs w:val="24"/>
        </w:rPr>
        <w:t>Second Reprint</w:t>
      </w:r>
      <w:r w:rsidRPr="003B7512">
        <w:rPr>
          <w:szCs w:val="24"/>
        </w:rPr>
        <w:t>) with my recommendations for reconsideration.</w:t>
      </w:r>
    </w:p>
    <w:p w14:paraId="1D206D94" w14:textId="0A2D3509" w:rsidR="005269CE" w:rsidRDefault="005269CE" w:rsidP="009E1BBC">
      <w:pPr>
        <w:rPr>
          <w:szCs w:val="24"/>
        </w:rPr>
      </w:pPr>
      <w:r>
        <w:rPr>
          <w:szCs w:val="24"/>
        </w:rPr>
        <w:t xml:space="preserve">This bill would make various changes to the State’s Unemployment Compensation Law in order to encourage for-profit, non-profit, and governmental employers to participate in the State’s shared work program.  Shared work, also known as short-time compensation, </w:t>
      </w:r>
      <w:r w:rsidRPr="00562712">
        <w:rPr>
          <w:szCs w:val="24"/>
        </w:rPr>
        <w:t xml:space="preserve">helps employers avoid layoffs </w:t>
      </w:r>
      <w:r>
        <w:rPr>
          <w:szCs w:val="24"/>
        </w:rPr>
        <w:t xml:space="preserve">by reducing the work </w:t>
      </w:r>
      <w:r w:rsidRPr="00562712">
        <w:rPr>
          <w:szCs w:val="24"/>
        </w:rPr>
        <w:t xml:space="preserve">hours </w:t>
      </w:r>
      <w:r>
        <w:rPr>
          <w:szCs w:val="24"/>
        </w:rPr>
        <w:t>of</w:t>
      </w:r>
      <w:r w:rsidRPr="00562712">
        <w:rPr>
          <w:szCs w:val="24"/>
        </w:rPr>
        <w:t xml:space="preserve"> all workers in </w:t>
      </w:r>
      <w:r>
        <w:rPr>
          <w:szCs w:val="24"/>
        </w:rPr>
        <w:t>a</w:t>
      </w:r>
      <w:r w:rsidRPr="00562712">
        <w:rPr>
          <w:szCs w:val="24"/>
        </w:rPr>
        <w:t xml:space="preserve"> </w:t>
      </w:r>
      <w:r w:rsidR="00B176B4">
        <w:rPr>
          <w:szCs w:val="24"/>
        </w:rPr>
        <w:t>d</w:t>
      </w:r>
      <w:r>
        <w:rPr>
          <w:szCs w:val="24"/>
        </w:rPr>
        <w:t>epartment</w:t>
      </w:r>
      <w:r w:rsidRPr="00562712">
        <w:rPr>
          <w:szCs w:val="24"/>
        </w:rPr>
        <w:t>, shift</w:t>
      </w:r>
      <w:r>
        <w:rPr>
          <w:szCs w:val="24"/>
        </w:rPr>
        <w:t>,</w:t>
      </w:r>
      <w:r w:rsidRPr="00562712">
        <w:rPr>
          <w:szCs w:val="24"/>
        </w:rPr>
        <w:t xml:space="preserve"> or other definable unit.  Workers impacted by the reduction in hours receive a partial benefit paid from the</w:t>
      </w:r>
      <w:r>
        <w:rPr>
          <w:szCs w:val="24"/>
        </w:rPr>
        <w:t xml:space="preserve"> State’s unemployment compensation fund to make up for the wages they have lost as a result of the </w:t>
      </w:r>
      <w:r w:rsidRPr="00562712">
        <w:rPr>
          <w:szCs w:val="24"/>
        </w:rPr>
        <w:t xml:space="preserve">reduction </w:t>
      </w:r>
      <w:r>
        <w:rPr>
          <w:szCs w:val="24"/>
        </w:rPr>
        <w:t>of</w:t>
      </w:r>
      <w:r w:rsidRPr="00562712">
        <w:rPr>
          <w:szCs w:val="24"/>
        </w:rPr>
        <w:t xml:space="preserve"> their usual hours of work.</w:t>
      </w:r>
      <w:r>
        <w:rPr>
          <w:szCs w:val="24"/>
        </w:rPr>
        <w:t xml:space="preserve">  The State’s shared work employer, including any public employer, that wishes to avail itself of the program since that time.</w:t>
      </w:r>
    </w:p>
    <w:p w14:paraId="00187813" w14:textId="5E75873D" w:rsidR="005269CE" w:rsidRDefault="005269CE" w:rsidP="009E1BBC">
      <w:pPr>
        <w:rPr>
          <w:szCs w:val="24"/>
        </w:rPr>
      </w:pPr>
      <w:r>
        <w:rPr>
          <w:szCs w:val="24"/>
        </w:rPr>
        <w:t xml:space="preserve">Before an employer can participate in the shared work program, the employer is required </w:t>
      </w:r>
      <w:r w:rsidRPr="00AF22A2">
        <w:rPr>
          <w:szCs w:val="24"/>
        </w:rPr>
        <w:t xml:space="preserve">to </w:t>
      </w:r>
      <w:r>
        <w:rPr>
          <w:szCs w:val="24"/>
        </w:rPr>
        <w:t>submit a shared work plan</w:t>
      </w:r>
      <w:r w:rsidRPr="00AF22A2">
        <w:rPr>
          <w:szCs w:val="24"/>
        </w:rPr>
        <w:t xml:space="preserve"> to the Division of Unemployment and Temporary Disability Insurance in the Department of Labor and Workforce Development (“DOLWD”) for approval</w:t>
      </w:r>
      <w:r>
        <w:rPr>
          <w:szCs w:val="24"/>
        </w:rPr>
        <w:t>.  Prior to submitting a work plan to DOLWD,</w:t>
      </w:r>
      <w:r w:rsidRPr="0000484D">
        <w:rPr>
          <w:szCs w:val="24"/>
        </w:rPr>
        <w:t xml:space="preserve"> each employer is required to obtain approval for the shared work plan from the unions representing its employees</w:t>
      </w:r>
      <w:r>
        <w:rPr>
          <w:szCs w:val="24"/>
        </w:rPr>
        <w:t>.  Once a plan is submitted,</w:t>
      </w:r>
      <w:r w:rsidRPr="0000484D">
        <w:rPr>
          <w:szCs w:val="24"/>
        </w:rPr>
        <w:t xml:space="preserve"> a string of actions</w:t>
      </w:r>
      <w:r>
        <w:rPr>
          <w:szCs w:val="24"/>
        </w:rPr>
        <w:t xml:space="preserve"> implicating </w:t>
      </w:r>
      <w:r w:rsidRPr="0000484D">
        <w:rPr>
          <w:szCs w:val="24"/>
        </w:rPr>
        <w:t xml:space="preserve">multiple </w:t>
      </w:r>
      <w:r>
        <w:rPr>
          <w:szCs w:val="24"/>
        </w:rPr>
        <w:t xml:space="preserve">State </w:t>
      </w:r>
      <w:r w:rsidRPr="0000484D">
        <w:rPr>
          <w:szCs w:val="24"/>
        </w:rPr>
        <w:t>agencies</w:t>
      </w:r>
      <w:r>
        <w:rPr>
          <w:szCs w:val="24"/>
        </w:rPr>
        <w:t xml:space="preserve"> must occur </w:t>
      </w:r>
      <w:r w:rsidRPr="0000484D">
        <w:rPr>
          <w:szCs w:val="24"/>
        </w:rPr>
        <w:t xml:space="preserve">to ensure an employee’s benefits, seniority, and other terms of employment are unaffected by the employee’s participation in the </w:t>
      </w:r>
      <w:r>
        <w:rPr>
          <w:szCs w:val="24"/>
        </w:rPr>
        <w:t>shared work</w:t>
      </w:r>
      <w:r w:rsidRPr="0000484D">
        <w:rPr>
          <w:szCs w:val="24"/>
        </w:rPr>
        <w:t xml:space="preserve"> plan.  It may take weeks for employers to accurately assess their workforce, identify “affected units,” draw up shared work plans, secure union approval</w:t>
      </w:r>
      <w:r>
        <w:rPr>
          <w:szCs w:val="24"/>
        </w:rPr>
        <w:t xml:space="preserve"> and </w:t>
      </w:r>
      <w:r w:rsidRPr="0000484D">
        <w:rPr>
          <w:szCs w:val="24"/>
        </w:rPr>
        <w:t xml:space="preserve">ratification, and </w:t>
      </w:r>
      <w:r>
        <w:rPr>
          <w:szCs w:val="24"/>
        </w:rPr>
        <w:t>obtain</w:t>
      </w:r>
      <w:r w:rsidRPr="0000484D">
        <w:rPr>
          <w:szCs w:val="24"/>
        </w:rPr>
        <w:t xml:space="preserve"> DOLWD approval</w:t>
      </w:r>
      <w:r>
        <w:rPr>
          <w:szCs w:val="24"/>
        </w:rPr>
        <w:t>s</w:t>
      </w:r>
      <w:r w:rsidRPr="0000484D">
        <w:rPr>
          <w:szCs w:val="24"/>
        </w:rPr>
        <w:t>.</w:t>
      </w:r>
    </w:p>
    <w:p w14:paraId="45C311F2" w14:textId="77777777" w:rsidR="005269CE" w:rsidRDefault="005269CE" w:rsidP="005269CE">
      <w:pPr>
        <w:ind w:firstLine="720"/>
        <w:rPr>
          <w:szCs w:val="24"/>
        </w:rPr>
      </w:pPr>
      <w:r>
        <w:rPr>
          <w:szCs w:val="24"/>
        </w:rPr>
        <w:lastRenderedPageBreak/>
        <w:t xml:space="preserve">Although historically very few employers have expressed interest in the program, participation in the program has increased since the enactment of </w:t>
      </w:r>
      <w:r w:rsidRPr="00AF22A2">
        <w:rPr>
          <w:szCs w:val="24"/>
        </w:rPr>
        <w:t>the Coronavirus Aid, Relief, and Economic Security (“CARES”) Act</w:t>
      </w:r>
      <w:r>
        <w:rPr>
          <w:szCs w:val="24"/>
        </w:rPr>
        <w:t xml:space="preserve">.  Under the CARES Act, </w:t>
      </w:r>
      <w:r w:rsidRPr="00AF22A2">
        <w:rPr>
          <w:szCs w:val="24"/>
        </w:rPr>
        <w:t xml:space="preserve">states with existing </w:t>
      </w:r>
      <w:r>
        <w:rPr>
          <w:szCs w:val="24"/>
        </w:rPr>
        <w:t>shared work</w:t>
      </w:r>
      <w:r w:rsidRPr="00AF22A2">
        <w:rPr>
          <w:szCs w:val="24"/>
        </w:rPr>
        <w:t xml:space="preserve"> programs</w:t>
      </w:r>
      <w:r>
        <w:rPr>
          <w:szCs w:val="24"/>
        </w:rPr>
        <w:t xml:space="preserve">, like New Jersey, can receive reimbursement from the federal government for unemployment benefits paid by states to employees participating in DOLWD-approved shared work plans created by their employers.  In addition, employees participating in shared work plans are eligible to receive the </w:t>
      </w:r>
      <w:r w:rsidRPr="00AF22A2">
        <w:rPr>
          <w:szCs w:val="24"/>
        </w:rPr>
        <w:t>$600 weekly benefit</w:t>
      </w:r>
      <w:r>
        <w:rPr>
          <w:szCs w:val="24"/>
        </w:rPr>
        <w:t xml:space="preserve"> made available under the CARES Act for individuals receiving regular unemployment compensation.</w:t>
      </w:r>
    </w:p>
    <w:p w14:paraId="67944EB9" w14:textId="6B6D7318" w:rsidR="005269CE" w:rsidRDefault="005269CE" w:rsidP="005269CE">
      <w:pPr>
        <w:ind w:firstLine="720"/>
        <w:rPr>
          <w:szCs w:val="24"/>
        </w:rPr>
      </w:pPr>
      <w:r w:rsidRPr="00226D87">
        <w:rPr>
          <w:szCs w:val="24"/>
        </w:rPr>
        <w:t xml:space="preserve">To encourage participation in the State’s existing shared work program, Assembly Bill No. 4132 </w:t>
      </w:r>
      <w:r w:rsidR="001E5A3D">
        <w:rPr>
          <w:szCs w:val="24"/>
        </w:rPr>
        <w:t xml:space="preserve">(Second Reprint) </w:t>
      </w:r>
      <w:r w:rsidRPr="00226D87">
        <w:rPr>
          <w:szCs w:val="24"/>
        </w:rPr>
        <w:t xml:space="preserve">would require DOLWD to create </w:t>
      </w:r>
      <w:r w:rsidRPr="000D4FAB">
        <w:rPr>
          <w:szCs w:val="24"/>
        </w:rPr>
        <w:t xml:space="preserve">a guidance document available to </w:t>
      </w:r>
      <w:r>
        <w:rPr>
          <w:szCs w:val="24"/>
        </w:rPr>
        <w:t xml:space="preserve">all </w:t>
      </w:r>
      <w:r w:rsidRPr="000D4FAB">
        <w:rPr>
          <w:szCs w:val="24"/>
        </w:rPr>
        <w:t>employers who may be eligible to participate in the program</w:t>
      </w:r>
      <w:r>
        <w:rPr>
          <w:szCs w:val="24"/>
        </w:rPr>
        <w:t xml:space="preserve"> and </w:t>
      </w:r>
      <w:r w:rsidRPr="000D4FAB">
        <w:rPr>
          <w:szCs w:val="24"/>
        </w:rPr>
        <w:t xml:space="preserve">to contact every non-profit and governmental employer in the State to provide, in addition to the indicated guidance document, information about possible reductions of employer costs </w:t>
      </w:r>
      <w:r>
        <w:rPr>
          <w:szCs w:val="24"/>
        </w:rPr>
        <w:t xml:space="preserve">under the CARES Act.  I commend the Legislature for their efforts to bring greater attention to this often-neglected program.  However, I am concerned that several, substantive changes to the State’s Unemployment Compensation Law, which also are included in this bill and are not necessarily related to the shared work program, would have wide-ranging and potentially detrimental consequences on the State’s unemployment compensation system.  Consequently, I am returning Assembly Bill No. 4132 (Second Reprint) and recommending that several provisions be omitted and altered.  </w:t>
      </w:r>
    </w:p>
    <w:p w14:paraId="3F9D0691" w14:textId="77777777" w:rsidR="005269CE" w:rsidRDefault="005269CE" w:rsidP="005269CE">
      <w:pPr>
        <w:ind w:firstLine="720"/>
        <w:rPr>
          <w:szCs w:val="24"/>
        </w:rPr>
      </w:pPr>
      <w:r>
        <w:rPr>
          <w:szCs w:val="24"/>
        </w:rPr>
        <w:t>My recommended revisions remove a provision of the bill</w:t>
      </w:r>
      <w:r w:rsidRPr="003452DD">
        <w:rPr>
          <w:szCs w:val="24"/>
        </w:rPr>
        <w:t xml:space="preserve"> </w:t>
      </w:r>
      <w:r>
        <w:rPr>
          <w:szCs w:val="24"/>
        </w:rPr>
        <w:t>that would amend</w:t>
      </w:r>
      <w:r w:rsidRPr="003452DD">
        <w:rPr>
          <w:szCs w:val="24"/>
        </w:rPr>
        <w:t xml:space="preserve"> the </w:t>
      </w:r>
      <w:r>
        <w:rPr>
          <w:szCs w:val="24"/>
        </w:rPr>
        <w:t xml:space="preserve">State’s </w:t>
      </w:r>
      <w:r w:rsidRPr="00AA756B">
        <w:rPr>
          <w:szCs w:val="24"/>
        </w:rPr>
        <w:t>Unemployment Compensation Law</w:t>
      </w:r>
      <w:r w:rsidRPr="003452DD">
        <w:rPr>
          <w:szCs w:val="24"/>
        </w:rPr>
        <w:t xml:space="preserve"> to</w:t>
      </w:r>
      <w:r>
        <w:rPr>
          <w:szCs w:val="24"/>
        </w:rPr>
        <w:t xml:space="preserve"> </w:t>
      </w:r>
      <w:r w:rsidRPr="003452DD">
        <w:rPr>
          <w:szCs w:val="24"/>
        </w:rPr>
        <w:t xml:space="preserve">increase eligibility for the receipt of </w:t>
      </w:r>
      <w:r>
        <w:rPr>
          <w:szCs w:val="24"/>
        </w:rPr>
        <w:t>unemployment</w:t>
      </w:r>
      <w:r w:rsidRPr="003452DD">
        <w:rPr>
          <w:szCs w:val="24"/>
        </w:rPr>
        <w:t xml:space="preserve"> benefits by reducing the amount </w:t>
      </w:r>
      <w:r>
        <w:rPr>
          <w:szCs w:val="24"/>
        </w:rPr>
        <w:t xml:space="preserve">of wages </w:t>
      </w:r>
      <w:r w:rsidRPr="003452DD">
        <w:rPr>
          <w:szCs w:val="24"/>
        </w:rPr>
        <w:t xml:space="preserve">an employee must have earned </w:t>
      </w:r>
      <w:r>
        <w:rPr>
          <w:szCs w:val="24"/>
        </w:rPr>
        <w:t xml:space="preserve">prior to being laid off, furloughed, or enrolled in a shared work plan in order </w:t>
      </w:r>
      <w:r>
        <w:rPr>
          <w:szCs w:val="24"/>
        </w:rPr>
        <w:lastRenderedPageBreak/>
        <w:t>to be eligible for the receipt of unemployment benefits.  Under the bill, this</w:t>
      </w:r>
      <w:r w:rsidRPr="003452DD">
        <w:rPr>
          <w:szCs w:val="24"/>
        </w:rPr>
        <w:t xml:space="preserve"> provision </w:t>
      </w:r>
      <w:r>
        <w:rPr>
          <w:szCs w:val="24"/>
        </w:rPr>
        <w:t>would</w:t>
      </w:r>
      <w:r w:rsidRPr="003452DD">
        <w:rPr>
          <w:szCs w:val="24"/>
        </w:rPr>
        <w:t xml:space="preserve"> </w:t>
      </w:r>
      <w:r>
        <w:rPr>
          <w:szCs w:val="24"/>
        </w:rPr>
        <w:t>remain</w:t>
      </w:r>
      <w:r w:rsidRPr="003452DD">
        <w:rPr>
          <w:szCs w:val="24"/>
        </w:rPr>
        <w:t xml:space="preserve"> in effect during the time that there is federal reimbursement of </w:t>
      </w:r>
      <w:r>
        <w:rPr>
          <w:szCs w:val="24"/>
        </w:rPr>
        <w:t>shared work</w:t>
      </w:r>
      <w:r w:rsidRPr="003452DD">
        <w:rPr>
          <w:szCs w:val="24"/>
        </w:rPr>
        <w:t xml:space="preserve"> benefits pursuant to the CARES Act.</w:t>
      </w:r>
      <w:r>
        <w:rPr>
          <w:szCs w:val="24"/>
        </w:rPr>
        <w:t xml:space="preserve">  While I am not opposed to expanding access to unemployment benefits, changing the eligibility requirements in the manner and period of time contemplated in the bill would</w:t>
      </w:r>
      <w:r w:rsidRPr="00266C61">
        <w:rPr>
          <w:szCs w:val="24"/>
        </w:rPr>
        <w:t xml:space="preserve"> </w:t>
      </w:r>
      <w:r>
        <w:rPr>
          <w:szCs w:val="24"/>
        </w:rPr>
        <w:t>shift</w:t>
      </w:r>
      <w:r w:rsidRPr="00266C61">
        <w:rPr>
          <w:szCs w:val="24"/>
        </w:rPr>
        <w:t xml:space="preserve"> a financial burden </w:t>
      </w:r>
      <w:r>
        <w:rPr>
          <w:szCs w:val="24"/>
        </w:rPr>
        <w:t>that is currently being absorbed by</w:t>
      </w:r>
      <w:r w:rsidRPr="00266C61">
        <w:rPr>
          <w:szCs w:val="24"/>
        </w:rPr>
        <w:t xml:space="preserve"> the federal government on to the State</w:t>
      </w:r>
      <w:r>
        <w:rPr>
          <w:szCs w:val="24"/>
        </w:rPr>
        <w:t xml:space="preserve">.  </w:t>
      </w:r>
    </w:p>
    <w:p w14:paraId="74685C37" w14:textId="49B43103" w:rsidR="005269CE" w:rsidRDefault="005269CE" w:rsidP="00FD38AE">
      <w:pPr>
        <w:ind w:firstLine="720"/>
        <w:rPr>
          <w:szCs w:val="24"/>
        </w:rPr>
      </w:pPr>
      <w:bookmarkStart w:id="0" w:name="_Hlk44268039"/>
      <w:r>
        <w:rPr>
          <w:szCs w:val="24"/>
        </w:rPr>
        <w:t>Until December 31, 2020, the</w:t>
      </w:r>
      <w:r w:rsidRPr="00266C61">
        <w:rPr>
          <w:szCs w:val="24"/>
        </w:rPr>
        <w:t xml:space="preserve"> CARES Act </w:t>
      </w:r>
      <w:r>
        <w:rPr>
          <w:szCs w:val="24"/>
        </w:rPr>
        <w:t>will provide</w:t>
      </w:r>
      <w:r w:rsidRPr="00266C61">
        <w:rPr>
          <w:szCs w:val="24"/>
        </w:rPr>
        <w:t xml:space="preserve"> up to 39 weeks of </w:t>
      </w:r>
      <w:r>
        <w:rPr>
          <w:szCs w:val="24"/>
        </w:rPr>
        <w:t>unemployment</w:t>
      </w:r>
      <w:r w:rsidRPr="00266C61">
        <w:rPr>
          <w:szCs w:val="24"/>
        </w:rPr>
        <w:t xml:space="preserve"> benefits to individuals who are not eligible for </w:t>
      </w:r>
      <w:r>
        <w:rPr>
          <w:szCs w:val="24"/>
        </w:rPr>
        <w:t>State</w:t>
      </w:r>
      <w:r w:rsidRPr="00266C61">
        <w:rPr>
          <w:szCs w:val="24"/>
        </w:rPr>
        <w:t xml:space="preserve"> </w:t>
      </w:r>
      <w:r>
        <w:rPr>
          <w:szCs w:val="24"/>
        </w:rPr>
        <w:t>unemployment</w:t>
      </w:r>
      <w:r w:rsidRPr="00266C61">
        <w:rPr>
          <w:szCs w:val="24"/>
        </w:rPr>
        <w:t xml:space="preserve"> </w:t>
      </w:r>
      <w:r>
        <w:rPr>
          <w:szCs w:val="24"/>
        </w:rPr>
        <w:t>benefits</w:t>
      </w:r>
      <w:r w:rsidRPr="00266C61">
        <w:rPr>
          <w:szCs w:val="24"/>
        </w:rPr>
        <w:t xml:space="preserve">.  </w:t>
      </w:r>
      <w:r>
        <w:rPr>
          <w:szCs w:val="24"/>
        </w:rPr>
        <w:t xml:space="preserve">Because the bill would expand </w:t>
      </w:r>
      <w:r w:rsidRPr="00266C61">
        <w:rPr>
          <w:szCs w:val="24"/>
        </w:rPr>
        <w:t>eligibility</w:t>
      </w:r>
      <w:r>
        <w:rPr>
          <w:szCs w:val="24"/>
        </w:rPr>
        <w:t xml:space="preserve"> for State unemployment benefits only until December</w:t>
      </w:r>
      <w:r w:rsidR="00226D87">
        <w:rPr>
          <w:szCs w:val="24"/>
        </w:rPr>
        <w:t> </w:t>
      </w:r>
      <w:r>
        <w:rPr>
          <w:szCs w:val="24"/>
        </w:rPr>
        <w:t>31, 2020 and because the individuals who would benefit from this expansion are already eligible for UI under the CARES</w:t>
      </w:r>
      <w:r w:rsidR="00226D87">
        <w:rPr>
          <w:szCs w:val="24"/>
        </w:rPr>
        <w:t> </w:t>
      </w:r>
      <w:r>
        <w:rPr>
          <w:szCs w:val="24"/>
        </w:rPr>
        <w:t xml:space="preserve">Act, the bill would </w:t>
      </w:r>
      <w:r w:rsidRPr="00DA4917">
        <w:rPr>
          <w:szCs w:val="24"/>
        </w:rPr>
        <w:t xml:space="preserve">create the perverse outcome of shifting the cost of covering these workers from the federal government on </w:t>
      </w:r>
      <w:bookmarkStart w:id="1" w:name="_Hlk44267970"/>
      <w:r w:rsidRPr="00DA4917">
        <w:rPr>
          <w:szCs w:val="24"/>
        </w:rPr>
        <w:t>to the State</w:t>
      </w:r>
      <w:r w:rsidR="009E1BBC">
        <w:rPr>
          <w:szCs w:val="24"/>
        </w:rPr>
        <w:t xml:space="preserve">.  </w:t>
      </w:r>
      <w:r>
        <w:rPr>
          <w:szCs w:val="24"/>
        </w:rPr>
        <w:t xml:space="preserve">Notably, once the federal benefits become </w:t>
      </w:r>
      <w:bookmarkEnd w:id="1"/>
      <w:r>
        <w:rPr>
          <w:szCs w:val="24"/>
        </w:rPr>
        <w:t xml:space="preserve">unavailable to this population, the State benefits would become unavailable as well.  As a result, the bill would have no impact on eligibility; it would simply shift a cost that is already being borne by the federal government on to the State. </w:t>
      </w:r>
      <w:bookmarkStart w:id="2" w:name="_Hlk44230319"/>
      <w:bookmarkEnd w:id="0"/>
    </w:p>
    <w:bookmarkEnd w:id="2"/>
    <w:p w14:paraId="62A698B9" w14:textId="25E836C8" w:rsidR="005269CE" w:rsidRDefault="005269CE" w:rsidP="009078D9">
      <w:pPr>
        <w:rPr>
          <w:szCs w:val="24"/>
        </w:rPr>
      </w:pPr>
      <w:r>
        <w:rPr>
          <w:szCs w:val="24"/>
        </w:rPr>
        <w:t>I am also recommending the inclusion of several new provisions that will provide needed flexibility for the State to maximize the cost savings of personnel actions that my Administration is taking to reduce State costs while avoiding layoffs.  These additional provisions are necessary to preserve the rights of public workers being furloughed or participating in shared work plans.  On June</w:t>
      </w:r>
      <w:r w:rsidR="00226D87">
        <w:rPr>
          <w:szCs w:val="24"/>
        </w:rPr>
        <w:t> </w:t>
      </w:r>
      <w:r>
        <w:rPr>
          <w:szCs w:val="24"/>
        </w:rPr>
        <w:t xml:space="preserve">23, 2020, </w:t>
      </w:r>
      <w:bookmarkStart w:id="3" w:name="_Hlk44275631"/>
      <w:r>
        <w:rPr>
          <w:szCs w:val="24"/>
        </w:rPr>
        <w:t xml:space="preserve">I announced </w:t>
      </w:r>
      <w:r w:rsidRPr="00D140AE">
        <w:rPr>
          <w:szCs w:val="24"/>
        </w:rPr>
        <w:t xml:space="preserve">that </w:t>
      </w:r>
      <w:r w:rsidR="001E5A3D" w:rsidRPr="001E5A3D">
        <w:rPr>
          <w:szCs w:val="24"/>
        </w:rPr>
        <w:t xml:space="preserve">Communications Workers of America </w:t>
      </w:r>
      <w:r w:rsidR="001E5A3D">
        <w:rPr>
          <w:szCs w:val="24"/>
        </w:rPr>
        <w:t xml:space="preserve">of </w:t>
      </w:r>
      <w:r w:rsidR="001E5A3D" w:rsidRPr="001E5A3D">
        <w:rPr>
          <w:szCs w:val="24"/>
        </w:rPr>
        <w:t>New Jersey</w:t>
      </w:r>
      <w:r w:rsidR="001E5A3D">
        <w:rPr>
          <w:szCs w:val="24"/>
        </w:rPr>
        <w:t xml:space="preserve"> (</w:t>
      </w:r>
      <w:r w:rsidRPr="00D140AE">
        <w:rPr>
          <w:szCs w:val="24"/>
        </w:rPr>
        <w:t>CWA</w:t>
      </w:r>
      <w:r w:rsidR="001E5A3D">
        <w:rPr>
          <w:szCs w:val="24"/>
        </w:rPr>
        <w:t>-NJ)</w:t>
      </w:r>
      <w:r w:rsidRPr="00D140AE">
        <w:rPr>
          <w:szCs w:val="24"/>
        </w:rPr>
        <w:t xml:space="preserve"> </w:t>
      </w:r>
      <w:bookmarkEnd w:id="3"/>
      <w:r w:rsidRPr="00D140AE">
        <w:rPr>
          <w:szCs w:val="24"/>
        </w:rPr>
        <w:t xml:space="preserve">has reached an agreement with the State </w:t>
      </w:r>
      <w:r>
        <w:rPr>
          <w:szCs w:val="24"/>
        </w:rPr>
        <w:t>to implement</w:t>
      </w:r>
      <w:r w:rsidRPr="00D140AE">
        <w:rPr>
          <w:szCs w:val="24"/>
        </w:rPr>
        <w:t xml:space="preserve"> furloughs in lieu of layoffs</w:t>
      </w:r>
      <w:r>
        <w:rPr>
          <w:szCs w:val="24"/>
        </w:rPr>
        <w:t xml:space="preserve"> and to defer</w:t>
      </w:r>
      <w:r w:rsidRPr="00D140AE">
        <w:rPr>
          <w:szCs w:val="24"/>
        </w:rPr>
        <w:t xml:space="preserve"> planned cost of living adjustments on wages, </w:t>
      </w:r>
      <w:r>
        <w:rPr>
          <w:szCs w:val="24"/>
        </w:rPr>
        <w:t xml:space="preserve">among other </w:t>
      </w:r>
      <w:r w:rsidRPr="00D140AE">
        <w:rPr>
          <w:szCs w:val="24"/>
        </w:rPr>
        <w:t>cost-saving measure</w:t>
      </w:r>
      <w:r>
        <w:rPr>
          <w:szCs w:val="24"/>
        </w:rPr>
        <w:t>s</w:t>
      </w:r>
      <w:r w:rsidRPr="00D140AE">
        <w:rPr>
          <w:szCs w:val="24"/>
        </w:rPr>
        <w:t xml:space="preserve">. </w:t>
      </w:r>
      <w:r>
        <w:rPr>
          <w:szCs w:val="24"/>
        </w:rPr>
        <w:t xml:space="preserve"> In order to ensure that pension, health benefits, and civil service </w:t>
      </w:r>
      <w:r>
        <w:rPr>
          <w:szCs w:val="24"/>
        </w:rPr>
        <w:lastRenderedPageBreak/>
        <w:t>rights are maintained during the period of any furlough taken pursuant to this agreement, and during any other furloughs the State may find necessary to implement to deal with the devastating fiscal impacts of COVID-19, I am recommending statutory changes to the State’s pension, health benefits, and civil service laws.</w:t>
      </w:r>
    </w:p>
    <w:p w14:paraId="2C3DDD08" w14:textId="398C23C1" w:rsidR="005269CE" w:rsidRPr="003B7512" w:rsidRDefault="005269CE" w:rsidP="005269CE">
      <w:pPr>
        <w:rPr>
          <w:szCs w:val="24"/>
        </w:rPr>
      </w:pPr>
      <w:r w:rsidRPr="0035445F">
        <w:rPr>
          <w:szCs w:val="24"/>
        </w:rPr>
        <w:t>The COVID-19 pandemic is having a profoundly negative impact on the State’s economy and financial condition.  The hard reality is that we will be facing unprecedented budgetary challenges in the coming months and beyond</w:t>
      </w:r>
      <w:r>
        <w:rPr>
          <w:szCs w:val="24"/>
        </w:rPr>
        <w:t>, which will require very difficult decisions and necessitate shared sacrifices.  The State’s dedicated public workforce will not be immune from these challenges</w:t>
      </w:r>
      <w:r w:rsidRPr="0035445F">
        <w:rPr>
          <w:szCs w:val="24"/>
        </w:rPr>
        <w:t xml:space="preserve">.  </w:t>
      </w:r>
      <w:r>
        <w:rPr>
          <w:szCs w:val="24"/>
        </w:rPr>
        <w:t xml:space="preserve">I am thankful to the Legislature for advancing the shared work program and putting forth a solid framework for achieving some much needed cost savings. </w:t>
      </w:r>
      <w:r w:rsidR="009E1BBC">
        <w:rPr>
          <w:szCs w:val="24"/>
        </w:rPr>
        <w:t xml:space="preserve"> </w:t>
      </w:r>
      <w:r w:rsidRPr="001102D7">
        <w:rPr>
          <w:szCs w:val="24"/>
        </w:rPr>
        <w:t xml:space="preserve">I look forward to </w:t>
      </w:r>
      <w:r>
        <w:rPr>
          <w:szCs w:val="24"/>
        </w:rPr>
        <w:t>continuing to work</w:t>
      </w:r>
      <w:r w:rsidRPr="001102D7">
        <w:rPr>
          <w:szCs w:val="24"/>
        </w:rPr>
        <w:t xml:space="preserve"> closely with my partners in the Legislature in the days and weeks ahead to address the</w:t>
      </w:r>
      <w:r>
        <w:rPr>
          <w:szCs w:val="24"/>
        </w:rPr>
        <w:t>se</w:t>
      </w:r>
      <w:r w:rsidRPr="001102D7">
        <w:rPr>
          <w:szCs w:val="24"/>
        </w:rPr>
        <w:t xml:space="preserve"> unprecedented challenges.</w:t>
      </w:r>
    </w:p>
    <w:p w14:paraId="0F12C9F8" w14:textId="504468B9" w:rsidR="00FF42E8" w:rsidRPr="00FF42E8" w:rsidRDefault="00FF42E8" w:rsidP="00FF42E8">
      <w:pPr>
        <w:rPr>
          <w:rFonts w:eastAsia="Times New Roman"/>
          <w:color w:val="auto"/>
          <w:szCs w:val="24"/>
        </w:rPr>
      </w:pPr>
      <w:r w:rsidRPr="00FF42E8">
        <w:rPr>
          <w:rFonts w:eastAsia="Times New Roman"/>
          <w:color w:val="auto"/>
          <w:szCs w:val="24"/>
        </w:rPr>
        <w:t>Therefore, I herewith return Assembly Bill No. 4132 (Second</w:t>
      </w:r>
      <w:r>
        <w:rPr>
          <w:rFonts w:eastAsia="Times New Roman"/>
          <w:color w:val="auto"/>
          <w:szCs w:val="24"/>
        </w:rPr>
        <w:t> </w:t>
      </w:r>
      <w:r w:rsidRPr="00FF42E8">
        <w:rPr>
          <w:rFonts w:eastAsia="Times New Roman"/>
          <w:color w:val="auto"/>
          <w:szCs w:val="24"/>
        </w:rPr>
        <w:t>Reprint) and recommend that it be amended as follows:</w:t>
      </w:r>
    </w:p>
    <w:p w14:paraId="5EDADC33" w14:textId="77777777" w:rsidR="00FF42E8" w:rsidRPr="00FF42E8" w:rsidRDefault="00FF42E8" w:rsidP="00FF42E8">
      <w:pPr>
        <w:spacing w:after="0" w:line="240" w:lineRule="exact"/>
        <w:ind w:left="5040" w:right="0" w:hanging="5040"/>
        <w:contextualSpacing/>
        <w:rPr>
          <w:rFonts w:eastAsia="Calibri"/>
          <w:color w:val="auto"/>
          <w:szCs w:val="24"/>
        </w:rPr>
      </w:pPr>
      <w:r w:rsidRPr="00FF42E8">
        <w:rPr>
          <w:rFonts w:eastAsia="Calibri"/>
          <w:color w:val="auto"/>
          <w:szCs w:val="24"/>
          <w:u w:val="single"/>
        </w:rPr>
        <w:t>Page 2, Line 7</w:t>
      </w:r>
      <w:r w:rsidRPr="00FF42E8">
        <w:rPr>
          <w:rFonts w:eastAsia="Calibri"/>
          <w:color w:val="auto"/>
          <w:szCs w:val="24"/>
        </w:rPr>
        <w:t>:</w:t>
      </w:r>
      <w:r w:rsidRPr="00FF42E8">
        <w:rPr>
          <w:rFonts w:eastAsia="Calibri"/>
          <w:color w:val="auto"/>
          <w:szCs w:val="24"/>
        </w:rPr>
        <w:tab/>
        <w:t>Insert new section:</w:t>
      </w:r>
    </w:p>
    <w:p w14:paraId="0D3E77B5" w14:textId="77777777" w:rsidR="00FF42E8" w:rsidRPr="00FF42E8" w:rsidRDefault="00FF42E8" w:rsidP="00FF42E8">
      <w:pPr>
        <w:spacing w:after="0" w:line="240" w:lineRule="exact"/>
        <w:ind w:left="5040" w:right="0" w:hanging="5040"/>
        <w:contextualSpacing/>
        <w:rPr>
          <w:rFonts w:eastAsia="Calibri"/>
          <w:color w:val="auto"/>
          <w:szCs w:val="24"/>
        </w:rPr>
      </w:pPr>
    </w:p>
    <w:p w14:paraId="308312CD" w14:textId="3662F6EA" w:rsidR="00FF42E8" w:rsidRPr="00FF42E8" w:rsidRDefault="00FF42E8" w:rsidP="00FF42E8">
      <w:pPr>
        <w:tabs>
          <w:tab w:val="left" w:pos="5760"/>
        </w:tabs>
        <w:spacing w:after="0" w:line="240" w:lineRule="exact"/>
        <w:ind w:left="5040" w:right="0" w:hanging="5040"/>
        <w:contextualSpacing/>
        <w:rPr>
          <w:rFonts w:eastAsia="Calibri"/>
          <w:color w:val="auto"/>
          <w:szCs w:val="24"/>
        </w:rPr>
      </w:pPr>
      <w:r w:rsidRPr="00FF42E8">
        <w:rPr>
          <w:rFonts w:eastAsia="Calibri"/>
          <w:color w:val="auto"/>
          <w:szCs w:val="24"/>
        </w:rPr>
        <w:tab/>
        <w:t>“1.</w:t>
      </w:r>
      <w:r>
        <w:rPr>
          <w:rFonts w:eastAsia="Calibri"/>
          <w:color w:val="auto"/>
          <w:szCs w:val="24"/>
        </w:rPr>
        <w:tab/>
      </w:r>
      <w:r w:rsidRPr="00FF42E8">
        <w:rPr>
          <w:rFonts w:eastAsia="Calibri"/>
          <w:color w:val="auto"/>
          <w:szCs w:val="24"/>
        </w:rPr>
        <w:t>Notwithstanding the provisions of section 25 of P.L.2008, c.89 (C.11A:6-24.1) or any other law or regulation to the contrary, a State employee participating in a furlough program may be required or elect to take a furlough day on a paid holiday granted to State government employees in calendar years 2020 and 2021.  An employee who is required to or elects to take a furlough day on a paid holiday shall not receive pay for the holiday.  An employee on furlough leave on the day before or on the day following a holiday shall receive pay for the holiday as long as the employee is not required, or does not elect, to take a furlough day on the paid holiday.”</w:t>
      </w:r>
    </w:p>
    <w:p w14:paraId="2F751738" w14:textId="77777777" w:rsidR="00FF42E8" w:rsidRPr="00FF42E8" w:rsidRDefault="00FF42E8" w:rsidP="00FF42E8">
      <w:pPr>
        <w:spacing w:after="0" w:line="240" w:lineRule="exact"/>
        <w:ind w:left="5040" w:right="0" w:hanging="5040"/>
        <w:contextualSpacing/>
        <w:rPr>
          <w:rFonts w:eastAsia="Calibri"/>
          <w:color w:val="auto"/>
          <w:szCs w:val="24"/>
        </w:rPr>
      </w:pPr>
    </w:p>
    <w:p w14:paraId="3A088387" w14:textId="77777777" w:rsidR="00FF42E8" w:rsidRPr="00FF42E8" w:rsidRDefault="00FF42E8" w:rsidP="00FF42E8">
      <w:pPr>
        <w:spacing w:after="0" w:line="240" w:lineRule="exact"/>
        <w:ind w:left="5040" w:right="0" w:hanging="5040"/>
        <w:contextualSpacing/>
        <w:rPr>
          <w:rFonts w:eastAsia="Calibri"/>
          <w:color w:val="auto"/>
          <w:szCs w:val="24"/>
        </w:rPr>
      </w:pPr>
      <w:r w:rsidRPr="00FF42E8">
        <w:rPr>
          <w:rFonts w:eastAsia="Calibri"/>
          <w:color w:val="auto"/>
          <w:szCs w:val="24"/>
          <w:u w:val="single"/>
        </w:rPr>
        <w:t>Page 2, Section 1, Lines 8-44</w:t>
      </w:r>
      <w:r w:rsidRPr="00FF42E8">
        <w:rPr>
          <w:rFonts w:eastAsia="Calibri"/>
          <w:color w:val="auto"/>
          <w:szCs w:val="24"/>
        </w:rPr>
        <w:t>:</w:t>
      </w:r>
      <w:r w:rsidRPr="00FF42E8">
        <w:rPr>
          <w:rFonts w:eastAsia="Calibri"/>
          <w:color w:val="auto"/>
          <w:szCs w:val="24"/>
        </w:rPr>
        <w:tab/>
        <w:t>Delete in their entirety</w:t>
      </w:r>
    </w:p>
    <w:p w14:paraId="73AAB71E" w14:textId="77777777" w:rsidR="00FF42E8" w:rsidRPr="00FF42E8" w:rsidRDefault="00FF42E8" w:rsidP="00FF42E8">
      <w:pPr>
        <w:spacing w:after="0" w:line="240" w:lineRule="exact"/>
        <w:ind w:left="5040" w:right="0" w:hanging="5040"/>
        <w:contextualSpacing/>
        <w:rPr>
          <w:rFonts w:eastAsia="Calibri"/>
          <w:color w:val="auto"/>
          <w:szCs w:val="24"/>
        </w:rPr>
      </w:pPr>
    </w:p>
    <w:p w14:paraId="773FFB5F" w14:textId="77777777" w:rsidR="00FF42E8" w:rsidRPr="00FF42E8" w:rsidRDefault="00FF42E8" w:rsidP="00FF42E8">
      <w:pPr>
        <w:spacing w:after="0" w:line="240" w:lineRule="exact"/>
        <w:ind w:left="5040" w:right="0" w:hanging="5040"/>
        <w:contextualSpacing/>
        <w:rPr>
          <w:rFonts w:eastAsia="Calibri"/>
          <w:color w:val="auto"/>
          <w:szCs w:val="24"/>
        </w:rPr>
      </w:pPr>
      <w:r w:rsidRPr="00FF42E8">
        <w:rPr>
          <w:rFonts w:eastAsia="Calibri"/>
          <w:color w:val="auto"/>
          <w:szCs w:val="24"/>
          <w:u w:val="single"/>
        </w:rPr>
        <w:t>Page 3, Section 1, Lines 1-47</w:t>
      </w:r>
      <w:r w:rsidRPr="00FF42E8">
        <w:rPr>
          <w:rFonts w:eastAsia="Calibri"/>
          <w:color w:val="auto"/>
          <w:szCs w:val="24"/>
        </w:rPr>
        <w:t>:</w:t>
      </w:r>
      <w:r w:rsidRPr="00FF42E8">
        <w:rPr>
          <w:rFonts w:eastAsia="Calibri"/>
          <w:color w:val="auto"/>
          <w:szCs w:val="24"/>
        </w:rPr>
        <w:tab/>
        <w:t>Delete in their entirety</w:t>
      </w:r>
    </w:p>
    <w:p w14:paraId="6C9B66EB" w14:textId="77777777" w:rsidR="00FF42E8" w:rsidRPr="00FF42E8" w:rsidRDefault="00FF42E8" w:rsidP="00FF42E8">
      <w:pPr>
        <w:spacing w:after="0" w:line="240" w:lineRule="exact"/>
        <w:ind w:left="5040" w:right="0" w:hanging="5040"/>
        <w:contextualSpacing/>
        <w:rPr>
          <w:rFonts w:eastAsia="Calibri"/>
          <w:color w:val="auto"/>
          <w:szCs w:val="24"/>
        </w:rPr>
      </w:pPr>
    </w:p>
    <w:p w14:paraId="20C82582" w14:textId="25FF303C" w:rsidR="00FF42E8" w:rsidRDefault="00FF42E8" w:rsidP="00FF42E8">
      <w:pPr>
        <w:spacing w:after="0" w:line="240" w:lineRule="exact"/>
        <w:ind w:left="5040" w:right="0" w:hanging="5040"/>
        <w:contextualSpacing/>
        <w:rPr>
          <w:rFonts w:eastAsia="Calibri"/>
          <w:color w:val="auto"/>
          <w:szCs w:val="24"/>
        </w:rPr>
      </w:pPr>
      <w:r w:rsidRPr="00FF42E8">
        <w:rPr>
          <w:rFonts w:eastAsia="Calibri"/>
          <w:color w:val="auto"/>
          <w:szCs w:val="24"/>
          <w:u w:val="single"/>
        </w:rPr>
        <w:t>Page 4, Section 1, Lines 1-30</w:t>
      </w:r>
      <w:r w:rsidRPr="00FF42E8">
        <w:rPr>
          <w:rFonts w:eastAsia="Calibri"/>
          <w:color w:val="auto"/>
          <w:szCs w:val="24"/>
        </w:rPr>
        <w:t>:</w:t>
      </w:r>
      <w:r w:rsidRPr="00FF42E8">
        <w:rPr>
          <w:rFonts w:eastAsia="Calibri"/>
          <w:color w:val="auto"/>
          <w:szCs w:val="24"/>
        </w:rPr>
        <w:tab/>
        <w:t>Delete in their entirety</w:t>
      </w:r>
    </w:p>
    <w:p w14:paraId="49EA38A6" w14:textId="77777777" w:rsidR="00A0763F" w:rsidRPr="00FF42E8" w:rsidRDefault="00A0763F" w:rsidP="00FF42E8">
      <w:pPr>
        <w:spacing w:after="0" w:line="240" w:lineRule="exact"/>
        <w:ind w:left="5040" w:right="0" w:hanging="5040"/>
        <w:contextualSpacing/>
        <w:rPr>
          <w:rFonts w:eastAsia="Calibri"/>
          <w:color w:val="auto"/>
          <w:szCs w:val="24"/>
        </w:rPr>
      </w:pPr>
    </w:p>
    <w:p w14:paraId="3953A180" w14:textId="77777777" w:rsidR="00FF42E8" w:rsidRPr="00FF42E8" w:rsidRDefault="00FF42E8" w:rsidP="00FF42E8">
      <w:pPr>
        <w:spacing w:after="0" w:line="240" w:lineRule="exact"/>
        <w:ind w:left="5040" w:right="0" w:hanging="5040"/>
        <w:contextualSpacing/>
        <w:rPr>
          <w:rFonts w:eastAsia="Calibri"/>
          <w:color w:val="auto"/>
          <w:szCs w:val="24"/>
        </w:rPr>
      </w:pPr>
      <w:r w:rsidRPr="00FF42E8">
        <w:rPr>
          <w:rFonts w:eastAsia="Calibri"/>
          <w:color w:val="auto"/>
          <w:szCs w:val="24"/>
          <w:u w:val="single"/>
        </w:rPr>
        <w:t>Page 4, Line 31</w:t>
      </w:r>
      <w:r w:rsidRPr="00FF42E8">
        <w:rPr>
          <w:rFonts w:eastAsia="Calibri"/>
          <w:color w:val="auto"/>
          <w:szCs w:val="24"/>
        </w:rPr>
        <w:t>:</w:t>
      </w:r>
      <w:r w:rsidRPr="00FF42E8">
        <w:rPr>
          <w:rFonts w:eastAsia="Calibri"/>
          <w:color w:val="auto"/>
          <w:szCs w:val="24"/>
        </w:rPr>
        <w:tab/>
        <w:t>Insert new section:</w:t>
      </w:r>
    </w:p>
    <w:p w14:paraId="58678AF5" w14:textId="77777777" w:rsidR="00FF42E8" w:rsidRPr="00FF42E8" w:rsidRDefault="00FF42E8" w:rsidP="00FF42E8">
      <w:pPr>
        <w:spacing w:after="0" w:line="240" w:lineRule="exact"/>
        <w:ind w:left="5040" w:right="0" w:hanging="5040"/>
        <w:contextualSpacing/>
        <w:rPr>
          <w:rFonts w:eastAsia="Calibri"/>
          <w:color w:val="auto"/>
          <w:szCs w:val="24"/>
        </w:rPr>
      </w:pPr>
    </w:p>
    <w:p w14:paraId="174AC295" w14:textId="541F204D" w:rsidR="00FF42E8" w:rsidRPr="00FF42E8" w:rsidRDefault="00FF42E8" w:rsidP="00FF42E8">
      <w:pPr>
        <w:tabs>
          <w:tab w:val="left" w:pos="5760"/>
        </w:tabs>
        <w:spacing w:after="0" w:line="240" w:lineRule="exact"/>
        <w:ind w:left="5040" w:right="0" w:hanging="5040"/>
        <w:contextualSpacing/>
        <w:rPr>
          <w:rFonts w:eastAsia="Calibri"/>
          <w:color w:val="auto"/>
          <w:szCs w:val="24"/>
        </w:rPr>
      </w:pPr>
      <w:r w:rsidRPr="00FF42E8">
        <w:rPr>
          <w:rFonts w:eastAsia="Calibri"/>
          <w:color w:val="auto"/>
          <w:szCs w:val="24"/>
        </w:rPr>
        <w:tab/>
        <w:t>“2.</w:t>
      </w:r>
      <w:r>
        <w:rPr>
          <w:rFonts w:eastAsia="Calibri"/>
          <w:color w:val="auto"/>
          <w:szCs w:val="24"/>
        </w:rPr>
        <w:tab/>
      </w:r>
      <w:r w:rsidRPr="00FF42E8">
        <w:rPr>
          <w:rFonts w:eastAsia="Calibri"/>
          <w:color w:val="auto"/>
          <w:szCs w:val="24"/>
        </w:rPr>
        <w:t>Notwithstanding the provisions of any other law or regulation to contrary, the provisions of chapter 8 of Title 11A of the New Jersey Statutes shall not apply to employees who have their weekly hours of work reduced and receive short time compensation benefits under a shared work program approved pursuant to the provisions of P.L.2011, c.154 (C.43:21-20.3 et seq.) or who participate in a furlough program, except the provisions of Title 11A of the New Jersey Statutes concerning the seniority rights of an employee who participates in a shared work program or furlough program shall continue and shall not be adversely affected by participation in such programs.”</w:t>
      </w:r>
    </w:p>
    <w:p w14:paraId="2A177EFC" w14:textId="77777777" w:rsidR="00FF42E8" w:rsidRPr="00FF42E8" w:rsidRDefault="00FF42E8" w:rsidP="00FF42E8">
      <w:pPr>
        <w:spacing w:after="0" w:line="240" w:lineRule="exact"/>
        <w:ind w:left="5040" w:right="0" w:hanging="5040"/>
        <w:contextualSpacing/>
        <w:rPr>
          <w:rFonts w:eastAsia="Calibri"/>
          <w:color w:val="auto"/>
          <w:szCs w:val="24"/>
        </w:rPr>
      </w:pPr>
    </w:p>
    <w:p w14:paraId="626F4D81" w14:textId="77777777" w:rsidR="00FF42E8" w:rsidRPr="00FF42E8" w:rsidRDefault="00FF42E8" w:rsidP="00FF42E8">
      <w:pPr>
        <w:spacing w:after="0" w:line="240" w:lineRule="exact"/>
        <w:ind w:left="5040" w:right="0" w:hanging="5040"/>
        <w:contextualSpacing/>
        <w:rPr>
          <w:rFonts w:eastAsia="Calibri"/>
          <w:color w:val="auto"/>
          <w:szCs w:val="24"/>
        </w:rPr>
      </w:pPr>
      <w:r w:rsidRPr="00FF42E8">
        <w:rPr>
          <w:rFonts w:eastAsia="Calibri"/>
          <w:color w:val="auto"/>
          <w:szCs w:val="24"/>
          <w:u w:val="single"/>
        </w:rPr>
        <w:t>Page 4, Section 2, Line 32</w:t>
      </w:r>
      <w:r w:rsidRPr="00FF42E8">
        <w:rPr>
          <w:rFonts w:eastAsia="Calibri"/>
          <w:color w:val="auto"/>
          <w:szCs w:val="24"/>
        </w:rPr>
        <w:t>:</w:t>
      </w:r>
      <w:r w:rsidRPr="00FF42E8">
        <w:rPr>
          <w:rFonts w:eastAsia="Calibri"/>
          <w:color w:val="auto"/>
          <w:szCs w:val="24"/>
        </w:rPr>
        <w:tab/>
        <w:t>Delete “2.” and insert “3.”</w:t>
      </w:r>
    </w:p>
    <w:p w14:paraId="62FD4466" w14:textId="77777777" w:rsidR="00FF42E8" w:rsidRPr="00FF42E8" w:rsidRDefault="00FF42E8" w:rsidP="00FF42E8">
      <w:pPr>
        <w:spacing w:after="0" w:line="240" w:lineRule="exact"/>
        <w:ind w:left="5040" w:right="0" w:hanging="5040"/>
        <w:contextualSpacing/>
        <w:rPr>
          <w:rFonts w:eastAsia="Calibri"/>
          <w:color w:val="auto"/>
          <w:szCs w:val="24"/>
        </w:rPr>
      </w:pPr>
    </w:p>
    <w:p w14:paraId="2935E488" w14:textId="77777777" w:rsidR="00FF42E8" w:rsidRPr="00FF42E8" w:rsidRDefault="00FF42E8" w:rsidP="00FF42E8">
      <w:pPr>
        <w:spacing w:after="0" w:line="240" w:lineRule="exact"/>
        <w:ind w:left="5040" w:right="0" w:hanging="5040"/>
        <w:contextualSpacing/>
        <w:rPr>
          <w:rFonts w:eastAsia="Calibri"/>
          <w:color w:val="auto"/>
          <w:szCs w:val="24"/>
        </w:rPr>
      </w:pPr>
      <w:r w:rsidRPr="00FF42E8">
        <w:rPr>
          <w:rFonts w:eastAsia="Calibri"/>
          <w:color w:val="auto"/>
          <w:szCs w:val="24"/>
          <w:u w:val="single"/>
        </w:rPr>
        <w:t>Page 11, Section 3, Lines 42-47</w:t>
      </w:r>
      <w:r w:rsidRPr="00FF42E8">
        <w:rPr>
          <w:rFonts w:eastAsia="Calibri"/>
          <w:color w:val="auto"/>
          <w:szCs w:val="24"/>
        </w:rPr>
        <w:t>:</w:t>
      </w:r>
      <w:r w:rsidRPr="00FF42E8">
        <w:rPr>
          <w:rFonts w:eastAsia="Calibri"/>
          <w:color w:val="auto"/>
          <w:szCs w:val="24"/>
        </w:rPr>
        <w:tab/>
        <w:t>Delete in their entirety</w:t>
      </w:r>
    </w:p>
    <w:p w14:paraId="138D0954" w14:textId="77777777" w:rsidR="00FF42E8" w:rsidRPr="00FF42E8" w:rsidRDefault="00FF42E8" w:rsidP="00FF42E8">
      <w:pPr>
        <w:spacing w:after="0" w:line="240" w:lineRule="exact"/>
        <w:ind w:left="5040" w:right="0" w:hanging="5040"/>
        <w:contextualSpacing/>
        <w:rPr>
          <w:rFonts w:eastAsia="Calibri"/>
          <w:color w:val="auto"/>
          <w:szCs w:val="24"/>
        </w:rPr>
      </w:pPr>
    </w:p>
    <w:p w14:paraId="24AB9FC7" w14:textId="77777777" w:rsidR="00FF42E8" w:rsidRPr="00FF42E8" w:rsidRDefault="00FF42E8" w:rsidP="00FF42E8">
      <w:pPr>
        <w:spacing w:after="0" w:line="240" w:lineRule="exact"/>
        <w:ind w:left="5040" w:right="0" w:hanging="5040"/>
        <w:contextualSpacing/>
        <w:rPr>
          <w:rFonts w:eastAsia="Calibri"/>
          <w:color w:val="auto"/>
          <w:szCs w:val="24"/>
        </w:rPr>
      </w:pPr>
      <w:r w:rsidRPr="00FF42E8">
        <w:rPr>
          <w:rFonts w:eastAsia="Calibri"/>
          <w:color w:val="auto"/>
          <w:szCs w:val="24"/>
          <w:u w:val="single"/>
        </w:rPr>
        <w:t>Page 12, Section 3, Lines 1-48</w:t>
      </w:r>
      <w:r w:rsidRPr="00FF42E8">
        <w:rPr>
          <w:rFonts w:eastAsia="Calibri"/>
          <w:color w:val="auto"/>
          <w:szCs w:val="24"/>
        </w:rPr>
        <w:t>:</w:t>
      </w:r>
      <w:r w:rsidRPr="00FF42E8">
        <w:rPr>
          <w:rFonts w:eastAsia="Calibri"/>
          <w:color w:val="auto"/>
          <w:szCs w:val="24"/>
        </w:rPr>
        <w:tab/>
        <w:t>Delete in their entirety</w:t>
      </w:r>
    </w:p>
    <w:p w14:paraId="671D5AF9" w14:textId="77777777" w:rsidR="00FF42E8" w:rsidRPr="00FF42E8" w:rsidRDefault="00FF42E8" w:rsidP="00FF42E8">
      <w:pPr>
        <w:spacing w:after="0" w:line="240" w:lineRule="exact"/>
        <w:ind w:left="5040" w:right="0" w:hanging="5040"/>
        <w:contextualSpacing/>
        <w:rPr>
          <w:rFonts w:eastAsia="Calibri"/>
          <w:color w:val="auto"/>
          <w:szCs w:val="24"/>
        </w:rPr>
      </w:pPr>
    </w:p>
    <w:p w14:paraId="6C37FFCF" w14:textId="77777777" w:rsidR="00FF42E8" w:rsidRPr="00FF42E8" w:rsidRDefault="00FF42E8" w:rsidP="00FF42E8">
      <w:pPr>
        <w:spacing w:after="0" w:line="240" w:lineRule="exact"/>
        <w:ind w:left="5040" w:right="0" w:hanging="5040"/>
        <w:contextualSpacing/>
        <w:rPr>
          <w:rFonts w:eastAsia="Calibri"/>
          <w:color w:val="auto"/>
          <w:szCs w:val="24"/>
        </w:rPr>
      </w:pPr>
      <w:r w:rsidRPr="00FF42E8">
        <w:rPr>
          <w:rFonts w:eastAsia="Calibri"/>
          <w:color w:val="auto"/>
          <w:szCs w:val="24"/>
          <w:u w:val="single"/>
        </w:rPr>
        <w:t>Page 13, Section 3, Lines 1-48</w:t>
      </w:r>
      <w:r w:rsidRPr="00FF42E8">
        <w:rPr>
          <w:rFonts w:eastAsia="Calibri"/>
          <w:color w:val="auto"/>
          <w:szCs w:val="24"/>
        </w:rPr>
        <w:t>:</w:t>
      </w:r>
      <w:r w:rsidRPr="00FF42E8">
        <w:rPr>
          <w:rFonts w:eastAsia="Calibri"/>
          <w:color w:val="auto"/>
          <w:szCs w:val="24"/>
        </w:rPr>
        <w:tab/>
        <w:t>Delete in their entirety</w:t>
      </w:r>
    </w:p>
    <w:p w14:paraId="3B5DA3FB" w14:textId="77777777" w:rsidR="00FF42E8" w:rsidRPr="00FF42E8" w:rsidRDefault="00FF42E8" w:rsidP="00FF42E8">
      <w:pPr>
        <w:spacing w:after="0" w:line="240" w:lineRule="exact"/>
        <w:ind w:left="5040" w:right="0" w:hanging="5040"/>
        <w:contextualSpacing/>
        <w:rPr>
          <w:rFonts w:eastAsia="Calibri"/>
          <w:color w:val="auto"/>
          <w:szCs w:val="24"/>
        </w:rPr>
      </w:pPr>
    </w:p>
    <w:p w14:paraId="1268B0B9" w14:textId="77777777" w:rsidR="00FF42E8" w:rsidRPr="00FF42E8" w:rsidRDefault="00FF42E8" w:rsidP="00FF42E8">
      <w:pPr>
        <w:spacing w:after="0" w:line="240" w:lineRule="exact"/>
        <w:ind w:left="5040" w:right="0" w:hanging="5040"/>
        <w:contextualSpacing/>
        <w:rPr>
          <w:rFonts w:eastAsia="Calibri"/>
          <w:color w:val="auto"/>
          <w:szCs w:val="24"/>
        </w:rPr>
      </w:pPr>
      <w:r w:rsidRPr="00FF42E8">
        <w:rPr>
          <w:rFonts w:eastAsia="Calibri"/>
          <w:color w:val="auto"/>
          <w:szCs w:val="24"/>
          <w:u w:val="single"/>
        </w:rPr>
        <w:t>Page 14, Section 3, Lines 1-38</w:t>
      </w:r>
      <w:r w:rsidRPr="00FF42E8">
        <w:rPr>
          <w:rFonts w:eastAsia="Calibri"/>
          <w:color w:val="auto"/>
          <w:szCs w:val="24"/>
        </w:rPr>
        <w:t>:</w:t>
      </w:r>
      <w:r w:rsidRPr="00FF42E8">
        <w:rPr>
          <w:rFonts w:eastAsia="Calibri"/>
          <w:color w:val="auto"/>
          <w:szCs w:val="24"/>
        </w:rPr>
        <w:tab/>
        <w:t>Delete in their entirety</w:t>
      </w:r>
    </w:p>
    <w:p w14:paraId="55506932" w14:textId="77777777" w:rsidR="00FF42E8" w:rsidRPr="00FF42E8" w:rsidRDefault="00FF42E8" w:rsidP="00FF42E8">
      <w:pPr>
        <w:spacing w:after="0" w:line="240" w:lineRule="exact"/>
        <w:ind w:left="5040" w:right="0" w:hanging="5040"/>
        <w:contextualSpacing/>
        <w:rPr>
          <w:rFonts w:eastAsia="Calibri"/>
          <w:color w:val="auto"/>
          <w:szCs w:val="24"/>
        </w:rPr>
      </w:pPr>
    </w:p>
    <w:p w14:paraId="08E081A7" w14:textId="77777777" w:rsidR="00FF42E8" w:rsidRPr="00FF42E8" w:rsidRDefault="00FF42E8" w:rsidP="00FF42E8">
      <w:pPr>
        <w:spacing w:after="0" w:line="240" w:lineRule="exact"/>
        <w:ind w:left="5040" w:right="0" w:hanging="5040"/>
        <w:contextualSpacing/>
        <w:rPr>
          <w:rFonts w:eastAsia="Calibri"/>
          <w:color w:val="auto"/>
          <w:szCs w:val="24"/>
        </w:rPr>
      </w:pPr>
      <w:r w:rsidRPr="00FF42E8">
        <w:rPr>
          <w:rFonts w:eastAsia="Calibri"/>
          <w:color w:val="auto"/>
          <w:szCs w:val="24"/>
          <w:u w:val="single"/>
        </w:rPr>
        <w:t>Page 14, Section 4, Lines 40-48</w:t>
      </w:r>
      <w:r w:rsidRPr="00FF42E8">
        <w:rPr>
          <w:rFonts w:eastAsia="Calibri"/>
          <w:color w:val="auto"/>
          <w:szCs w:val="24"/>
        </w:rPr>
        <w:t>:</w:t>
      </w:r>
      <w:r w:rsidRPr="00FF42E8">
        <w:rPr>
          <w:rFonts w:eastAsia="Calibri"/>
          <w:color w:val="auto"/>
          <w:szCs w:val="24"/>
        </w:rPr>
        <w:tab/>
        <w:t>Delete in their entirety</w:t>
      </w:r>
    </w:p>
    <w:p w14:paraId="27DA9905" w14:textId="77777777" w:rsidR="00FF42E8" w:rsidRPr="00FF42E8" w:rsidRDefault="00FF42E8" w:rsidP="00FF42E8">
      <w:pPr>
        <w:spacing w:after="0" w:line="240" w:lineRule="exact"/>
        <w:ind w:left="5040" w:right="0" w:hanging="5040"/>
        <w:contextualSpacing/>
        <w:rPr>
          <w:rFonts w:eastAsia="Calibri"/>
          <w:color w:val="auto"/>
          <w:szCs w:val="24"/>
        </w:rPr>
      </w:pPr>
    </w:p>
    <w:p w14:paraId="082D14E2" w14:textId="77777777" w:rsidR="00FF42E8" w:rsidRPr="00FF42E8" w:rsidRDefault="00FF42E8" w:rsidP="00FF42E8">
      <w:pPr>
        <w:spacing w:after="0" w:line="240" w:lineRule="exact"/>
        <w:ind w:left="5040" w:right="0" w:hanging="5040"/>
        <w:contextualSpacing/>
        <w:rPr>
          <w:rFonts w:eastAsia="Calibri"/>
          <w:color w:val="auto"/>
          <w:szCs w:val="24"/>
        </w:rPr>
      </w:pPr>
      <w:r w:rsidRPr="00FF42E8">
        <w:rPr>
          <w:rFonts w:eastAsia="Calibri"/>
          <w:color w:val="auto"/>
          <w:szCs w:val="24"/>
          <w:u w:val="single"/>
        </w:rPr>
        <w:t>Page 15, Section 4, Lines 1-47</w:t>
      </w:r>
      <w:r w:rsidRPr="00FF42E8">
        <w:rPr>
          <w:rFonts w:eastAsia="Calibri"/>
          <w:color w:val="auto"/>
          <w:szCs w:val="24"/>
        </w:rPr>
        <w:t>:</w:t>
      </w:r>
      <w:r w:rsidRPr="00FF42E8">
        <w:rPr>
          <w:rFonts w:eastAsia="Calibri"/>
          <w:color w:val="auto"/>
          <w:szCs w:val="24"/>
        </w:rPr>
        <w:tab/>
        <w:t>Delete in their entirety</w:t>
      </w:r>
    </w:p>
    <w:p w14:paraId="4486E131" w14:textId="77777777" w:rsidR="00FF42E8" w:rsidRPr="00FF42E8" w:rsidRDefault="00FF42E8" w:rsidP="00FF42E8">
      <w:pPr>
        <w:spacing w:after="0" w:line="240" w:lineRule="exact"/>
        <w:ind w:left="5040" w:right="0" w:hanging="5040"/>
        <w:contextualSpacing/>
        <w:rPr>
          <w:rFonts w:eastAsia="Calibri"/>
          <w:color w:val="auto"/>
          <w:szCs w:val="24"/>
        </w:rPr>
      </w:pPr>
    </w:p>
    <w:p w14:paraId="0579EC65" w14:textId="77777777" w:rsidR="00FF42E8" w:rsidRPr="00FF42E8" w:rsidRDefault="00FF42E8" w:rsidP="00FF42E8">
      <w:pPr>
        <w:spacing w:after="0" w:line="240" w:lineRule="exact"/>
        <w:ind w:left="5040" w:right="0" w:hanging="5040"/>
        <w:contextualSpacing/>
        <w:rPr>
          <w:rFonts w:eastAsia="Calibri"/>
          <w:color w:val="auto"/>
          <w:szCs w:val="24"/>
        </w:rPr>
      </w:pPr>
      <w:r w:rsidRPr="00FF42E8">
        <w:rPr>
          <w:rFonts w:eastAsia="Calibri"/>
          <w:color w:val="auto"/>
          <w:szCs w:val="24"/>
          <w:u w:val="single"/>
        </w:rPr>
        <w:t>Page 16, Section 4, Lines 1-47</w:t>
      </w:r>
      <w:r w:rsidRPr="00FF42E8">
        <w:rPr>
          <w:rFonts w:eastAsia="Calibri"/>
          <w:color w:val="auto"/>
          <w:szCs w:val="24"/>
        </w:rPr>
        <w:t>:</w:t>
      </w:r>
      <w:r w:rsidRPr="00FF42E8">
        <w:rPr>
          <w:rFonts w:eastAsia="Calibri"/>
          <w:color w:val="auto"/>
          <w:szCs w:val="24"/>
        </w:rPr>
        <w:tab/>
        <w:t>Delete in their entirety</w:t>
      </w:r>
    </w:p>
    <w:p w14:paraId="316E9F22" w14:textId="77777777" w:rsidR="00FF42E8" w:rsidRPr="00FF42E8" w:rsidRDefault="00FF42E8" w:rsidP="00FF42E8">
      <w:pPr>
        <w:spacing w:after="0" w:line="240" w:lineRule="exact"/>
        <w:ind w:left="5040" w:right="0" w:hanging="5040"/>
        <w:contextualSpacing/>
        <w:rPr>
          <w:rFonts w:eastAsia="Calibri"/>
          <w:color w:val="auto"/>
          <w:szCs w:val="24"/>
        </w:rPr>
      </w:pPr>
    </w:p>
    <w:p w14:paraId="7BDB96EB" w14:textId="77777777" w:rsidR="00FF42E8" w:rsidRPr="00FF42E8" w:rsidRDefault="00FF42E8" w:rsidP="00FF42E8">
      <w:pPr>
        <w:spacing w:after="0" w:line="240" w:lineRule="exact"/>
        <w:ind w:left="5040" w:right="0" w:hanging="5040"/>
        <w:contextualSpacing/>
        <w:rPr>
          <w:rFonts w:eastAsia="Calibri"/>
          <w:color w:val="auto"/>
          <w:szCs w:val="24"/>
        </w:rPr>
      </w:pPr>
      <w:r w:rsidRPr="00FF42E8">
        <w:rPr>
          <w:rFonts w:eastAsia="Calibri"/>
          <w:color w:val="auto"/>
          <w:szCs w:val="24"/>
          <w:u w:val="single"/>
        </w:rPr>
        <w:t>Page 17, Section 4, Lines 1-46</w:t>
      </w:r>
      <w:r w:rsidRPr="00FF42E8">
        <w:rPr>
          <w:rFonts w:eastAsia="Calibri"/>
          <w:color w:val="auto"/>
          <w:szCs w:val="24"/>
        </w:rPr>
        <w:t>:</w:t>
      </w:r>
      <w:r w:rsidRPr="00FF42E8">
        <w:rPr>
          <w:rFonts w:eastAsia="Calibri"/>
          <w:color w:val="auto"/>
          <w:szCs w:val="24"/>
        </w:rPr>
        <w:tab/>
        <w:t>Delete in their entirety</w:t>
      </w:r>
    </w:p>
    <w:p w14:paraId="32399EB9" w14:textId="77777777" w:rsidR="00FF42E8" w:rsidRPr="00FF42E8" w:rsidRDefault="00FF42E8" w:rsidP="00FF42E8">
      <w:pPr>
        <w:spacing w:after="0" w:line="240" w:lineRule="exact"/>
        <w:ind w:left="5040" w:right="0" w:hanging="5040"/>
        <w:contextualSpacing/>
        <w:rPr>
          <w:rFonts w:eastAsia="Calibri"/>
          <w:color w:val="auto"/>
          <w:szCs w:val="24"/>
        </w:rPr>
      </w:pPr>
    </w:p>
    <w:p w14:paraId="678AE1AB" w14:textId="77777777" w:rsidR="00FF42E8" w:rsidRPr="00FF42E8" w:rsidRDefault="00FF42E8" w:rsidP="00FF42E8">
      <w:pPr>
        <w:spacing w:after="0" w:line="240" w:lineRule="exact"/>
        <w:ind w:left="5040" w:right="0" w:hanging="5040"/>
        <w:contextualSpacing/>
        <w:rPr>
          <w:rFonts w:eastAsia="Calibri"/>
          <w:color w:val="auto"/>
          <w:szCs w:val="24"/>
        </w:rPr>
      </w:pPr>
      <w:r w:rsidRPr="00FF42E8">
        <w:rPr>
          <w:rFonts w:eastAsia="Calibri"/>
          <w:color w:val="auto"/>
          <w:szCs w:val="24"/>
          <w:u w:val="single"/>
        </w:rPr>
        <w:t>Page 18, Section 4, Lines 1-48</w:t>
      </w:r>
      <w:r w:rsidRPr="00FF42E8">
        <w:rPr>
          <w:rFonts w:eastAsia="Calibri"/>
          <w:color w:val="auto"/>
          <w:szCs w:val="24"/>
        </w:rPr>
        <w:t>:</w:t>
      </w:r>
      <w:r w:rsidRPr="00FF42E8">
        <w:rPr>
          <w:rFonts w:eastAsia="Calibri"/>
          <w:color w:val="auto"/>
          <w:szCs w:val="24"/>
        </w:rPr>
        <w:tab/>
        <w:t>Delete in their entirety</w:t>
      </w:r>
    </w:p>
    <w:p w14:paraId="56003B61" w14:textId="77777777" w:rsidR="00FF42E8" w:rsidRPr="00FF42E8" w:rsidRDefault="00FF42E8" w:rsidP="00FF42E8">
      <w:pPr>
        <w:spacing w:after="0" w:line="240" w:lineRule="exact"/>
        <w:ind w:left="5040" w:right="0" w:hanging="5040"/>
        <w:contextualSpacing/>
        <w:rPr>
          <w:rFonts w:eastAsia="Calibri"/>
          <w:color w:val="auto"/>
          <w:szCs w:val="24"/>
        </w:rPr>
      </w:pPr>
    </w:p>
    <w:p w14:paraId="61F2E568" w14:textId="77777777" w:rsidR="00FF42E8" w:rsidRPr="00FF42E8" w:rsidRDefault="00FF42E8" w:rsidP="00FF42E8">
      <w:pPr>
        <w:spacing w:after="0" w:line="240" w:lineRule="exact"/>
        <w:ind w:left="5040" w:right="0" w:hanging="5040"/>
        <w:contextualSpacing/>
        <w:rPr>
          <w:rFonts w:eastAsia="Calibri"/>
          <w:color w:val="auto"/>
          <w:szCs w:val="24"/>
        </w:rPr>
      </w:pPr>
      <w:r w:rsidRPr="00FF42E8">
        <w:rPr>
          <w:rFonts w:eastAsia="Calibri"/>
          <w:color w:val="auto"/>
          <w:szCs w:val="24"/>
          <w:u w:val="single"/>
        </w:rPr>
        <w:t>Page 19, Section 4, Lines 1-48</w:t>
      </w:r>
      <w:r w:rsidRPr="00FF42E8">
        <w:rPr>
          <w:rFonts w:eastAsia="Calibri"/>
          <w:color w:val="auto"/>
          <w:szCs w:val="24"/>
        </w:rPr>
        <w:t>:</w:t>
      </w:r>
      <w:r w:rsidRPr="00FF42E8">
        <w:rPr>
          <w:rFonts w:eastAsia="Calibri"/>
          <w:color w:val="auto"/>
          <w:szCs w:val="24"/>
        </w:rPr>
        <w:tab/>
        <w:t>Delete in their entirety</w:t>
      </w:r>
    </w:p>
    <w:p w14:paraId="3E57B992" w14:textId="77777777" w:rsidR="00FF42E8" w:rsidRPr="00FF42E8" w:rsidRDefault="00FF42E8" w:rsidP="00FF42E8">
      <w:pPr>
        <w:spacing w:after="0" w:line="240" w:lineRule="exact"/>
        <w:ind w:left="5040" w:right="0" w:hanging="5040"/>
        <w:contextualSpacing/>
        <w:rPr>
          <w:rFonts w:eastAsia="Calibri"/>
          <w:color w:val="auto"/>
          <w:szCs w:val="24"/>
        </w:rPr>
      </w:pPr>
    </w:p>
    <w:p w14:paraId="4676FA5E" w14:textId="77777777" w:rsidR="00FF42E8" w:rsidRPr="00FF42E8" w:rsidRDefault="00FF42E8" w:rsidP="00FF42E8">
      <w:pPr>
        <w:spacing w:after="0" w:line="240" w:lineRule="exact"/>
        <w:ind w:left="5040" w:right="0" w:hanging="5040"/>
        <w:contextualSpacing/>
        <w:rPr>
          <w:rFonts w:eastAsia="Calibri"/>
          <w:color w:val="auto"/>
          <w:szCs w:val="24"/>
        </w:rPr>
      </w:pPr>
      <w:r w:rsidRPr="00FF42E8">
        <w:rPr>
          <w:rFonts w:eastAsia="Calibri"/>
          <w:color w:val="auto"/>
          <w:szCs w:val="24"/>
          <w:u w:val="single"/>
        </w:rPr>
        <w:t>Page 20, Section 4, Lines 1-48</w:t>
      </w:r>
      <w:r w:rsidRPr="00FF42E8">
        <w:rPr>
          <w:rFonts w:eastAsia="Calibri"/>
          <w:color w:val="auto"/>
          <w:szCs w:val="24"/>
        </w:rPr>
        <w:t>:</w:t>
      </w:r>
      <w:r w:rsidRPr="00FF42E8">
        <w:rPr>
          <w:rFonts w:eastAsia="Calibri"/>
          <w:color w:val="auto"/>
          <w:szCs w:val="24"/>
        </w:rPr>
        <w:tab/>
        <w:t>Delete in their entirety</w:t>
      </w:r>
    </w:p>
    <w:p w14:paraId="5D6FCA4E" w14:textId="77777777" w:rsidR="00FF42E8" w:rsidRPr="00FF42E8" w:rsidRDefault="00FF42E8" w:rsidP="00FF42E8">
      <w:pPr>
        <w:spacing w:after="0" w:line="240" w:lineRule="exact"/>
        <w:ind w:left="5040" w:right="0" w:hanging="5040"/>
        <w:contextualSpacing/>
        <w:rPr>
          <w:rFonts w:eastAsia="Calibri"/>
          <w:color w:val="auto"/>
          <w:szCs w:val="24"/>
        </w:rPr>
      </w:pPr>
    </w:p>
    <w:p w14:paraId="24B0EA3B" w14:textId="77777777" w:rsidR="00FF42E8" w:rsidRPr="00FF42E8" w:rsidRDefault="00FF42E8" w:rsidP="00FF42E8">
      <w:pPr>
        <w:spacing w:after="0" w:line="240" w:lineRule="exact"/>
        <w:ind w:left="5040" w:right="0" w:hanging="5040"/>
        <w:contextualSpacing/>
        <w:rPr>
          <w:rFonts w:eastAsia="Calibri"/>
          <w:color w:val="auto"/>
          <w:szCs w:val="24"/>
        </w:rPr>
      </w:pPr>
      <w:r w:rsidRPr="00FF42E8">
        <w:rPr>
          <w:rFonts w:eastAsia="Calibri"/>
          <w:color w:val="auto"/>
          <w:szCs w:val="24"/>
          <w:u w:val="single"/>
        </w:rPr>
        <w:t>Page 21, Section 4, Lines 1-48</w:t>
      </w:r>
      <w:r w:rsidRPr="00FF42E8">
        <w:rPr>
          <w:rFonts w:eastAsia="Calibri"/>
          <w:color w:val="auto"/>
          <w:szCs w:val="24"/>
        </w:rPr>
        <w:t>:</w:t>
      </w:r>
      <w:r w:rsidRPr="00FF42E8">
        <w:rPr>
          <w:rFonts w:eastAsia="Calibri"/>
          <w:color w:val="auto"/>
          <w:szCs w:val="24"/>
        </w:rPr>
        <w:tab/>
        <w:t>Delete in their entirety</w:t>
      </w:r>
    </w:p>
    <w:p w14:paraId="32168F62" w14:textId="77777777" w:rsidR="00FF42E8" w:rsidRPr="00FF42E8" w:rsidRDefault="00FF42E8" w:rsidP="00FF42E8">
      <w:pPr>
        <w:spacing w:after="0" w:line="240" w:lineRule="exact"/>
        <w:ind w:left="5040" w:right="0" w:hanging="5040"/>
        <w:contextualSpacing/>
        <w:rPr>
          <w:rFonts w:eastAsia="Calibri"/>
          <w:color w:val="auto"/>
          <w:szCs w:val="24"/>
        </w:rPr>
      </w:pPr>
    </w:p>
    <w:p w14:paraId="2687740D" w14:textId="77777777" w:rsidR="00FF42E8" w:rsidRPr="00FF42E8" w:rsidRDefault="00FF42E8" w:rsidP="00FF42E8">
      <w:pPr>
        <w:spacing w:after="0" w:line="240" w:lineRule="exact"/>
        <w:ind w:left="5040" w:right="0" w:hanging="5040"/>
        <w:contextualSpacing/>
        <w:rPr>
          <w:rFonts w:eastAsia="Calibri"/>
          <w:color w:val="auto"/>
          <w:szCs w:val="24"/>
        </w:rPr>
      </w:pPr>
      <w:r w:rsidRPr="00FF42E8">
        <w:rPr>
          <w:rFonts w:eastAsia="Calibri"/>
          <w:color w:val="auto"/>
          <w:szCs w:val="24"/>
          <w:u w:val="single"/>
        </w:rPr>
        <w:t>Page 22, Section 4, Lines 1-47</w:t>
      </w:r>
      <w:r w:rsidRPr="00FF42E8">
        <w:rPr>
          <w:rFonts w:eastAsia="Calibri"/>
          <w:color w:val="auto"/>
          <w:szCs w:val="24"/>
        </w:rPr>
        <w:t>:</w:t>
      </w:r>
      <w:r w:rsidRPr="00FF42E8">
        <w:rPr>
          <w:rFonts w:eastAsia="Calibri"/>
          <w:color w:val="auto"/>
          <w:szCs w:val="24"/>
        </w:rPr>
        <w:tab/>
        <w:t>Delete in their entirety</w:t>
      </w:r>
    </w:p>
    <w:p w14:paraId="357BDB35" w14:textId="77777777" w:rsidR="00FF42E8" w:rsidRPr="00FF42E8" w:rsidRDefault="00FF42E8" w:rsidP="00FF42E8">
      <w:pPr>
        <w:spacing w:after="0" w:line="240" w:lineRule="exact"/>
        <w:ind w:left="5040" w:right="0" w:hanging="5040"/>
        <w:contextualSpacing/>
        <w:rPr>
          <w:rFonts w:eastAsia="Calibri"/>
          <w:color w:val="auto"/>
          <w:szCs w:val="24"/>
        </w:rPr>
      </w:pPr>
    </w:p>
    <w:p w14:paraId="6B955AD7" w14:textId="77777777" w:rsidR="00FF42E8" w:rsidRPr="00FF42E8" w:rsidRDefault="00FF42E8" w:rsidP="00FF42E8">
      <w:pPr>
        <w:spacing w:after="0" w:line="240" w:lineRule="exact"/>
        <w:ind w:left="5040" w:right="0" w:hanging="5040"/>
        <w:contextualSpacing/>
        <w:rPr>
          <w:rFonts w:eastAsia="Calibri"/>
          <w:color w:val="auto"/>
          <w:szCs w:val="24"/>
        </w:rPr>
      </w:pPr>
      <w:r w:rsidRPr="00FF42E8">
        <w:rPr>
          <w:rFonts w:eastAsia="Calibri"/>
          <w:color w:val="auto"/>
          <w:szCs w:val="24"/>
          <w:u w:val="single"/>
        </w:rPr>
        <w:t>Page 23, Section 4, Lines 1-47</w:t>
      </w:r>
      <w:r w:rsidRPr="00FF42E8">
        <w:rPr>
          <w:rFonts w:eastAsia="Calibri"/>
          <w:color w:val="auto"/>
          <w:szCs w:val="24"/>
        </w:rPr>
        <w:t>:</w:t>
      </w:r>
      <w:r w:rsidRPr="00FF42E8">
        <w:rPr>
          <w:rFonts w:eastAsia="Calibri"/>
          <w:color w:val="auto"/>
          <w:szCs w:val="24"/>
        </w:rPr>
        <w:tab/>
        <w:t>Delete in their entirety</w:t>
      </w:r>
    </w:p>
    <w:p w14:paraId="5BCADB19" w14:textId="77777777" w:rsidR="00FF42E8" w:rsidRPr="00FF42E8" w:rsidRDefault="00FF42E8" w:rsidP="00FF42E8">
      <w:pPr>
        <w:spacing w:after="0" w:line="240" w:lineRule="exact"/>
        <w:ind w:left="5040" w:right="0" w:hanging="5040"/>
        <w:contextualSpacing/>
        <w:rPr>
          <w:rFonts w:eastAsia="Calibri"/>
          <w:color w:val="auto"/>
          <w:szCs w:val="24"/>
        </w:rPr>
      </w:pPr>
    </w:p>
    <w:p w14:paraId="104424A1" w14:textId="77777777" w:rsidR="00FF42E8" w:rsidRPr="00FF42E8" w:rsidRDefault="00FF42E8" w:rsidP="00FF42E8">
      <w:pPr>
        <w:spacing w:after="0" w:line="240" w:lineRule="exact"/>
        <w:ind w:left="5040" w:right="0" w:hanging="5040"/>
        <w:contextualSpacing/>
        <w:rPr>
          <w:rFonts w:eastAsia="Calibri"/>
          <w:color w:val="auto"/>
          <w:szCs w:val="24"/>
        </w:rPr>
      </w:pPr>
      <w:r w:rsidRPr="00FF42E8">
        <w:rPr>
          <w:rFonts w:eastAsia="Calibri"/>
          <w:color w:val="auto"/>
          <w:szCs w:val="24"/>
          <w:u w:val="single"/>
        </w:rPr>
        <w:t>Page 24, Section 4, Lines 1-14</w:t>
      </w:r>
      <w:r w:rsidRPr="00FF42E8">
        <w:rPr>
          <w:rFonts w:eastAsia="Calibri"/>
          <w:color w:val="auto"/>
          <w:szCs w:val="24"/>
        </w:rPr>
        <w:t>:</w:t>
      </w:r>
      <w:r w:rsidRPr="00FF42E8">
        <w:rPr>
          <w:rFonts w:eastAsia="Calibri"/>
          <w:color w:val="auto"/>
          <w:szCs w:val="24"/>
        </w:rPr>
        <w:tab/>
        <w:t>Delete in their entirety</w:t>
      </w:r>
    </w:p>
    <w:p w14:paraId="213DE019" w14:textId="77777777" w:rsidR="00FF42E8" w:rsidRPr="00FF42E8" w:rsidRDefault="00FF42E8" w:rsidP="00FF42E8">
      <w:pPr>
        <w:spacing w:after="0" w:line="240" w:lineRule="exact"/>
        <w:ind w:left="5040" w:right="0" w:hanging="5040"/>
        <w:contextualSpacing/>
        <w:rPr>
          <w:rFonts w:eastAsia="Calibri"/>
          <w:color w:val="auto"/>
          <w:szCs w:val="24"/>
        </w:rPr>
      </w:pPr>
    </w:p>
    <w:p w14:paraId="5DCAEDFB" w14:textId="77777777" w:rsidR="00FF42E8" w:rsidRPr="00FF42E8" w:rsidRDefault="00FF42E8" w:rsidP="00FF42E8">
      <w:pPr>
        <w:spacing w:after="0" w:line="240" w:lineRule="exact"/>
        <w:ind w:left="5040" w:right="0" w:hanging="5040"/>
        <w:contextualSpacing/>
        <w:rPr>
          <w:rFonts w:eastAsia="Calibri"/>
          <w:color w:val="auto"/>
          <w:szCs w:val="24"/>
        </w:rPr>
      </w:pPr>
      <w:r w:rsidRPr="00FF42E8">
        <w:rPr>
          <w:rFonts w:eastAsia="Calibri"/>
          <w:color w:val="auto"/>
          <w:szCs w:val="24"/>
          <w:u w:val="single"/>
        </w:rPr>
        <w:t>Page 24, Section 5, Lines 16-47</w:t>
      </w:r>
      <w:r w:rsidRPr="00FF42E8">
        <w:rPr>
          <w:rFonts w:eastAsia="Calibri"/>
          <w:color w:val="auto"/>
          <w:szCs w:val="24"/>
        </w:rPr>
        <w:t>:</w:t>
      </w:r>
      <w:r w:rsidRPr="00FF42E8">
        <w:rPr>
          <w:rFonts w:eastAsia="Calibri"/>
          <w:color w:val="auto"/>
          <w:szCs w:val="24"/>
        </w:rPr>
        <w:tab/>
        <w:t>Delete in their entirety</w:t>
      </w:r>
    </w:p>
    <w:p w14:paraId="4D189A4A" w14:textId="77777777" w:rsidR="00FF42E8" w:rsidRPr="00FF42E8" w:rsidRDefault="00FF42E8" w:rsidP="00FF42E8">
      <w:pPr>
        <w:spacing w:after="0" w:line="240" w:lineRule="exact"/>
        <w:ind w:left="5040" w:right="0" w:hanging="5040"/>
        <w:contextualSpacing/>
        <w:rPr>
          <w:rFonts w:eastAsia="Calibri"/>
          <w:color w:val="auto"/>
          <w:szCs w:val="24"/>
        </w:rPr>
      </w:pPr>
    </w:p>
    <w:p w14:paraId="43E3D622" w14:textId="77777777" w:rsidR="00FF42E8" w:rsidRPr="00FF42E8" w:rsidRDefault="00FF42E8" w:rsidP="00FF42E8">
      <w:pPr>
        <w:spacing w:after="0" w:line="240" w:lineRule="exact"/>
        <w:ind w:left="5040" w:right="0" w:hanging="5040"/>
        <w:contextualSpacing/>
        <w:rPr>
          <w:rFonts w:eastAsia="Calibri"/>
          <w:color w:val="auto"/>
          <w:szCs w:val="24"/>
        </w:rPr>
      </w:pPr>
      <w:r w:rsidRPr="00FF42E8">
        <w:rPr>
          <w:rFonts w:eastAsia="Calibri"/>
          <w:color w:val="auto"/>
          <w:szCs w:val="24"/>
          <w:u w:val="single"/>
        </w:rPr>
        <w:t>Page 25, Section 5, Lines 1-48</w:t>
      </w:r>
      <w:r w:rsidRPr="00FF42E8">
        <w:rPr>
          <w:rFonts w:eastAsia="Calibri"/>
          <w:color w:val="auto"/>
          <w:szCs w:val="24"/>
        </w:rPr>
        <w:t>:</w:t>
      </w:r>
      <w:r w:rsidRPr="00FF42E8">
        <w:rPr>
          <w:rFonts w:eastAsia="Calibri"/>
          <w:color w:val="auto"/>
          <w:szCs w:val="24"/>
        </w:rPr>
        <w:tab/>
        <w:t>Delete in their entirety</w:t>
      </w:r>
    </w:p>
    <w:p w14:paraId="169ABA9C" w14:textId="77777777" w:rsidR="00FF42E8" w:rsidRPr="00FF42E8" w:rsidRDefault="00FF42E8" w:rsidP="00FF42E8">
      <w:pPr>
        <w:spacing w:after="0" w:line="240" w:lineRule="exact"/>
        <w:ind w:left="5040" w:right="0" w:hanging="5040"/>
        <w:contextualSpacing/>
        <w:rPr>
          <w:rFonts w:eastAsia="Calibri"/>
          <w:color w:val="auto"/>
          <w:szCs w:val="24"/>
        </w:rPr>
      </w:pPr>
    </w:p>
    <w:p w14:paraId="48F5A77F" w14:textId="77777777" w:rsidR="00FF42E8" w:rsidRPr="00FF42E8" w:rsidRDefault="00FF42E8" w:rsidP="00FF42E8">
      <w:pPr>
        <w:spacing w:after="0" w:line="240" w:lineRule="exact"/>
        <w:ind w:left="5040" w:right="0" w:hanging="5040"/>
        <w:contextualSpacing/>
        <w:rPr>
          <w:rFonts w:eastAsia="Calibri"/>
          <w:color w:val="auto"/>
          <w:szCs w:val="24"/>
        </w:rPr>
      </w:pPr>
      <w:r w:rsidRPr="00FF42E8">
        <w:rPr>
          <w:rFonts w:eastAsia="Calibri"/>
          <w:color w:val="auto"/>
          <w:szCs w:val="24"/>
          <w:u w:val="single"/>
        </w:rPr>
        <w:t>Page 26, Section 5, Lines 1-48</w:t>
      </w:r>
      <w:r w:rsidRPr="00FF42E8">
        <w:rPr>
          <w:rFonts w:eastAsia="Calibri"/>
          <w:color w:val="auto"/>
          <w:szCs w:val="24"/>
        </w:rPr>
        <w:t>:</w:t>
      </w:r>
      <w:r w:rsidRPr="00FF42E8">
        <w:rPr>
          <w:rFonts w:eastAsia="Calibri"/>
          <w:color w:val="auto"/>
          <w:szCs w:val="24"/>
        </w:rPr>
        <w:tab/>
        <w:t>Delete in their entirety</w:t>
      </w:r>
    </w:p>
    <w:p w14:paraId="13278F27" w14:textId="77777777" w:rsidR="00FF42E8" w:rsidRPr="00FF42E8" w:rsidRDefault="00FF42E8" w:rsidP="00FF42E8">
      <w:pPr>
        <w:spacing w:after="0" w:line="240" w:lineRule="exact"/>
        <w:ind w:left="5040" w:right="0" w:hanging="5040"/>
        <w:contextualSpacing/>
        <w:rPr>
          <w:rFonts w:eastAsia="Calibri"/>
          <w:color w:val="auto"/>
          <w:szCs w:val="24"/>
        </w:rPr>
      </w:pPr>
    </w:p>
    <w:p w14:paraId="6FAB80BD" w14:textId="77777777" w:rsidR="00FF42E8" w:rsidRPr="00FF42E8" w:rsidRDefault="00FF42E8" w:rsidP="00FF42E8">
      <w:pPr>
        <w:spacing w:after="0" w:line="240" w:lineRule="exact"/>
        <w:ind w:left="5040" w:right="0" w:hanging="5040"/>
        <w:contextualSpacing/>
        <w:rPr>
          <w:rFonts w:eastAsia="Calibri"/>
          <w:color w:val="auto"/>
          <w:szCs w:val="24"/>
        </w:rPr>
      </w:pPr>
      <w:r w:rsidRPr="00FF42E8">
        <w:rPr>
          <w:rFonts w:eastAsia="Calibri"/>
          <w:color w:val="auto"/>
          <w:szCs w:val="24"/>
          <w:u w:val="single"/>
        </w:rPr>
        <w:t>Page 27, Section 5, Lines 1-48</w:t>
      </w:r>
      <w:r w:rsidRPr="00FF42E8">
        <w:rPr>
          <w:rFonts w:eastAsia="Calibri"/>
          <w:color w:val="auto"/>
          <w:szCs w:val="24"/>
        </w:rPr>
        <w:t>:</w:t>
      </w:r>
      <w:r w:rsidRPr="00FF42E8">
        <w:rPr>
          <w:rFonts w:eastAsia="Calibri"/>
          <w:color w:val="auto"/>
          <w:szCs w:val="24"/>
        </w:rPr>
        <w:tab/>
        <w:t>Delete in their entirety</w:t>
      </w:r>
    </w:p>
    <w:p w14:paraId="2176CDFF" w14:textId="77777777" w:rsidR="00FF42E8" w:rsidRPr="00FF42E8" w:rsidRDefault="00FF42E8" w:rsidP="00FF42E8">
      <w:pPr>
        <w:spacing w:after="0" w:line="240" w:lineRule="exact"/>
        <w:ind w:left="5040" w:right="0" w:hanging="5040"/>
        <w:contextualSpacing/>
        <w:rPr>
          <w:rFonts w:eastAsia="Calibri"/>
          <w:color w:val="auto"/>
          <w:szCs w:val="24"/>
        </w:rPr>
      </w:pPr>
    </w:p>
    <w:p w14:paraId="65C96283" w14:textId="77777777" w:rsidR="00FF42E8" w:rsidRPr="00FF42E8" w:rsidRDefault="00FF42E8" w:rsidP="00FF42E8">
      <w:pPr>
        <w:spacing w:after="0" w:line="240" w:lineRule="exact"/>
        <w:ind w:left="5040" w:right="0" w:hanging="5040"/>
        <w:contextualSpacing/>
        <w:rPr>
          <w:rFonts w:eastAsia="Calibri"/>
          <w:color w:val="auto"/>
          <w:szCs w:val="24"/>
        </w:rPr>
      </w:pPr>
      <w:r w:rsidRPr="00FF42E8">
        <w:rPr>
          <w:rFonts w:eastAsia="Calibri"/>
          <w:color w:val="auto"/>
          <w:szCs w:val="24"/>
          <w:u w:val="single"/>
        </w:rPr>
        <w:lastRenderedPageBreak/>
        <w:t>Page 28, Section 5, Lines 1-48</w:t>
      </w:r>
      <w:r w:rsidRPr="00FF42E8">
        <w:rPr>
          <w:rFonts w:eastAsia="Calibri"/>
          <w:color w:val="auto"/>
          <w:szCs w:val="24"/>
        </w:rPr>
        <w:t>:</w:t>
      </w:r>
      <w:r w:rsidRPr="00FF42E8">
        <w:rPr>
          <w:rFonts w:eastAsia="Calibri"/>
          <w:color w:val="auto"/>
          <w:szCs w:val="24"/>
        </w:rPr>
        <w:tab/>
        <w:t>Delete in their entirety</w:t>
      </w:r>
    </w:p>
    <w:p w14:paraId="79D5223D" w14:textId="77777777" w:rsidR="00FF42E8" w:rsidRPr="00FF42E8" w:rsidRDefault="00FF42E8" w:rsidP="00FF42E8">
      <w:pPr>
        <w:spacing w:after="0" w:line="240" w:lineRule="exact"/>
        <w:ind w:left="5040" w:right="0" w:hanging="5040"/>
        <w:contextualSpacing/>
        <w:rPr>
          <w:rFonts w:eastAsia="Calibri"/>
          <w:color w:val="auto"/>
          <w:szCs w:val="24"/>
        </w:rPr>
      </w:pPr>
    </w:p>
    <w:p w14:paraId="008F7886" w14:textId="77777777" w:rsidR="00FF42E8" w:rsidRPr="00FF42E8" w:rsidRDefault="00FF42E8" w:rsidP="00FF42E8">
      <w:pPr>
        <w:spacing w:after="0" w:line="240" w:lineRule="exact"/>
        <w:ind w:left="5040" w:right="0" w:hanging="5040"/>
        <w:contextualSpacing/>
        <w:rPr>
          <w:rFonts w:eastAsia="Calibri"/>
          <w:color w:val="auto"/>
          <w:szCs w:val="24"/>
        </w:rPr>
      </w:pPr>
      <w:r w:rsidRPr="00FF42E8">
        <w:rPr>
          <w:rFonts w:eastAsia="Calibri"/>
          <w:color w:val="auto"/>
          <w:szCs w:val="24"/>
          <w:u w:val="single"/>
        </w:rPr>
        <w:t>Page 29, Section 5, Lines 1-48</w:t>
      </w:r>
      <w:r w:rsidRPr="00FF42E8">
        <w:rPr>
          <w:rFonts w:eastAsia="Calibri"/>
          <w:color w:val="auto"/>
          <w:szCs w:val="24"/>
        </w:rPr>
        <w:t>:</w:t>
      </w:r>
      <w:r w:rsidRPr="00FF42E8">
        <w:rPr>
          <w:rFonts w:eastAsia="Calibri"/>
          <w:color w:val="auto"/>
          <w:szCs w:val="24"/>
        </w:rPr>
        <w:tab/>
        <w:t>Delete in their entirety</w:t>
      </w:r>
    </w:p>
    <w:p w14:paraId="1B0F519F" w14:textId="77777777" w:rsidR="00FF42E8" w:rsidRPr="00FF42E8" w:rsidRDefault="00FF42E8" w:rsidP="00FF42E8">
      <w:pPr>
        <w:spacing w:after="0" w:line="240" w:lineRule="exact"/>
        <w:ind w:left="5040" w:right="0" w:hanging="5040"/>
        <w:contextualSpacing/>
        <w:rPr>
          <w:rFonts w:eastAsia="Calibri"/>
          <w:color w:val="auto"/>
          <w:szCs w:val="24"/>
        </w:rPr>
      </w:pPr>
    </w:p>
    <w:p w14:paraId="35BB094B" w14:textId="77777777" w:rsidR="00FF42E8" w:rsidRPr="00FF42E8" w:rsidRDefault="00FF42E8" w:rsidP="00FF42E8">
      <w:pPr>
        <w:spacing w:after="0" w:line="240" w:lineRule="exact"/>
        <w:ind w:left="5040" w:right="0" w:hanging="5040"/>
        <w:contextualSpacing/>
        <w:rPr>
          <w:rFonts w:eastAsia="Calibri"/>
          <w:color w:val="auto"/>
          <w:szCs w:val="24"/>
        </w:rPr>
      </w:pPr>
      <w:r w:rsidRPr="00FF42E8">
        <w:rPr>
          <w:rFonts w:eastAsia="Calibri"/>
          <w:color w:val="auto"/>
          <w:szCs w:val="24"/>
          <w:u w:val="single"/>
        </w:rPr>
        <w:t>Page 30, Section 5, Lines 1-18</w:t>
      </w:r>
      <w:r w:rsidRPr="00FF42E8">
        <w:rPr>
          <w:rFonts w:eastAsia="Calibri"/>
          <w:color w:val="auto"/>
          <w:szCs w:val="24"/>
        </w:rPr>
        <w:t>:</w:t>
      </w:r>
      <w:r w:rsidRPr="00FF42E8">
        <w:rPr>
          <w:rFonts w:eastAsia="Calibri"/>
          <w:color w:val="auto"/>
          <w:szCs w:val="24"/>
        </w:rPr>
        <w:tab/>
        <w:t>Delete in their entirety</w:t>
      </w:r>
    </w:p>
    <w:p w14:paraId="636060FE" w14:textId="77777777" w:rsidR="00FF42E8" w:rsidRPr="00FF42E8" w:rsidRDefault="00FF42E8" w:rsidP="00FF42E8">
      <w:pPr>
        <w:spacing w:after="0" w:line="240" w:lineRule="exact"/>
        <w:ind w:left="5040" w:right="0" w:hanging="5040"/>
        <w:contextualSpacing/>
        <w:rPr>
          <w:rFonts w:eastAsia="Calibri"/>
          <w:color w:val="auto"/>
          <w:szCs w:val="24"/>
        </w:rPr>
      </w:pPr>
    </w:p>
    <w:p w14:paraId="0375D13C" w14:textId="77777777" w:rsidR="00FF42E8" w:rsidRPr="00FF42E8" w:rsidRDefault="00FF42E8" w:rsidP="00FF42E8">
      <w:pPr>
        <w:spacing w:after="0" w:line="240" w:lineRule="exact"/>
        <w:ind w:left="5040" w:right="0" w:hanging="5040"/>
        <w:contextualSpacing/>
        <w:rPr>
          <w:rFonts w:eastAsia="Calibri"/>
          <w:color w:val="auto"/>
          <w:szCs w:val="24"/>
        </w:rPr>
      </w:pPr>
      <w:r w:rsidRPr="00FF42E8">
        <w:rPr>
          <w:rFonts w:eastAsia="Calibri"/>
          <w:color w:val="auto"/>
          <w:szCs w:val="24"/>
          <w:u w:val="single"/>
        </w:rPr>
        <w:t>Page 30, Section 6, Lines 20-48</w:t>
      </w:r>
      <w:r w:rsidRPr="00FF42E8">
        <w:rPr>
          <w:rFonts w:eastAsia="Calibri"/>
          <w:color w:val="auto"/>
          <w:szCs w:val="24"/>
        </w:rPr>
        <w:t>:</w:t>
      </w:r>
      <w:r w:rsidRPr="00FF42E8">
        <w:rPr>
          <w:rFonts w:eastAsia="Calibri"/>
          <w:color w:val="auto"/>
          <w:szCs w:val="24"/>
        </w:rPr>
        <w:tab/>
        <w:t>Delete in their entirety</w:t>
      </w:r>
    </w:p>
    <w:p w14:paraId="59E89FEB" w14:textId="77777777" w:rsidR="00FF42E8" w:rsidRPr="00FF42E8" w:rsidRDefault="00FF42E8" w:rsidP="00FF42E8">
      <w:pPr>
        <w:spacing w:after="0" w:line="240" w:lineRule="exact"/>
        <w:ind w:left="5040" w:right="0" w:hanging="5040"/>
        <w:contextualSpacing/>
        <w:rPr>
          <w:rFonts w:eastAsia="Calibri"/>
          <w:color w:val="auto"/>
          <w:szCs w:val="24"/>
        </w:rPr>
      </w:pPr>
    </w:p>
    <w:p w14:paraId="4C4BF242" w14:textId="77777777" w:rsidR="00FF42E8" w:rsidRPr="00FF42E8" w:rsidRDefault="00FF42E8" w:rsidP="00FF42E8">
      <w:pPr>
        <w:spacing w:after="0" w:line="240" w:lineRule="exact"/>
        <w:ind w:left="5040" w:right="0" w:hanging="5040"/>
        <w:contextualSpacing/>
        <w:rPr>
          <w:rFonts w:eastAsia="Calibri"/>
          <w:color w:val="auto"/>
          <w:szCs w:val="24"/>
        </w:rPr>
      </w:pPr>
      <w:r w:rsidRPr="00FF42E8">
        <w:rPr>
          <w:rFonts w:eastAsia="Calibri"/>
          <w:color w:val="auto"/>
          <w:szCs w:val="24"/>
          <w:u w:val="single"/>
        </w:rPr>
        <w:t>Page 31, Section 6, Lines 1-48</w:t>
      </w:r>
      <w:r w:rsidRPr="00FF42E8">
        <w:rPr>
          <w:rFonts w:eastAsia="Calibri"/>
          <w:color w:val="auto"/>
          <w:szCs w:val="24"/>
        </w:rPr>
        <w:t>:</w:t>
      </w:r>
      <w:r w:rsidRPr="00FF42E8">
        <w:rPr>
          <w:rFonts w:eastAsia="Calibri"/>
          <w:color w:val="auto"/>
          <w:szCs w:val="24"/>
        </w:rPr>
        <w:tab/>
        <w:t>Delete in their entirety</w:t>
      </w:r>
    </w:p>
    <w:p w14:paraId="1899996F" w14:textId="77777777" w:rsidR="00FF42E8" w:rsidRPr="00FF42E8" w:rsidRDefault="00FF42E8" w:rsidP="00FF42E8">
      <w:pPr>
        <w:spacing w:after="0" w:line="240" w:lineRule="exact"/>
        <w:ind w:left="5040" w:right="0" w:hanging="5040"/>
        <w:contextualSpacing/>
        <w:rPr>
          <w:rFonts w:eastAsia="Calibri"/>
          <w:color w:val="auto"/>
          <w:szCs w:val="24"/>
        </w:rPr>
      </w:pPr>
    </w:p>
    <w:p w14:paraId="579FE76D" w14:textId="6B72513A" w:rsidR="00FF42E8" w:rsidRPr="00FF42E8" w:rsidRDefault="00FF42E8" w:rsidP="00FF42E8">
      <w:pPr>
        <w:spacing w:after="0" w:line="240" w:lineRule="exact"/>
        <w:ind w:left="5040" w:right="0" w:hanging="5040"/>
        <w:contextualSpacing/>
        <w:rPr>
          <w:rFonts w:eastAsia="Calibri"/>
          <w:color w:val="auto"/>
          <w:szCs w:val="24"/>
        </w:rPr>
      </w:pPr>
      <w:r w:rsidRPr="00FF42E8">
        <w:rPr>
          <w:rFonts w:eastAsia="Calibri"/>
          <w:color w:val="auto"/>
          <w:szCs w:val="24"/>
          <w:u w:val="single"/>
        </w:rPr>
        <w:t xml:space="preserve">Page 32, Section 6, </w:t>
      </w:r>
      <w:r w:rsidRPr="00FF42E8">
        <w:rPr>
          <w:u w:val="single"/>
        </w:rPr>
        <w:t>Lines</w:t>
      </w:r>
      <w:r w:rsidR="00A0763F" w:rsidRPr="00A0763F">
        <w:rPr>
          <w:u w:val="single"/>
        </w:rPr>
        <w:t xml:space="preserve"> </w:t>
      </w:r>
      <w:r w:rsidRPr="00FF42E8">
        <w:rPr>
          <w:u w:val="single"/>
        </w:rPr>
        <w:t>1</w:t>
      </w:r>
      <w:r w:rsidRPr="00FF42E8">
        <w:rPr>
          <w:rFonts w:eastAsia="Calibri"/>
          <w:color w:val="auto"/>
          <w:szCs w:val="24"/>
          <w:u w:val="single"/>
        </w:rPr>
        <w:t>-48</w:t>
      </w:r>
      <w:r w:rsidRPr="00FF42E8">
        <w:rPr>
          <w:rFonts w:eastAsia="Calibri"/>
          <w:color w:val="auto"/>
          <w:szCs w:val="24"/>
        </w:rPr>
        <w:t>:</w:t>
      </w:r>
      <w:r w:rsidRPr="00FF42E8">
        <w:rPr>
          <w:rFonts w:eastAsia="Calibri"/>
          <w:color w:val="auto"/>
          <w:szCs w:val="24"/>
        </w:rPr>
        <w:tab/>
        <w:t>Delete in their entirety</w:t>
      </w:r>
    </w:p>
    <w:p w14:paraId="2C7E31F7" w14:textId="77777777" w:rsidR="00FF42E8" w:rsidRPr="00FF42E8" w:rsidRDefault="00FF42E8" w:rsidP="00FF42E8">
      <w:pPr>
        <w:spacing w:after="0" w:line="240" w:lineRule="exact"/>
        <w:ind w:left="5040" w:right="0" w:hanging="5040"/>
        <w:contextualSpacing/>
        <w:rPr>
          <w:rFonts w:eastAsia="Calibri"/>
          <w:color w:val="auto"/>
          <w:szCs w:val="24"/>
        </w:rPr>
      </w:pPr>
    </w:p>
    <w:p w14:paraId="004FA3C1" w14:textId="77777777" w:rsidR="00FF42E8" w:rsidRPr="00FF42E8" w:rsidRDefault="00FF42E8" w:rsidP="00FF42E8">
      <w:pPr>
        <w:spacing w:after="0" w:line="240" w:lineRule="exact"/>
        <w:ind w:left="5040" w:right="0" w:hanging="5040"/>
        <w:contextualSpacing/>
        <w:rPr>
          <w:rFonts w:eastAsia="Calibri"/>
          <w:color w:val="auto"/>
          <w:szCs w:val="24"/>
        </w:rPr>
      </w:pPr>
      <w:r w:rsidRPr="00FF42E8">
        <w:rPr>
          <w:rFonts w:eastAsia="Calibri"/>
          <w:color w:val="auto"/>
          <w:szCs w:val="24"/>
          <w:u w:val="single"/>
        </w:rPr>
        <w:t>Page 33, Section 6, Lines 1-47</w:t>
      </w:r>
      <w:r w:rsidRPr="00FF42E8">
        <w:rPr>
          <w:rFonts w:eastAsia="Calibri"/>
          <w:color w:val="auto"/>
          <w:szCs w:val="24"/>
        </w:rPr>
        <w:t>:</w:t>
      </w:r>
      <w:r w:rsidRPr="00FF42E8">
        <w:rPr>
          <w:rFonts w:eastAsia="Calibri"/>
          <w:color w:val="auto"/>
          <w:szCs w:val="24"/>
        </w:rPr>
        <w:tab/>
        <w:t>Delete in their entirety</w:t>
      </w:r>
    </w:p>
    <w:p w14:paraId="0A49E07C" w14:textId="77777777" w:rsidR="00FF42E8" w:rsidRPr="00FF42E8" w:rsidRDefault="00FF42E8" w:rsidP="00FF42E8">
      <w:pPr>
        <w:spacing w:after="0" w:line="240" w:lineRule="exact"/>
        <w:ind w:left="5040" w:right="0" w:hanging="5040"/>
        <w:contextualSpacing/>
        <w:rPr>
          <w:rFonts w:eastAsia="Calibri"/>
          <w:color w:val="auto"/>
          <w:szCs w:val="24"/>
        </w:rPr>
      </w:pPr>
    </w:p>
    <w:p w14:paraId="4F359F75" w14:textId="77777777" w:rsidR="00FF42E8" w:rsidRPr="00FF42E8" w:rsidRDefault="00FF42E8" w:rsidP="00FF42E8">
      <w:pPr>
        <w:spacing w:after="0" w:line="240" w:lineRule="exact"/>
        <w:ind w:left="5040" w:right="0" w:hanging="5040"/>
        <w:contextualSpacing/>
        <w:rPr>
          <w:rFonts w:eastAsia="Calibri"/>
          <w:color w:val="auto"/>
          <w:szCs w:val="24"/>
        </w:rPr>
      </w:pPr>
      <w:r w:rsidRPr="00FF42E8">
        <w:rPr>
          <w:rFonts w:eastAsia="Calibri"/>
          <w:color w:val="auto"/>
          <w:szCs w:val="24"/>
          <w:u w:val="single"/>
        </w:rPr>
        <w:t>Page 34, Section 6, Lines 1-48</w:t>
      </w:r>
      <w:r w:rsidRPr="00FF42E8">
        <w:rPr>
          <w:rFonts w:eastAsia="Calibri"/>
          <w:color w:val="auto"/>
          <w:szCs w:val="24"/>
        </w:rPr>
        <w:t>:</w:t>
      </w:r>
      <w:r w:rsidRPr="00FF42E8">
        <w:rPr>
          <w:rFonts w:eastAsia="Calibri"/>
          <w:color w:val="auto"/>
          <w:szCs w:val="24"/>
        </w:rPr>
        <w:tab/>
        <w:t>Delete in their entirety</w:t>
      </w:r>
    </w:p>
    <w:p w14:paraId="57332C60" w14:textId="77777777" w:rsidR="00FF42E8" w:rsidRPr="00FF42E8" w:rsidRDefault="00FF42E8" w:rsidP="00FF42E8">
      <w:pPr>
        <w:spacing w:after="0" w:line="240" w:lineRule="exact"/>
        <w:ind w:left="5040" w:right="0" w:hanging="5040"/>
        <w:contextualSpacing/>
        <w:rPr>
          <w:rFonts w:eastAsia="Calibri"/>
          <w:color w:val="auto"/>
          <w:szCs w:val="24"/>
        </w:rPr>
      </w:pPr>
    </w:p>
    <w:p w14:paraId="613A4A78" w14:textId="77777777" w:rsidR="00FF42E8" w:rsidRPr="00FF42E8" w:rsidRDefault="00FF42E8" w:rsidP="00FF42E8">
      <w:pPr>
        <w:spacing w:after="0" w:line="240" w:lineRule="exact"/>
        <w:ind w:left="5040" w:right="0" w:hanging="5040"/>
        <w:contextualSpacing/>
        <w:rPr>
          <w:rFonts w:eastAsia="Calibri"/>
          <w:color w:val="auto"/>
          <w:szCs w:val="24"/>
        </w:rPr>
      </w:pPr>
      <w:r w:rsidRPr="00FF42E8">
        <w:rPr>
          <w:rFonts w:eastAsia="Calibri"/>
          <w:color w:val="auto"/>
          <w:szCs w:val="24"/>
          <w:u w:val="single"/>
        </w:rPr>
        <w:t>Page 35, Section 6, Lines 1-47</w:t>
      </w:r>
      <w:r w:rsidRPr="00FF42E8">
        <w:rPr>
          <w:rFonts w:eastAsia="Calibri"/>
          <w:color w:val="auto"/>
          <w:szCs w:val="24"/>
        </w:rPr>
        <w:t>:</w:t>
      </w:r>
      <w:r w:rsidRPr="00FF42E8">
        <w:rPr>
          <w:rFonts w:eastAsia="Calibri"/>
          <w:color w:val="auto"/>
          <w:szCs w:val="24"/>
        </w:rPr>
        <w:tab/>
        <w:t>Delete in their entirety</w:t>
      </w:r>
    </w:p>
    <w:p w14:paraId="1447D781" w14:textId="77777777" w:rsidR="00FF42E8" w:rsidRPr="00FF42E8" w:rsidRDefault="00FF42E8" w:rsidP="00FF42E8">
      <w:pPr>
        <w:spacing w:after="0" w:line="240" w:lineRule="exact"/>
        <w:ind w:left="5040" w:right="0" w:hanging="5040"/>
        <w:contextualSpacing/>
        <w:rPr>
          <w:rFonts w:eastAsia="Calibri"/>
          <w:color w:val="auto"/>
          <w:szCs w:val="24"/>
        </w:rPr>
      </w:pPr>
    </w:p>
    <w:p w14:paraId="232337A6" w14:textId="77777777" w:rsidR="00FF42E8" w:rsidRPr="00FF42E8" w:rsidRDefault="00FF42E8" w:rsidP="00FF42E8">
      <w:pPr>
        <w:spacing w:after="0" w:line="240" w:lineRule="exact"/>
        <w:ind w:left="5040" w:right="0" w:hanging="5040"/>
        <w:contextualSpacing/>
        <w:rPr>
          <w:rFonts w:eastAsia="Calibri"/>
          <w:color w:val="auto"/>
          <w:szCs w:val="24"/>
        </w:rPr>
      </w:pPr>
      <w:r w:rsidRPr="00FF42E8">
        <w:rPr>
          <w:rFonts w:eastAsia="Calibri"/>
          <w:color w:val="auto"/>
          <w:szCs w:val="24"/>
          <w:u w:val="single"/>
        </w:rPr>
        <w:t>Page 36, Section 6, Lines 1-48</w:t>
      </w:r>
      <w:r w:rsidRPr="00FF42E8">
        <w:rPr>
          <w:rFonts w:eastAsia="Calibri"/>
          <w:color w:val="auto"/>
          <w:szCs w:val="24"/>
        </w:rPr>
        <w:t>:</w:t>
      </w:r>
      <w:r w:rsidRPr="00FF42E8">
        <w:rPr>
          <w:rFonts w:eastAsia="Calibri"/>
          <w:color w:val="auto"/>
          <w:szCs w:val="24"/>
        </w:rPr>
        <w:tab/>
        <w:t>Delete in their entirety</w:t>
      </w:r>
    </w:p>
    <w:p w14:paraId="191A8F3C" w14:textId="77777777" w:rsidR="00FF42E8" w:rsidRPr="00FF42E8" w:rsidRDefault="00FF42E8" w:rsidP="00FF42E8">
      <w:pPr>
        <w:spacing w:after="0" w:line="240" w:lineRule="exact"/>
        <w:ind w:left="5040" w:right="0" w:hanging="5040"/>
        <w:contextualSpacing/>
        <w:rPr>
          <w:rFonts w:eastAsia="Calibri"/>
          <w:color w:val="auto"/>
          <w:szCs w:val="24"/>
        </w:rPr>
      </w:pPr>
    </w:p>
    <w:p w14:paraId="2AF59F8E" w14:textId="77777777" w:rsidR="00FF42E8" w:rsidRPr="00FF42E8" w:rsidRDefault="00FF42E8" w:rsidP="00FF42E8">
      <w:pPr>
        <w:spacing w:after="0" w:line="240" w:lineRule="exact"/>
        <w:ind w:left="5040" w:right="0" w:hanging="5040"/>
        <w:contextualSpacing/>
        <w:rPr>
          <w:rFonts w:eastAsia="Calibri"/>
          <w:color w:val="auto"/>
          <w:szCs w:val="24"/>
        </w:rPr>
      </w:pPr>
      <w:r w:rsidRPr="00FF42E8">
        <w:rPr>
          <w:rFonts w:eastAsia="Calibri"/>
          <w:color w:val="auto"/>
          <w:szCs w:val="24"/>
          <w:u w:val="single"/>
        </w:rPr>
        <w:t>Page 37, Section 6, Lines 1-47</w:t>
      </w:r>
      <w:r w:rsidRPr="00FF42E8">
        <w:rPr>
          <w:rFonts w:eastAsia="Calibri"/>
          <w:color w:val="auto"/>
          <w:szCs w:val="24"/>
        </w:rPr>
        <w:t>:</w:t>
      </w:r>
      <w:r w:rsidRPr="00FF42E8">
        <w:rPr>
          <w:rFonts w:eastAsia="Calibri"/>
          <w:color w:val="auto"/>
          <w:szCs w:val="24"/>
        </w:rPr>
        <w:tab/>
        <w:t>Delete in their entirety</w:t>
      </w:r>
    </w:p>
    <w:p w14:paraId="2BF6CB40" w14:textId="77777777" w:rsidR="00FF42E8" w:rsidRPr="00FF42E8" w:rsidRDefault="00FF42E8" w:rsidP="00FF42E8">
      <w:pPr>
        <w:spacing w:after="0" w:line="240" w:lineRule="exact"/>
        <w:ind w:left="5040" w:right="0" w:hanging="5040"/>
        <w:contextualSpacing/>
        <w:rPr>
          <w:rFonts w:eastAsia="Calibri"/>
          <w:color w:val="auto"/>
          <w:szCs w:val="24"/>
        </w:rPr>
      </w:pPr>
    </w:p>
    <w:p w14:paraId="35E026B9" w14:textId="77777777" w:rsidR="00FF42E8" w:rsidRPr="00FF42E8" w:rsidRDefault="00FF42E8" w:rsidP="00FF42E8">
      <w:pPr>
        <w:spacing w:after="0" w:line="240" w:lineRule="exact"/>
        <w:ind w:left="5040" w:right="0" w:hanging="5040"/>
        <w:contextualSpacing/>
        <w:rPr>
          <w:rFonts w:eastAsia="Calibri"/>
          <w:color w:val="auto"/>
          <w:szCs w:val="24"/>
        </w:rPr>
      </w:pPr>
      <w:r w:rsidRPr="00FF42E8">
        <w:rPr>
          <w:rFonts w:eastAsia="Calibri"/>
          <w:color w:val="auto"/>
          <w:szCs w:val="24"/>
          <w:u w:val="single"/>
        </w:rPr>
        <w:t>Page 38, Section 6, Lines 1-48</w:t>
      </w:r>
      <w:r w:rsidRPr="00FF42E8">
        <w:rPr>
          <w:rFonts w:eastAsia="Calibri"/>
          <w:color w:val="auto"/>
          <w:szCs w:val="24"/>
        </w:rPr>
        <w:t>:</w:t>
      </w:r>
      <w:r w:rsidRPr="00FF42E8">
        <w:rPr>
          <w:rFonts w:eastAsia="Calibri"/>
          <w:color w:val="auto"/>
          <w:szCs w:val="24"/>
        </w:rPr>
        <w:tab/>
        <w:t>Delete in their entirety</w:t>
      </w:r>
    </w:p>
    <w:p w14:paraId="733A6431" w14:textId="77777777" w:rsidR="00FF42E8" w:rsidRPr="00FF42E8" w:rsidRDefault="00FF42E8" w:rsidP="00FF42E8">
      <w:pPr>
        <w:spacing w:after="0" w:line="240" w:lineRule="exact"/>
        <w:ind w:left="5040" w:right="0" w:hanging="5040"/>
        <w:contextualSpacing/>
        <w:rPr>
          <w:rFonts w:eastAsia="Calibri"/>
          <w:color w:val="auto"/>
          <w:szCs w:val="24"/>
        </w:rPr>
      </w:pPr>
    </w:p>
    <w:p w14:paraId="2222959A" w14:textId="77777777" w:rsidR="00FF42E8" w:rsidRPr="00FF42E8" w:rsidRDefault="00FF42E8" w:rsidP="00FF42E8">
      <w:pPr>
        <w:spacing w:after="0" w:line="240" w:lineRule="exact"/>
        <w:ind w:left="5040" w:right="0" w:hanging="5040"/>
        <w:contextualSpacing/>
        <w:rPr>
          <w:rFonts w:eastAsia="Calibri"/>
          <w:color w:val="auto"/>
          <w:szCs w:val="24"/>
        </w:rPr>
      </w:pPr>
      <w:r w:rsidRPr="00FF42E8">
        <w:rPr>
          <w:rFonts w:eastAsia="Calibri"/>
          <w:color w:val="auto"/>
          <w:szCs w:val="24"/>
          <w:u w:val="single"/>
        </w:rPr>
        <w:t>Page 39, Section 6, Lines 1-46</w:t>
      </w:r>
      <w:r w:rsidRPr="00FF42E8">
        <w:rPr>
          <w:rFonts w:eastAsia="Calibri"/>
          <w:color w:val="auto"/>
          <w:szCs w:val="24"/>
        </w:rPr>
        <w:t>:</w:t>
      </w:r>
      <w:r w:rsidRPr="00FF42E8">
        <w:rPr>
          <w:rFonts w:eastAsia="Calibri"/>
          <w:color w:val="auto"/>
          <w:szCs w:val="24"/>
        </w:rPr>
        <w:tab/>
        <w:t>Delete in their entirety</w:t>
      </w:r>
    </w:p>
    <w:p w14:paraId="23D1FAB5" w14:textId="77777777" w:rsidR="00FF42E8" w:rsidRPr="00FF42E8" w:rsidRDefault="00FF42E8" w:rsidP="00FF42E8">
      <w:pPr>
        <w:spacing w:after="0" w:line="240" w:lineRule="exact"/>
        <w:ind w:left="5040" w:right="0" w:hanging="5040"/>
        <w:contextualSpacing/>
        <w:rPr>
          <w:rFonts w:eastAsia="Calibri"/>
          <w:color w:val="auto"/>
          <w:szCs w:val="24"/>
        </w:rPr>
      </w:pPr>
    </w:p>
    <w:p w14:paraId="498BA95A" w14:textId="77777777" w:rsidR="00FF42E8" w:rsidRPr="00FF42E8" w:rsidRDefault="00FF42E8" w:rsidP="00FF42E8">
      <w:pPr>
        <w:spacing w:after="0" w:line="240" w:lineRule="exact"/>
        <w:ind w:left="5040" w:right="0" w:hanging="5040"/>
        <w:contextualSpacing/>
        <w:rPr>
          <w:rFonts w:eastAsia="Calibri"/>
          <w:color w:val="auto"/>
          <w:szCs w:val="24"/>
        </w:rPr>
      </w:pPr>
      <w:r w:rsidRPr="00FF42E8">
        <w:rPr>
          <w:rFonts w:eastAsia="Calibri"/>
          <w:color w:val="auto"/>
          <w:szCs w:val="24"/>
          <w:u w:val="single"/>
        </w:rPr>
        <w:t>Page 40, Section 6, Lines 1-46</w:t>
      </w:r>
      <w:r w:rsidRPr="00FF42E8">
        <w:rPr>
          <w:rFonts w:eastAsia="Calibri"/>
          <w:color w:val="auto"/>
          <w:szCs w:val="24"/>
        </w:rPr>
        <w:t>:</w:t>
      </w:r>
      <w:r w:rsidRPr="00FF42E8">
        <w:rPr>
          <w:rFonts w:eastAsia="Calibri"/>
          <w:color w:val="auto"/>
          <w:szCs w:val="24"/>
        </w:rPr>
        <w:tab/>
        <w:t>Delete in their entirety</w:t>
      </w:r>
    </w:p>
    <w:p w14:paraId="0DECB2FF" w14:textId="77777777" w:rsidR="00FF42E8" w:rsidRPr="00FF42E8" w:rsidRDefault="00FF42E8" w:rsidP="00FF42E8">
      <w:pPr>
        <w:spacing w:after="0" w:line="240" w:lineRule="exact"/>
        <w:ind w:left="5040" w:right="0" w:hanging="5040"/>
        <w:contextualSpacing/>
        <w:rPr>
          <w:rFonts w:eastAsia="Calibri"/>
          <w:color w:val="auto"/>
          <w:szCs w:val="24"/>
        </w:rPr>
      </w:pPr>
    </w:p>
    <w:p w14:paraId="4C9B972F" w14:textId="77777777" w:rsidR="00FF42E8" w:rsidRPr="00FF42E8" w:rsidRDefault="00FF42E8" w:rsidP="00FF42E8">
      <w:pPr>
        <w:spacing w:after="0" w:line="240" w:lineRule="exact"/>
        <w:ind w:left="5040" w:right="0" w:hanging="5040"/>
        <w:contextualSpacing/>
        <w:rPr>
          <w:rFonts w:eastAsia="Calibri"/>
          <w:color w:val="auto"/>
          <w:szCs w:val="24"/>
        </w:rPr>
      </w:pPr>
      <w:r w:rsidRPr="00FF42E8">
        <w:rPr>
          <w:rFonts w:eastAsia="Calibri"/>
          <w:color w:val="auto"/>
          <w:szCs w:val="24"/>
          <w:u w:val="single"/>
        </w:rPr>
        <w:t>Page 41, Section 6, Lines 1-48</w:t>
      </w:r>
      <w:r w:rsidRPr="00FF42E8">
        <w:rPr>
          <w:rFonts w:eastAsia="Calibri"/>
          <w:color w:val="auto"/>
          <w:szCs w:val="24"/>
        </w:rPr>
        <w:t>:</w:t>
      </w:r>
      <w:r w:rsidRPr="00FF42E8">
        <w:rPr>
          <w:rFonts w:eastAsia="Calibri"/>
          <w:color w:val="auto"/>
          <w:szCs w:val="24"/>
        </w:rPr>
        <w:tab/>
        <w:t>Delete in their entirety</w:t>
      </w:r>
    </w:p>
    <w:p w14:paraId="0803C8E9" w14:textId="77777777" w:rsidR="00FF42E8" w:rsidRPr="00FF42E8" w:rsidRDefault="00FF42E8" w:rsidP="00FF42E8">
      <w:pPr>
        <w:spacing w:after="0" w:line="240" w:lineRule="exact"/>
        <w:ind w:left="5040" w:right="0" w:hanging="5040"/>
        <w:contextualSpacing/>
        <w:rPr>
          <w:rFonts w:eastAsia="Calibri"/>
          <w:color w:val="auto"/>
          <w:szCs w:val="24"/>
        </w:rPr>
      </w:pPr>
    </w:p>
    <w:p w14:paraId="143F362A" w14:textId="77777777" w:rsidR="00FF42E8" w:rsidRPr="00FF42E8" w:rsidRDefault="00FF42E8" w:rsidP="00FF42E8">
      <w:pPr>
        <w:spacing w:after="0" w:line="240" w:lineRule="exact"/>
        <w:ind w:left="5040" w:right="0" w:hanging="5040"/>
        <w:contextualSpacing/>
        <w:rPr>
          <w:rFonts w:eastAsia="Calibri"/>
          <w:color w:val="auto"/>
          <w:szCs w:val="24"/>
        </w:rPr>
      </w:pPr>
      <w:r w:rsidRPr="00FF42E8">
        <w:rPr>
          <w:rFonts w:eastAsia="Calibri"/>
          <w:color w:val="auto"/>
          <w:szCs w:val="24"/>
          <w:u w:val="single"/>
        </w:rPr>
        <w:t>Page 42, Section 6, Lines 1-47</w:t>
      </w:r>
      <w:r w:rsidRPr="00FF42E8">
        <w:rPr>
          <w:rFonts w:eastAsia="Calibri"/>
          <w:color w:val="auto"/>
          <w:szCs w:val="24"/>
        </w:rPr>
        <w:t>:</w:t>
      </w:r>
      <w:r w:rsidRPr="00FF42E8">
        <w:rPr>
          <w:rFonts w:eastAsia="Calibri"/>
          <w:color w:val="auto"/>
          <w:szCs w:val="24"/>
        </w:rPr>
        <w:tab/>
        <w:t>Delete in their entirety</w:t>
      </w:r>
    </w:p>
    <w:p w14:paraId="580DA07B" w14:textId="77777777" w:rsidR="00FF42E8" w:rsidRPr="00FF42E8" w:rsidRDefault="00FF42E8" w:rsidP="00FF42E8">
      <w:pPr>
        <w:spacing w:after="0" w:line="240" w:lineRule="exact"/>
        <w:ind w:left="5040" w:right="0" w:hanging="5040"/>
        <w:contextualSpacing/>
        <w:rPr>
          <w:rFonts w:eastAsia="Calibri"/>
          <w:color w:val="auto"/>
          <w:szCs w:val="24"/>
        </w:rPr>
      </w:pPr>
    </w:p>
    <w:p w14:paraId="1DD26381" w14:textId="77777777" w:rsidR="00FF42E8" w:rsidRPr="00FF42E8" w:rsidRDefault="00FF42E8" w:rsidP="00FF42E8">
      <w:pPr>
        <w:spacing w:after="0" w:line="240" w:lineRule="exact"/>
        <w:ind w:left="5040" w:right="0" w:hanging="5040"/>
        <w:contextualSpacing/>
        <w:rPr>
          <w:rFonts w:eastAsia="Calibri"/>
          <w:color w:val="auto"/>
          <w:szCs w:val="24"/>
        </w:rPr>
      </w:pPr>
      <w:r w:rsidRPr="00FF42E8">
        <w:rPr>
          <w:rFonts w:eastAsia="Calibri"/>
          <w:color w:val="auto"/>
          <w:szCs w:val="24"/>
          <w:u w:val="single"/>
        </w:rPr>
        <w:t>Page 43, Section 6, Lines 1-48</w:t>
      </w:r>
      <w:r w:rsidRPr="00FF42E8">
        <w:rPr>
          <w:rFonts w:eastAsia="Calibri"/>
          <w:color w:val="auto"/>
          <w:szCs w:val="24"/>
        </w:rPr>
        <w:t>:</w:t>
      </w:r>
      <w:r w:rsidRPr="00FF42E8">
        <w:rPr>
          <w:rFonts w:eastAsia="Calibri"/>
          <w:color w:val="auto"/>
          <w:szCs w:val="24"/>
        </w:rPr>
        <w:tab/>
        <w:t>Delete in their entirety</w:t>
      </w:r>
    </w:p>
    <w:p w14:paraId="2B401705" w14:textId="77777777" w:rsidR="00FF42E8" w:rsidRPr="00FF42E8" w:rsidRDefault="00FF42E8" w:rsidP="00FF42E8">
      <w:pPr>
        <w:spacing w:after="0" w:line="240" w:lineRule="exact"/>
        <w:ind w:left="5040" w:right="0" w:hanging="5040"/>
        <w:contextualSpacing/>
        <w:rPr>
          <w:rFonts w:eastAsia="Calibri"/>
          <w:color w:val="auto"/>
          <w:szCs w:val="24"/>
        </w:rPr>
      </w:pPr>
    </w:p>
    <w:p w14:paraId="54BFD569" w14:textId="77777777" w:rsidR="00FF42E8" w:rsidRPr="00FF42E8" w:rsidRDefault="00FF42E8" w:rsidP="00FF42E8">
      <w:pPr>
        <w:spacing w:after="0" w:line="240" w:lineRule="exact"/>
        <w:ind w:left="5040" w:right="0" w:hanging="5040"/>
        <w:contextualSpacing/>
        <w:rPr>
          <w:rFonts w:eastAsia="Calibri"/>
          <w:color w:val="auto"/>
          <w:szCs w:val="24"/>
        </w:rPr>
      </w:pPr>
      <w:r w:rsidRPr="00FF42E8">
        <w:rPr>
          <w:rFonts w:eastAsia="Calibri"/>
          <w:color w:val="auto"/>
          <w:szCs w:val="24"/>
          <w:u w:val="single"/>
        </w:rPr>
        <w:t>Page 44, Section 6, Lines 1-48</w:t>
      </w:r>
      <w:r w:rsidRPr="00FF42E8">
        <w:rPr>
          <w:rFonts w:eastAsia="Calibri"/>
          <w:color w:val="auto"/>
          <w:szCs w:val="24"/>
        </w:rPr>
        <w:t>:</w:t>
      </w:r>
      <w:r w:rsidRPr="00FF42E8">
        <w:rPr>
          <w:rFonts w:eastAsia="Calibri"/>
          <w:color w:val="auto"/>
          <w:szCs w:val="24"/>
        </w:rPr>
        <w:tab/>
        <w:t>Delete in their entirety</w:t>
      </w:r>
    </w:p>
    <w:p w14:paraId="5E6AF8A1" w14:textId="77777777" w:rsidR="00FF42E8" w:rsidRPr="00FF42E8" w:rsidRDefault="00FF42E8" w:rsidP="00FF42E8">
      <w:pPr>
        <w:spacing w:after="0" w:line="240" w:lineRule="exact"/>
        <w:ind w:left="5040" w:right="0" w:hanging="5040"/>
        <w:contextualSpacing/>
        <w:rPr>
          <w:rFonts w:eastAsia="Calibri"/>
          <w:color w:val="auto"/>
          <w:szCs w:val="24"/>
        </w:rPr>
      </w:pPr>
    </w:p>
    <w:p w14:paraId="48D13060" w14:textId="77777777" w:rsidR="00FF42E8" w:rsidRPr="00FF42E8" w:rsidRDefault="00FF42E8" w:rsidP="00FF42E8">
      <w:pPr>
        <w:spacing w:after="0" w:line="240" w:lineRule="exact"/>
        <w:ind w:left="5040" w:right="0" w:hanging="5040"/>
        <w:contextualSpacing/>
        <w:rPr>
          <w:rFonts w:eastAsia="Calibri"/>
          <w:color w:val="auto"/>
          <w:szCs w:val="24"/>
        </w:rPr>
      </w:pPr>
      <w:r w:rsidRPr="00FF42E8">
        <w:rPr>
          <w:rFonts w:eastAsia="Calibri"/>
          <w:color w:val="auto"/>
          <w:szCs w:val="24"/>
          <w:u w:val="single"/>
        </w:rPr>
        <w:t>Page 45, Section 6, Lines 1-48</w:t>
      </w:r>
      <w:r w:rsidRPr="00FF42E8">
        <w:rPr>
          <w:rFonts w:eastAsia="Calibri"/>
          <w:color w:val="auto"/>
          <w:szCs w:val="24"/>
        </w:rPr>
        <w:t>:</w:t>
      </w:r>
      <w:r w:rsidRPr="00FF42E8">
        <w:rPr>
          <w:rFonts w:eastAsia="Calibri"/>
          <w:color w:val="auto"/>
          <w:szCs w:val="24"/>
        </w:rPr>
        <w:tab/>
        <w:t>Delete in their entirety</w:t>
      </w:r>
    </w:p>
    <w:p w14:paraId="1C399E55" w14:textId="77777777" w:rsidR="00FF42E8" w:rsidRPr="00FF42E8" w:rsidRDefault="00FF42E8" w:rsidP="00FF42E8">
      <w:pPr>
        <w:spacing w:after="0" w:line="240" w:lineRule="exact"/>
        <w:ind w:left="5040" w:right="0" w:hanging="5040"/>
        <w:contextualSpacing/>
        <w:rPr>
          <w:rFonts w:eastAsia="Calibri"/>
          <w:color w:val="auto"/>
          <w:szCs w:val="24"/>
        </w:rPr>
      </w:pPr>
    </w:p>
    <w:p w14:paraId="697BD2FB" w14:textId="77777777" w:rsidR="00FF42E8" w:rsidRPr="00FF42E8" w:rsidRDefault="00FF42E8" w:rsidP="00FF42E8">
      <w:pPr>
        <w:spacing w:after="0" w:line="240" w:lineRule="exact"/>
        <w:ind w:left="5040" w:right="0" w:hanging="5040"/>
        <w:contextualSpacing/>
        <w:rPr>
          <w:rFonts w:eastAsia="Calibri"/>
          <w:color w:val="auto"/>
          <w:szCs w:val="24"/>
        </w:rPr>
      </w:pPr>
      <w:r w:rsidRPr="00FF42E8">
        <w:rPr>
          <w:rFonts w:eastAsia="Calibri"/>
          <w:color w:val="auto"/>
          <w:szCs w:val="24"/>
          <w:u w:val="single"/>
        </w:rPr>
        <w:t>Page 46, Section 6, Lines 1-47</w:t>
      </w:r>
      <w:r w:rsidRPr="00FF42E8">
        <w:rPr>
          <w:rFonts w:eastAsia="Calibri"/>
          <w:color w:val="auto"/>
          <w:szCs w:val="24"/>
        </w:rPr>
        <w:t>:</w:t>
      </w:r>
      <w:r w:rsidRPr="00FF42E8">
        <w:rPr>
          <w:rFonts w:eastAsia="Calibri"/>
          <w:color w:val="auto"/>
          <w:szCs w:val="24"/>
        </w:rPr>
        <w:tab/>
        <w:t>Delete in their entirety</w:t>
      </w:r>
    </w:p>
    <w:p w14:paraId="4E59D88D" w14:textId="77777777" w:rsidR="00FF42E8" w:rsidRPr="00FF42E8" w:rsidRDefault="00FF42E8" w:rsidP="00FF42E8">
      <w:pPr>
        <w:spacing w:after="0" w:line="240" w:lineRule="exact"/>
        <w:ind w:left="5040" w:right="0" w:hanging="5040"/>
        <w:contextualSpacing/>
        <w:rPr>
          <w:rFonts w:eastAsia="Calibri"/>
          <w:color w:val="auto"/>
          <w:szCs w:val="24"/>
        </w:rPr>
      </w:pPr>
    </w:p>
    <w:p w14:paraId="67D56C3E" w14:textId="77777777" w:rsidR="00FF42E8" w:rsidRPr="00FF42E8" w:rsidRDefault="00FF42E8" w:rsidP="00FF42E8">
      <w:pPr>
        <w:spacing w:after="0" w:line="240" w:lineRule="exact"/>
        <w:ind w:left="5040" w:right="0" w:hanging="5040"/>
        <w:contextualSpacing/>
        <w:rPr>
          <w:rFonts w:eastAsia="Calibri"/>
          <w:color w:val="auto"/>
          <w:szCs w:val="24"/>
        </w:rPr>
      </w:pPr>
      <w:r w:rsidRPr="00FF42E8">
        <w:rPr>
          <w:rFonts w:eastAsia="Calibri"/>
          <w:color w:val="auto"/>
          <w:szCs w:val="24"/>
          <w:u w:val="single"/>
        </w:rPr>
        <w:t>Page 47, Section 6, Lines 1-44</w:t>
      </w:r>
      <w:r w:rsidRPr="00FF42E8">
        <w:rPr>
          <w:rFonts w:eastAsia="Calibri"/>
          <w:color w:val="auto"/>
          <w:szCs w:val="24"/>
        </w:rPr>
        <w:t>:</w:t>
      </w:r>
      <w:r w:rsidRPr="00FF42E8">
        <w:rPr>
          <w:rFonts w:eastAsia="Calibri"/>
          <w:color w:val="auto"/>
          <w:szCs w:val="24"/>
        </w:rPr>
        <w:tab/>
        <w:t>Delete in their entirety</w:t>
      </w:r>
    </w:p>
    <w:p w14:paraId="01A66A42" w14:textId="77777777" w:rsidR="00FF42E8" w:rsidRPr="00FF42E8" w:rsidRDefault="00FF42E8" w:rsidP="00FF42E8">
      <w:pPr>
        <w:spacing w:after="0" w:line="240" w:lineRule="exact"/>
        <w:ind w:left="5040" w:right="0" w:hanging="5040"/>
        <w:contextualSpacing/>
        <w:rPr>
          <w:rFonts w:eastAsia="Calibri"/>
          <w:color w:val="auto"/>
          <w:szCs w:val="24"/>
        </w:rPr>
      </w:pPr>
    </w:p>
    <w:p w14:paraId="68471062" w14:textId="77777777" w:rsidR="00FF42E8" w:rsidRPr="00FF42E8" w:rsidRDefault="00FF42E8" w:rsidP="00FF42E8">
      <w:pPr>
        <w:spacing w:after="0" w:line="240" w:lineRule="exact"/>
        <w:ind w:left="5040" w:right="0" w:hanging="5040"/>
        <w:contextualSpacing/>
        <w:rPr>
          <w:rFonts w:eastAsia="Calibri"/>
          <w:color w:val="auto"/>
          <w:szCs w:val="24"/>
        </w:rPr>
      </w:pPr>
      <w:r w:rsidRPr="00FF42E8">
        <w:rPr>
          <w:rFonts w:eastAsia="Calibri"/>
          <w:color w:val="auto"/>
          <w:szCs w:val="24"/>
          <w:u w:val="single"/>
        </w:rPr>
        <w:t>Page 47, Section 7, Line 46</w:t>
      </w:r>
      <w:r w:rsidRPr="00FF42E8">
        <w:rPr>
          <w:rFonts w:eastAsia="Calibri"/>
          <w:color w:val="auto"/>
          <w:szCs w:val="24"/>
        </w:rPr>
        <w:t>:</w:t>
      </w:r>
      <w:r w:rsidRPr="00FF42E8">
        <w:rPr>
          <w:rFonts w:eastAsia="Calibri"/>
          <w:color w:val="auto"/>
          <w:szCs w:val="24"/>
        </w:rPr>
        <w:tab/>
        <w:t>Delete “7.” and insert “4.”</w:t>
      </w:r>
    </w:p>
    <w:p w14:paraId="094C7877" w14:textId="77777777" w:rsidR="00FF42E8" w:rsidRPr="00FF42E8" w:rsidRDefault="00FF42E8" w:rsidP="00FF42E8">
      <w:pPr>
        <w:spacing w:after="0" w:line="240" w:lineRule="exact"/>
        <w:ind w:left="5040" w:right="0" w:hanging="5040"/>
        <w:contextualSpacing/>
        <w:rPr>
          <w:rFonts w:eastAsia="Calibri"/>
          <w:color w:val="auto"/>
          <w:szCs w:val="24"/>
        </w:rPr>
      </w:pPr>
    </w:p>
    <w:p w14:paraId="55B62BA5" w14:textId="77777777" w:rsidR="00FF42E8" w:rsidRPr="00FF42E8" w:rsidRDefault="00FF42E8" w:rsidP="00FF42E8">
      <w:pPr>
        <w:spacing w:after="0" w:line="240" w:lineRule="exact"/>
        <w:ind w:left="5040" w:right="0" w:hanging="5040"/>
        <w:contextualSpacing/>
        <w:rPr>
          <w:rFonts w:eastAsia="Calibri"/>
          <w:color w:val="auto"/>
          <w:szCs w:val="24"/>
        </w:rPr>
      </w:pPr>
      <w:r w:rsidRPr="00FF42E8">
        <w:rPr>
          <w:rFonts w:eastAsia="Calibri"/>
          <w:color w:val="auto"/>
          <w:szCs w:val="24"/>
          <w:u w:val="single"/>
        </w:rPr>
        <w:t>Page 47, Section 7, Line 46</w:t>
      </w:r>
      <w:r w:rsidRPr="00FF42E8">
        <w:rPr>
          <w:rFonts w:eastAsia="Calibri"/>
          <w:color w:val="auto"/>
          <w:szCs w:val="24"/>
        </w:rPr>
        <w:t>:</w:t>
      </w:r>
      <w:r w:rsidRPr="00FF42E8">
        <w:rPr>
          <w:rFonts w:eastAsia="Calibri"/>
          <w:color w:val="auto"/>
          <w:szCs w:val="24"/>
        </w:rPr>
        <w:tab/>
        <w:t>Delete “7 through 10” and insert “4 through 7”</w:t>
      </w:r>
    </w:p>
    <w:p w14:paraId="48B53E8B" w14:textId="77777777" w:rsidR="00FF42E8" w:rsidRPr="00FF42E8" w:rsidRDefault="00FF42E8" w:rsidP="00FF42E8">
      <w:pPr>
        <w:spacing w:after="0" w:line="240" w:lineRule="exact"/>
        <w:ind w:left="5040" w:right="0" w:hanging="5040"/>
        <w:contextualSpacing/>
        <w:rPr>
          <w:rFonts w:eastAsia="Calibri"/>
          <w:color w:val="auto"/>
          <w:szCs w:val="24"/>
        </w:rPr>
      </w:pPr>
    </w:p>
    <w:p w14:paraId="6C2D4006" w14:textId="77777777" w:rsidR="00FF42E8" w:rsidRPr="00FF42E8" w:rsidRDefault="00FF42E8" w:rsidP="00FF42E8">
      <w:pPr>
        <w:spacing w:after="0" w:line="240" w:lineRule="exact"/>
        <w:ind w:left="5040" w:right="0" w:hanging="5040"/>
        <w:contextualSpacing/>
        <w:rPr>
          <w:rFonts w:eastAsia="Calibri"/>
          <w:color w:val="auto"/>
          <w:szCs w:val="24"/>
        </w:rPr>
      </w:pPr>
      <w:r w:rsidRPr="00FF42E8">
        <w:rPr>
          <w:rFonts w:eastAsia="Calibri"/>
          <w:color w:val="auto"/>
          <w:szCs w:val="24"/>
          <w:u w:val="single"/>
        </w:rPr>
        <w:t>Page 48, Section 8, Line 1</w:t>
      </w:r>
      <w:r w:rsidRPr="00FF42E8">
        <w:rPr>
          <w:rFonts w:eastAsia="Calibri"/>
          <w:color w:val="auto"/>
          <w:szCs w:val="24"/>
        </w:rPr>
        <w:t>:</w:t>
      </w:r>
      <w:r w:rsidRPr="00FF42E8">
        <w:rPr>
          <w:rFonts w:eastAsia="Calibri"/>
          <w:color w:val="auto"/>
          <w:szCs w:val="24"/>
        </w:rPr>
        <w:tab/>
        <w:t>Delete “8.” and insert “5.”</w:t>
      </w:r>
    </w:p>
    <w:p w14:paraId="1208A97E" w14:textId="77777777" w:rsidR="00FF42E8" w:rsidRPr="00FF42E8" w:rsidRDefault="00FF42E8" w:rsidP="00A0763F">
      <w:pPr>
        <w:spacing w:after="0" w:line="240" w:lineRule="exact"/>
        <w:ind w:right="0" w:firstLine="0"/>
        <w:contextualSpacing/>
        <w:rPr>
          <w:rFonts w:eastAsia="Calibri"/>
          <w:color w:val="auto"/>
          <w:szCs w:val="24"/>
        </w:rPr>
      </w:pPr>
    </w:p>
    <w:p w14:paraId="715B10A6" w14:textId="77777777" w:rsidR="00FF42E8" w:rsidRPr="00FF42E8" w:rsidRDefault="00FF42E8" w:rsidP="00FF42E8">
      <w:pPr>
        <w:spacing w:after="0" w:line="240" w:lineRule="exact"/>
        <w:ind w:left="5040" w:right="0" w:hanging="5040"/>
        <w:contextualSpacing/>
        <w:rPr>
          <w:rFonts w:eastAsia="Calibri"/>
          <w:color w:val="auto"/>
          <w:szCs w:val="24"/>
        </w:rPr>
      </w:pPr>
      <w:r w:rsidRPr="00FF42E8">
        <w:rPr>
          <w:rFonts w:eastAsia="Calibri"/>
          <w:color w:val="auto"/>
          <w:szCs w:val="24"/>
          <w:u w:val="single"/>
        </w:rPr>
        <w:t>Page 48, Section 8, Lines 31-32</w:t>
      </w:r>
      <w:r w:rsidRPr="00FF42E8">
        <w:rPr>
          <w:rFonts w:eastAsia="Calibri"/>
          <w:color w:val="auto"/>
          <w:szCs w:val="24"/>
        </w:rPr>
        <w:t>:</w:t>
      </w:r>
      <w:r w:rsidRPr="00FF42E8">
        <w:rPr>
          <w:rFonts w:eastAsia="Calibri"/>
          <w:color w:val="auto"/>
          <w:szCs w:val="24"/>
        </w:rPr>
        <w:tab/>
        <w:t>Delete “any assistance requested by the employer” and insert “guidance”</w:t>
      </w:r>
    </w:p>
    <w:p w14:paraId="1A63F5DB" w14:textId="07DB89B6" w:rsidR="00350CCA" w:rsidRDefault="00350CCA" w:rsidP="00FF42E8">
      <w:pPr>
        <w:spacing w:after="0" w:line="240" w:lineRule="exact"/>
        <w:ind w:left="5040" w:right="0" w:hanging="5040"/>
        <w:contextualSpacing/>
        <w:rPr>
          <w:rFonts w:eastAsia="Calibri"/>
          <w:color w:val="auto"/>
          <w:szCs w:val="24"/>
        </w:rPr>
      </w:pPr>
    </w:p>
    <w:p w14:paraId="0C3EB29C" w14:textId="39C062E3" w:rsidR="00350CCA" w:rsidRDefault="00350CCA" w:rsidP="00FF42E8">
      <w:pPr>
        <w:spacing w:after="0" w:line="240" w:lineRule="exact"/>
        <w:ind w:left="5040" w:right="0" w:hanging="5040"/>
        <w:contextualSpacing/>
        <w:rPr>
          <w:rFonts w:eastAsia="Calibri"/>
          <w:color w:val="auto"/>
          <w:szCs w:val="24"/>
        </w:rPr>
      </w:pPr>
      <w:r w:rsidRPr="00FF0B0A">
        <w:rPr>
          <w:rFonts w:eastAsia="Calibri"/>
          <w:color w:val="auto"/>
          <w:szCs w:val="24"/>
          <w:u w:val="single"/>
        </w:rPr>
        <w:t>Page 48, Section 8, Line 37</w:t>
      </w:r>
      <w:r>
        <w:rPr>
          <w:rFonts w:eastAsia="Calibri"/>
          <w:color w:val="auto"/>
          <w:szCs w:val="24"/>
        </w:rPr>
        <w:t>:</w:t>
      </w:r>
      <w:r>
        <w:rPr>
          <w:rFonts w:eastAsia="Calibri"/>
          <w:color w:val="auto"/>
          <w:szCs w:val="24"/>
        </w:rPr>
        <w:tab/>
        <w:t>Delete “</w:t>
      </w:r>
      <w:r w:rsidR="00E02AEA">
        <w:rPr>
          <w:rFonts w:eastAsia="Calibri"/>
          <w:color w:val="auto"/>
          <w:szCs w:val="24"/>
        </w:rPr>
        <w:t xml:space="preserve">, </w:t>
      </w:r>
      <w:r>
        <w:rPr>
          <w:rFonts w:eastAsia="Calibri"/>
          <w:color w:val="auto"/>
          <w:szCs w:val="24"/>
        </w:rPr>
        <w:t>or, as an alternative, permit the payment”</w:t>
      </w:r>
      <w:r w:rsidR="00E02AEA">
        <w:rPr>
          <w:rFonts w:eastAsia="Calibri"/>
          <w:color w:val="auto"/>
          <w:szCs w:val="24"/>
        </w:rPr>
        <w:t xml:space="preserve"> and insert “;”</w:t>
      </w:r>
    </w:p>
    <w:p w14:paraId="71E6A18B" w14:textId="37D03A06" w:rsidR="00350CCA" w:rsidRDefault="00350CCA" w:rsidP="00FF42E8">
      <w:pPr>
        <w:spacing w:after="0" w:line="240" w:lineRule="exact"/>
        <w:ind w:left="5040" w:right="0" w:hanging="5040"/>
        <w:contextualSpacing/>
        <w:rPr>
          <w:rFonts w:eastAsia="Calibri"/>
          <w:color w:val="auto"/>
          <w:szCs w:val="24"/>
        </w:rPr>
      </w:pPr>
    </w:p>
    <w:p w14:paraId="5269EF8A" w14:textId="6C182B11" w:rsidR="00350CCA" w:rsidRDefault="00350CCA" w:rsidP="00350CCA">
      <w:pPr>
        <w:spacing w:after="0" w:line="240" w:lineRule="exact"/>
        <w:ind w:left="5040" w:right="0" w:hanging="5040"/>
        <w:contextualSpacing/>
        <w:rPr>
          <w:rFonts w:eastAsia="Calibri"/>
          <w:color w:val="auto"/>
          <w:szCs w:val="24"/>
        </w:rPr>
      </w:pPr>
      <w:r w:rsidRPr="00FF0B0A">
        <w:rPr>
          <w:rFonts w:eastAsia="Calibri"/>
          <w:color w:val="auto"/>
          <w:szCs w:val="24"/>
          <w:u w:val="single"/>
        </w:rPr>
        <w:t>Page 48, Section 8, Lines 38-48</w:t>
      </w:r>
      <w:r>
        <w:rPr>
          <w:rFonts w:eastAsia="Calibri"/>
          <w:color w:val="auto"/>
          <w:szCs w:val="24"/>
        </w:rPr>
        <w:t>:</w:t>
      </w:r>
      <w:r>
        <w:rPr>
          <w:rFonts w:eastAsia="Calibri"/>
          <w:color w:val="auto"/>
          <w:szCs w:val="24"/>
        </w:rPr>
        <w:tab/>
        <w:t>Delete in their entirety</w:t>
      </w:r>
    </w:p>
    <w:p w14:paraId="0899177D" w14:textId="77777777" w:rsidR="00FF42E8" w:rsidRPr="00FF42E8" w:rsidRDefault="00FF42E8" w:rsidP="00FF42E8">
      <w:pPr>
        <w:spacing w:after="0" w:line="240" w:lineRule="exact"/>
        <w:ind w:left="5040" w:right="0" w:hanging="5040"/>
        <w:contextualSpacing/>
        <w:rPr>
          <w:rFonts w:eastAsia="Calibri"/>
          <w:color w:val="auto"/>
          <w:szCs w:val="24"/>
        </w:rPr>
      </w:pPr>
    </w:p>
    <w:p w14:paraId="7426BE0B" w14:textId="76390CF4" w:rsidR="00FF42E8" w:rsidRDefault="00FF42E8" w:rsidP="00FF42E8">
      <w:pPr>
        <w:spacing w:after="0" w:line="240" w:lineRule="exact"/>
        <w:ind w:left="5040" w:right="0" w:hanging="5040"/>
        <w:contextualSpacing/>
        <w:rPr>
          <w:rFonts w:eastAsia="Calibri"/>
          <w:color w:val="auto"/>
          <w:szCs w:val="24"/>
        </w:rPr>
      </w:pPr>
      <w:r w:rsidRPr="00FF42E8">
        <w:rPr>
          <w:rFonts w:eastAsia="Calibri"/>
          <w:color w:val="auto"/>
          <w:szCs w:val="24"/>
          <w:u w:val="single"/>
        </w:rPr>
        <w:t>Page 49, Section 8, Lines 1-3</w:t>
      </w:r>
      <w:r w:rsidRPr="00FF42E8">
        <w:rPr>
          <w:rFonts w:eastAsia="Calibri"/>
          <w:color w:val="auto"/>
          <w:szCs w:val="24"/>
        </w:rPr>
        <w:t>:</w:t>
      </w:r>
      <w:r w:rsidRPr="00FF42E8">
        <w:rPr>
          <w:rFonts w:eastAsia="Calibri"/>
          <w:color w:val="auto"/>
          <w:szCs w:val="24"/>
        </w:rPr>
        <w:tab/>
        <w:t>Delete in their entirety</w:t>
      </w:r>
    </w:p>
    <w:p w14:paraId="05B2EE7F" w14:textId="3C74295F" w:rsidR="00350CCA" w:rsidRDefault="00350CCA" w:rsidP="00FF42E8">
      <w:pPr>
        <w:spacing w:after="0" w:line="240" w:lineRule="exact"/>
        <w:ind w:left="5040" w:right="0" w:hanging="5040"/>
        <w:contextualSpacing/>
        <w:rPr>
          <w:rFonts w:eastAsia="Calibri"/>
          <w:color w:val="auto"/>
          <w:szCs w:val="24"/>
        </w:rPr>
      </w:pPr>
    </w:p>
    <w:p w14:paraId="4F63F3EF" w14:textId="66C1AC0C" w:rsidR="00350CCA" w:rsidRDefault="00350CCA" w:rsidP="00FF42E8">
      <w:pPr>
        <w:spacing w:after="0" w:line="240" w:lineRule="exact"/>
        <w:ind w:left="5040" w:right="0" w:hanging="5040"/>
        <w:contextualSpacing/>
        <w:rPr>
          <w:rFonts w:eastAsia="Calibri"/>
          <w:color w:val="auto"/>
          <w:szCs w:val="24"/>
        </w:rPr>
      </w:pPr>
      <w:r w:rsidRPr="00FF0B0A">
        <w:rPr>
          <w:rFonts w:eastAsia="Calibri"/>
          <w:color w:val="auto"/>
          <w:szCs w:val="24"/>
          <w:u w:val="single"/>
        </w:rPr>
        <w:t>Page 49, Section 8, Line 8</w:t>
      </w:r>
      <w:r>
        <w:rPr>
          <w:rFonts w:eastAsia="Calibri"/>
          <w:color w:val="auto"/>
          <w:szCs w:val="24"/>
        </w:rPr>
        <w:t>:</w:t>
      </w:r>
      <w:r>
        <w:rPr>
          <w:rFonts w:eastAsia="Calibri"/>
          <w:color w:val="auto"/>
          <w:szCs w:val="24"/>
        </w:rPr>
        <w:tab/>
        <w:t>After “employees</w:t>
      </w:r>
      <w:r w:rsidR="00E02AEA">
        <w:rPr>
          <w:rFonts w:eastAsia="Calibri"/>
          <w:color w:val="auto"/>
          <w:szCs w:val="24"/>
        </w:rPr>
        <w:t>;</w:t>
      </w:r>
      <w:r>
        <w:rPr>
          <w:rFonts w:eastAsia="Calibri"/>
          <w:color w:val="auto"/>
          <w:szCs w:val="24"/>
        </w:rPr>
        <w:t>” insert “</w:t>
      </w:r>
      <w:r w:rsidR="00E02AEA">
        <w:rPr>
          <w:rFonts w:eastAsia="Calibri"/>
          <w:color w:val="auto"/>
          <w:szCs w:val="24"/>
        </w:rPr>
        <w:t>and</w:t>
      </w:r>
      <w:r>
        <w:rPr>
          <w:rFonts w:eastAsia="Calibri"/>
          <w:color w:val="auto"/>
          <w:szCs w:val="24"/>
        </w:rPr>
        <w:t>”</w:t>
      </w:r>
    </w:p>
    <w:p w14:paraId="6F8DCB84" w14:textId="2DC5745A" w:rsidR="00350CCA" w:rsidRDefault="00350CCA" w:rsidP="00FF42E8">
      <w:pPr>
        <w:spacing w:after="0" w:line="240" w:lineRule="exact"/>
        <w:ind w:left="5040" w:right="0" w:hanging="5040"/>
        <w:contextualSpacing/>
        <w:rPr>
          <w:rFonts w:eastAsia="Calibri"/>
          <w:color w:val="auto"/>
          <w:szCs w:val="24"/>
        </w:rPr>
      </w:pPr>
    </w:p>
    <w:p w14:paraId="0B0D72BF" w14:textId="2939012F" w:rsidR="00350CCA" w:rsidRDefault="00350CCA" w:rsidP="00FF42E8">
      <w:pPr>
        <w:spacing w:after="0" w:line="240" w:lineRule="exact"/>
        <w:ind w:left="5040" w:right="0" w:hanging="5040"/>
        <w:contextualSpacing/>
        <w:rPr>
          <w:rFonts w:eastAsia="Calibri"/>
          <w:color w:val="auto"/>
          <w:szCs w:val="24"/>
        </w:rPr>
      </w:pPr>
      <w:r w:rsidRPr="00FF0B0A">
        <w:rPr>
          <w:rFonts w:eastAsia="Calibri"/>
          <w:color w:val="auto"/>
          <w:szCs w:val="24"/>
          <w:u w:val="single"/>
        </w:rPr>
        <w:t>Page 49, Section 8, Line 10</w:t>
      </w:r>
      <w:r>
        <w:rPr>
          <w:rFonts w:eastAsia="Calibri"/>
          <w:color w:val="auto"/>
          <w:szCs w:val="24"/>
        </w:rPr>
        <w:t>:</w:t>
      </w:r>
      <w:r>
        <w:rPr>
          <w:rFonts w:eastAsia="Calibri"/>
          <w:color w:val="auto"/>
          <w:szCs w:val="24"/>
        </w:rPr>
        <w:tab/>
        <w:t>After “that” insert “the”</w:t>
      </w:r>
    </w:p>
    <w:p w14:paraId="0AEF358E" w14:textId="15E63505" w:rsidR="00350CCA" w:rsidRDefault="00350CCA" w:rsidP="00FF42E8">
      <w:pPr>
        <w:spacing w:after="0" w:line="240" w:lineRule="exact"/>
        <w:ind w:left="5040" w:right="0" w:hanging="5040"/>
        <w:contextualSpacing/>
        <w:rPr>
          <w:rFonts w:eastAsia="Calibri"/>
          <w:color w:val="auto"/>
          <w:szCs w:val="24"/>
        </w:rPr>
      </w:pPr>
    </w:p>
    <w:p w14:paraId="3B8CCFA4" w14:textId="4F67BB8D" w:rsidR="00350CCA" w:rsidRPr="00FF42E8" w:rsidRDefault="00350CCA" w:rsidP="00FF42E8">
      <w:pPr>
        <w:spacing w:after="0" w:line="240" w:lineRule="exact"/>
        <w:ind w:left="5040" w:right="0" w:hanging="5040"/>
        <w:contextualSpacing/>
        <w:rPr>
          <w:rFonts w:eastAsia="Calibri"/>
          <w:color w:val="auto"/>
          <w:szCs w:val="24"/>
        </w:rPr>
      </w:pPr>
      <w:r w:rsidRPr="00FF0B0A">
        <w:rPr>
          <w:rFonts w:eastAsia="Calibri"/>
          <w:color w:val="auto"/>
          <w:szCs w:val="24"/>
          <w:u w:val="single"/>
        </w:rPr>
        <w:t>Page 49 Section 8, Line 10</w:t>
      </w:r>
      <w:r>
        <w:rPr>
          <w:rFonts w:eastAsia="Calibri"/>
          <w:color w:val="auto"/>
          <w:szCs w:val="24"/>
        </w:rPr>
        <w:t xml:space="preserve">: </w:t>
      </w:r>
      <w:r>
        <w:rPr>
          <w:rFonts w:eastAsia="Calibri"/>
          <w:color w:val="auto"/>
          <w:szCs w:val="24"/>
        </w:rPr>
        <w:tab/>
        <w:t>After “work” insert “application was submitted and”</w:t>
      </w:r>
    </w:p>
    <w:p w14:paraId="69A804FF" w14:textId="77777777" w:rsidR="00FF42E8" w:rsidRPr="00FF42E8" w:rsidRDefault="00FF42E8" w:rsidP="00FF42E8">
      <w:pPr>
        <w:spacing w:after="0" w:line="240" w:lineRule="exact"/>
        <w:ind w:left="5040" w:right="0" w:hanging="5040"/>
        <w:contextualSpacing/>
        <w:rPr>
          <w:rFonts w:eastAsia="Calibri"/>
          <w:color w:val="auto"/>
          <w:szCs w:val="24"/>
        </w:rPr>
      </w:pPr>
    </w:p>
    <w:p w14:paraId="6DD489B8" w14:textId="6F6B6615" w:rsidR="00FF42E8" w:rsidRPr="00FF42E8" w:rsidRDefault="00FF42E8" w:rsidP="00FF42E8">
      <w:pPr>
        <w:spacing w:after="0" w:line="240" w:lineRule="exact"/>
        <w:ind w:left="5040" w:right="0" w:hanging="5040"/>
        <w:contextualSpacing/>
        <w:rPr>
          <w:rFonts w:eastAsia="Calibri"/>
          <w:color w:val="auto"/>
          <w:szCs w:val="24"/>
        </w:rPr>
      </w:pPr>
      <w:r w:rsidRPr="00FF42E8">
        <w:rPr>
          <w:rFonts w:eastAsia="Calibri"/>
          <w:color w:val="auto"/>
          <w:szCs w:val="24"/>
          <w:u w:val="single"/>
        </w:rPr>
        <w:t xml:space="preserve">Page 49, Section 8, Line </w:t>
      </w:r>
      <w:r w:rsidR="006A1CF8">
        <w:rPr>
          <w:rFonts w:eastAsia="Calibri"/>
          <w:color w:val="auto"/>
          <w:szCs w:val="24"/>
          <w:u w:val="single"/>
        </w:rPr>
        <w:t>12</w:t>
      </w:r>
      <w:r w:rsidRPr="00FF42E8">
        <w:rPr>
          <w:rFonts w:eastAsia="Calibri"/>
          <w:color w:val="auto"/>
          <w:szCs w:val="24"/>
        </w:rPr>
        <w:t>:</w:t>
      </w:r>
      <w:r w:rsidRPr="00FF42E8">
        <w:rPr>
          <w:rFonts w:eastAsia="Calibri"/>
          <w:color w:val="auto"/>
          <w:szCs w:val="24"/>
        </w:rPr>
        <w:tab/>
        <w:t>Delete “;” and insert “.”</w:t>
      </w:r>
    </w:p>
    <w:p w14:paraId="0DB444F1" w14:textId="77777777" w:rsidR="00FF42E8" w:rsidRPr="00FF42E8" w:rsidRDefault="00FF42E8" w:rsidP="00FF42E8">
      <w:pPr>
        <w:spacing w:after="0" w:line="240" w:lineRule="exact"/>
        <w:ind w:left="5040" w:right="0" w:hanging="5040"/>
        <w:contextualSpacing/>
        <w:rPr>
          <w:rFonts w:eastAsia="Calibri"/>
          <w:color w:val="auto"/>
          <w:szCs w:val="24"/>
        </w:rPr>
      </w:pPr>
    </w:p>
    <w:p w14:paraId="57C59702" w14:textId="0A66F4E7" w:rsidR="00FF42E8" w:rsidRPr="00FF42E8" w:rsidRDefault="00FF42E8" w:rsidP="00FF42E8">
      <w:pPr>
        <w:spacing w:after="0" w:line="240" w:lineRule="exact"/>
        <w:ind w:left="5040" w:right="0" w:hanging="5040"/>
        <w:contextualSpacing/>
        <w:rPr>
          <w:rFonts w:eastAsia="Calibri"/>
          <w:color w:val="auto"/>
          <w:szCs w:val="24"/>
        </w:rPr>
      </w:pPr>
      <w:r w:rsidRPr="00FF42E8">
        <w:rPr>
          <w:rFonts w:eastAsia="Calibri"/>
          <w:color w:val="auto"/>
          <w:szCs w:val="24"/>
          <w:u w:val="single"/>
        </w:rPr>
        <w:t xml:space="preserve">Page 49, Section 8, Lines </w:t>
      </w:r>
      <w:r w:rsidR="006A1CF8">
        <w:rPr>
          <w:rFonts w:eastAsia="Calibri"/>
          <w:color w:val="auto"/>
          <w:szCs w:val="24"/>
          <w:u w:val="single"/>
        </w:rPr>
        <w:t>13</w:t>
      </w:r>
      <w:r w:rsidRPr="00FF42E8">
        <w:rPr>
          <w:rFonts w:eastAsia="Calibri"/>
          <w:color w:val="auto"/>
          <w:szCs w:val="24"/>
          <w:u w:val="single"/>
        </w:rPr>
        <w:t>-23</w:t>
      </w:r>
      <w:r w:rsidRPr="00FF42E8">
        <w:rPr>
          <w:rFonts w:eastAsia="Calibri"/>
          <w:color w:val="auto"/>
          <w:szCs w:val="24"/>
        </w:rPr>
        <w:t>:</w:t>
      </w:r>
      <w:r w:rsidRPr="00FF42E8">
        <w:rPr>
          <w:rFonts w:eastAsia="Calibri"/>
          <w:color w:val="auto"/>
          <w:szCs w:val="24"/>
        </w:rPr>
        <w:tab/>
        <w:t>Delete in their entirety</w:t>
      </w:r>
    </w:p>
    <w:p w14:paraId="523F102D" w14:textId="77777777" w:rsidR="00FF42E8" w:rsidRPr="00FF42E8" w:rsidRDefault="00FF42E8" w:rsidP="00FF42E8">
      <w:pPr>
        <w:spacing w:after="0" w:line="240" w:lineRule="exact"/>
        <w:ind w:left="5040" w:right="0" w:hanging="5040"/>
        <w:contextualSpacing/>
        <w:rPr>
          <w:rFonts w:eastAsia="Calibri"/>
          <w:color w:val="auto"/>
          <w:szCs w:val="24"/>
          <w:u w:val="single"/>
        </w:rPr>
      </w:pPr>
    </w:p>
    <w:p w14:paraId="585C7021" w14:textId="77777777" w:rsidR="00FF42E8" w:rsidRPr="00FF42E8" w:rsidRDefault="00FF42E8" w:rsidP="00FF42E8">
      <w:pPr>
        <w:spacing w:after="0" w:line="240" w:lineRule="exact"/>
        <w:ind w:left="5040" w:right="0" w:hanging="5040"/>
        <w:contextualSpacing/>
        <w:rPr>
          <w:rFonts w:eastAsia="Calibri"/>
          <w:color w:val="auto"/>
          <w:szCs w:val="24"/>
        </w:rPr>
      </w:pPr>
      <w:r w:rsidRPr="00FF42E8">
        <w:rPr>
          <w:rFonts w:eastAsia="Calibri"/>
          <w:color w:val="auto"/>
          <w:szCs w:val="24"/>
          <w:u w:val="single"/>
        </w:rPr>
        <w:t>Page 49, Section 9, Line 25</w:t>
      </w:r>
      <w:r w:rsidRPr="00FF42E8">
        <w:rPr>
          <w:rFonts w:eastAsia="Calibri"/>
          <w:color w:val="auto"/>
          <w:szCs w:val="24"/>
        </w:rPr>
        <w:t>:</w:t>
      </w:r>
      <w:r w:rsidRPr="00FF42E8">
        <w:rPr>
          <w:rFonts w:eastAsia="Calibri"/>
          <w:color w:val="auto"/>
          <w:szCs w:val="24"/>
        </w:rPr>
        <w:tab/>
        <w:t>Delete “9.” and insert “6.”</w:t>
      </w:r>
    </w:p>
    <w:p w14:paraId="6D467D66" w14:textId="77777777" w:rsidR="00FF42E8" w:rsidRPr="00FF42E8" w:rsidRDefault="00FF42E8" w:rsidP="00FF42E8">
      <w:pPr>
        <w:spacing w:after="0" w:line="240" w:lineRule="exact"/>
        <w:ind w:left="5040" w:right="0" w:hanging="5040"/>
        <w:contextualSpacing/>
        <w:rPr>
          <w:rFonts w:eastAsia="Calibri"/>
          <w:color w:val="auto"/>
          <w:szCs w:val="24"/>
        </w:rPr>
      </w:pPr>
    </w:p>
    <w:p w14:paraId="4445A2F9" w14:textId="77777777" w:rsidR="00FF42E8" w:rsidRPr="00FF42E8" w:rsidRDefault="00FF42E8" w:rsidP="00FF42E8">
      <w:pPr>
        <w:spacing w:after="0" w:line="240" w:lineRule="exact"/>
        <w:ind w:left="5040" w:right="0" w:hanging="5040"/>
        <w:contextualSpacing/>
        <w:rPr>
          <w:rFonts w:eastAsia="Calibri"/>
          <w:color w:val="auto"/>
          <w:szCs w:val="24"/>
        </w:rPr>
      </w:pPr>
      <w:r w:rsidRPr="00FF42E8">
        <w:rPr>
          <w:rFonts w:eastAsia="Calibri"/>
          <w:color w:val="auto"/>
          <w:szCs w:val="24"/>
          <w:u w:val="single"/>
        </w:rPr>
        <w:t>Page 49, Section 9, Line 28</w:t>
      </w:r>
      <w:r w:rsidRPr="00FF42E8">
        <w:rPr>
          <w:rFonts w:eastAsia="Calibri"/>
          <w:color w:val="auto"/>
          <w:szCs w:val="24"/>
        </w:rPr>
        <w:t>:</w:t>
      </w:r>
      <w:r w:rsidRPr="00FF42E8">
        <w:rPr>
          <w:rFonts w:eastAsia="Calibri"/>
          <w:color w:val="auto"/>
          <w:szCs w:val="24"/>
        </w:rPr>
        <w:tab/>
        <w:t>Delete “on a furlough” and insert “participating in a shared work program”</w:t>
      </w:r>
    </w:p>
    <w:p w14:paraId="3E89FA1B" w14:textId="77777777" w:rsidR="00FF42E8" w:rsidRPr="00FF42E8" w:rsidRDefault="00FF42E8" w:rsidP="00FF42E8">
      <w:pPr>
        <w:spacing w:after="0" w:line="240" w:lineRule="exact"/>
        <w:ind w:left="5040" w:right="0" w:hanging="5040"/>
        <w:contextualSpacing/>
        <w:rPr>
          <w:rFonts w:eastAsia="Calibri"/>
          <w:color w:val="auto"/>
          <w:szCs w:val="24"/>
        </w:rPr>
      </w:pPr>
    </w:p>
    <w:p w14:paraId="4E4CBADE" w14:textId="77777777" w:rsidR="00FF42E8" w:rsidRPr="00FF42E8" w:rsidRDefault="00FF42E8" w:rsidP="00FF42E8">
      <w:pPr>
        <w:spacing w:after="0" w:line="240" w:lineRule="exact"/>
        <w:ind w:left="5040" w:right="0" w:hanging="5040"/>
        <w:contextualSpacing/>
        <w:rPr>
          <w:rFonts w:eastAsia="Calibri"/>
          <w:color w:val="auto"/>
          <w:szCs w:val="24"/>
        </w:rPr>
      </w:pPr>
      <w:r w:rsidRPr="00FF42E8">
        <w:rPr>
          <w:rFonts w:eastAsia="Calibri"/>
          <w:color w:val="auto"/>
          <w:szCs w:val="24"/>
          <w:u w:val="single"/>
        </w:rPr>
        <w:t>Page 49, Section 9, Lines 29-30</w:t>
      </w:r>
      <w:r w:rsidRPr="00FF42E8">
        <w:rPr>
          <w:rFonts w:eastAsia="Calibri"/>
          <w:color w:val="auto"/>
          <w:szCs w:val="24"/>
        </w:rPr>
        <w:t>:</w:t>
      </w:r>
      <w:r w:rsidRPr="00FF42E8">
        <w:rPr>
          <w:rFonts w:eastAsia="Calibri"/>
          <w:color w:val="auto"/>
          <w:szCs w:val="24"/>
        </w:rPr>
        <w:tab/>
        <w:t>Delete “section 8 of this act, P.L. , c. (C. )(pending before the Legislature as this bill) and”</w:t>
      </w:r>
    </w:p>
    <w:p w14:paraId="70A9C76A" w14:textId="77777777" w:rsidR="00FF42E8" w:rsidRPr="00FF42E8" w:rsidRDefault="00FF42E8" w:rsidP="00FF42E8">
      <w:pPr>
        <w:spacing w:after="0" w:line="240" w:lineRule="exact"/>
        <w:ind w:left="5040" w:right="0" w:hanging="5040"/>
        <w:contextualSpacing/>
        <w:rPr>
          <w:rFonts w:eastAsia="Calibri"/>
          <w:color w:val="auto"/>
          <w:szCs w:val="24"/>
        </w:rPr>
      </w:pPr>
    </w:p>
    <w:p w14:paraId="5BC1B5B1" w14:textId="6AC868E7" w:rsidR="00A0763F" w:rsidRDefault="00FF42E8" w:rsidP="00FF0B0A">
      <w:pPr>
        <w:spacing w:after="0" w:line="240" w:lineRule="exact"/>
        <w:ind w:left="5040" w:right="0" w:hanging="5040"/>
        <w:contextualSpacing/>
        <w:rPr>
          <w:rFonts w:eastAsia="Calibri"/>
          <w:color w:val="auto"/>
          <w:szCs w:val="24"/>
        </w:rPr>
      </w:pPr>
      <w:r w:rsidRPr="00FF42E8">
        <w:rPr>
          <w:rFonts w:eastAsia="Calibri"/>
          <w:color w:val="auto"/>
          <w:szCs w:val="24"/>
          <w:u w:val="single"/>
        </w:rPr>
        <w:t>Page 49, Section 9, Line 34</w:t>
      </w:r>
      <w:r w:rsidRPr="00FF42E8">
        <w:rPr>
          <w:rFonts w:eastAsia="Calibri"/>
          <w:color w:val="auto"/>
          <w:szCs w:val="24"/>
        </w:rPr>
        <w:t>:</w:t>
      </w:r>
      <w:r w:rsidRPr="00FF42E8">
        <w:rPr>
          <w:rFonts w:eastAsia="Calibri"/>
          <w:color w:val="auto"/>
          <w:szCs w:val="24"/>
        </w:rPr>
        <w:tab/>
        <w:t>Delete “on furlough” and insert “participating in a shared work program.  No deduction for the payment of such contributions shall be made from the unemployment compensation or short-time compensation benefits of the employee”</w:t>
      </w:r>
    </w:p>
    <w:p w14:paraId="256D4C59" w14:textId="77777777" w:rsidR="00FF0B0A" w:rsidRPr="00FF0B0A" w:rsidRDefault="00FF0B0A" w:rsidP="00FF0B0A">
      <w:pPr>
        <w:spacing w:after="0" w:line="240" w:lineRule="exact"/>
        <w:ind w:left="5040" w:right="0" w:hanging="5040"/>
        <w:contextualSpacing/>
        <w:rPr>
          <w:rFonts w:eastAsia="Calibri"/>
          <w:color w:val="auto"/>
          <w:szCs w:val="24"/>
        </w:rPr>
      </w:pPr>
    </w:p>
    <w:p w14:paraId="5F9E3416" w14:textId="1BA31DFA" w:rsidR="00FF42E8" w:rsidRPr="00FF42E8" w:rsidRDefault="00FF42E8" w:rsidP="00FF42E8">
      <w:pPr>
        <w:spacing w:after="0" w:line="240" w:lineRule="exact"/>
        <w:ind w:left="5040" w:right="0" w:hanging="5040"/>
        <w:contextualSpacing/>
        <w:rPr>
          <w:rFonts w:eastAsia="Calibri"/>
          <w:color w:val="auto"/>
          <w:szCs w:val="24"/>
        </w:rPr>
      </w:pPr>
      <w:r w:rsidRPr="00FF42E8">
        <w:rPr>
          <w:rFonts w:eastAsia="Calibri"/>
          <w:color w:val="auto"/>
          <w:szCs w:val="24"/>
          <w:u w:val="single"/>
        </w:rPr>
        <w:t>Page 49, Section 9, Lines 35</w:t>
      </w:r>
      <w:r w:rsidRPr="00FF42E8">
        <w:rPr>
          <w:rFonts w:eastAsia="Calibri"/>
          <w:color w:val="auto"/>
          <w:szCs w:val="24"/>
        </w:rPr>
        <w:t>:</w:t>
      </w:r>
      <w:r w:rsidRPr="00FF42E8">
        <w:rPr>
          <w:rFonts w:eastAsia="Calibri"/>
          <w:color w:val="auto"/>
          <w:szCs w:val="24"/>
        </w:rPr>
        <w:tab/>
        <w:t xml:space="preserve">Delete “of furlough” </w:t>
      </w:r>
      <w:bookmarkStart w:id="4" w:name="_Hlk44226405"/>
      <w:r w:rsidRPr="00FF42E8">
        <w:rPr>
          <w:rFonts w:eastAsia="Calibri"/>
          <w:color w:val="auto"/>
          <w:szCs w:val="24"/>
        </w:rPr>
        <w:t>and insert “during which the employee is participating in a shared work program”</w:t>
      </w:r>
    </w:p>
    <w:bookmarkEnd w:id="4"/>
    <w:p w14:paraId="53411EA9" w14:textId="77777777" w:rsidR="00FF42E8" w:rsidRPr="00FF42E8" w:rsidRDefault="00FF42E8" w:rsidP="00FF42E8">
      <w:pPr>
        <w:spacing w:after="0" w:line="240" w:lineRule="exact"/>
        <w:ind w:left="5040" w:right="0" w:hanging="5040"/>
        <w:contextualSpacing/>
        <w:rPr>
          <w:rFonts w:eastAsia="Calibri"/>
          <w:color w:val="auto"/>
          <w:szCs w:val="24"/>
        </w:rPr>
      </w:pPr>
    </w:p>
    <w:p w14:paraId="04422991" w14:textId="77777777" w:rsidR="00FF42E8" w:rsidRPr="00FF42E8" w:rsidRDefault="00FF42E8" w:rsidP="00FF42E8">
      <w:pPr>
        <w:spacing w:after="0" w:line="240" w:lineRule="exact"/>
        <w:ind w:left="5040" w:right="0" w:hanging="5040"/>
        <w:contextualSpacing/>
        <w:rPr>
          <w:rFonts w:eastAsia="Calibri"/>
          <w:color w:val="auto"/>
          <w:szCs w:val="24"/>
        </w:rPr>
      </w:pPr>
      <w:r w:rsidRPr="00FF42E8">
        <w:rPr>
          <w:rFonts w:eastAsia="Calibri"/>
          <w:color w:val="auto"/>
          <w:szCs w:val="24"/>
          <w:u w:val="single"/>
        </w:rPr>
        <w:t>Page 49, Section 9, Lines 36-37</w:t>
      </w:r>
      <w:r w:rsidRPr="00FF42E8">
        <w:rPr>
          <w:rFonts w:eastAsia="Calibri"/>
          <w:color w:val="auto"/>
          <w:szCs w:val="24"/>
        </w:rPr>
        <w:t>:</w:t>
      </w:r>
      <w:r w:rsidRPr="00FF42E8">
        <w:rPr>
          <w:rFonts w:eastAsia="Calibri"/>
          <w:color w:val="auto"/>
          <w:szCs w:val="24"/>
        </w:rPr>
        <w:tab/>
        <w:t>Delete “of furlough” and insert “during which the employee is participating in a shared work program”</w:t>
      </w:r>
    </w:p>
    <w:p w14:paraId="79414FED" w14:textId="77777777" w:rsidR="00FF42E8" w:rsidRPr="00FF42E8" w:rsidRDefault="00FF42E8" w:rsidP="00FF42E8">
      <w:pPr>
        <w:spacing w:after="0" w:line="240" w:lineRule="exact"/>
        <w:ind w:left="5040" w:right="0" w:hanging="5040"/>
        <w:contextualSpacing/>
        <w:rPr>
          <w:rFonts w:eastAsia="Calibri"/>
          <w:color w:val="auto"/>
          <w:szCs w:val="24"/>
        </w:rPr>
      </w:pPr>
    </w:p>
    <w:p w14:paraId="59A43666" w14:textId="77777777" w:rsidR="00FF42E8" w:rsidRPr="00FF42E8" w:rsidRDefault="00FF42E8" w:rsidP="00FF42E8">
      <w:pPr>
        <w:spacing w:after="0" w:line="240" w:lineRule="exact"/>
        <w:ind w:left="5040" w:right="0" w:hanging="5040"/>
        <w:contextualSpacing/>
        <w:rPr>
          <w:rFonts w:eastAsia="Calibri"/>
          <w:color w:val="auto"/>
          <w:szCs w:val="24"/>
        </w:rPr>
      </w:pPr>
      <w:r w:rsidRPr="00FF42E8">
        <w:rPr>
          <w:rFonts w:eastAsia="Calibri"/>
          <w:color w:val="auto"/>
          <w:szCs w:val="24"/>
          <w:u w:val="single"/>
        </w:rPr>
        <w:t>Page 49, Section 9, Line 38</w:t>
      </w:r>
      <w:r w:rsidRPr="00FF42E8">
        <w:rPr>
          <w:rFonts w:eastAsia="Calibri"/>
          <w:color w:val="auto"/>
          <w:szCs w:val="24"/>
        </w:rPr>
        <w:t>:</w:t>
      </w:r>
      <w:r w:rsidRPr="00FF42E8">
        <w:rPr>
          <w:rFonts w:eastAsia="Calibri"/>
          <w:color w:val="auto"/>
          <w:szCs w:val="24"/>
        </w:rPr>
        <w:tab/>
        <w:t>Delete “the” and insert “such”</w:t>
      </w:r>
    </w:p>
    <w:p w14:paraId="0BC7D846" w14:textId="77777777" w:rsidR="00FF42E8" w:rsidRPr="00FF42E8" w:rsidRDefault="00FF42E8" w:rsidP="00FF42E8">
      <w:pPr>
        <w:spacing w:after="0" w:line="240" w:lineRule="exact"/>
        <w:ind w:left="5040" w:right="0" w:hanging="5040"/>
        <w:contextualSpacing/>
        <w:rPr>
          <w:rFonts w:eastAsia="Calibri"/>
          <w:color w:val="auto"/>
          <w:szCs w:val="24"/>
        </w:rPr>
      </w:pPr>
    </w:p>
    <w:p w14:paraId="0CC0BA84" w14:textId="77777777" w:rsidR="00FF42E8" w:rsidRPr="00FF42E8" w:rsidRDefault="00FF42E8" w:rsidP="00FF42E8">
      <w:pPr>
        <w:spacing w:after="0" w:line="240" w:lineRule="exact"/>
        <w:ind w:left="5040" w:right="0" w:hanging="5040"/>
        <w:contextualSpacing/>
        <w:rPr>
          <w:rFonts w:eastAsia="Calibri"/>
          <w:color w:val="auto"/>
          <w:szCs w:val="24"/>
        </w:rPr>
      </w:pPr>
      <w:r w:rsidRPr="00FF42E8">
        <w:rPr>
          <w:rFonts w:eastAsia="Calibri"/>
          <w:color w:val="auto"/>
          <w:szCs w:val="24"/>
          <w:u w:val="single"/>
        </w:rPr>
        <w:t>Page 49, Section 9, Line 38</w:t>
      </w:r>
      <w:r w:rsidRPr="00FF42E8">
        <w:rPr>
          <w:rFonts w:eastAsia="Calibri"/>
          <w:color w:val="auto"/>
          <w:szCs w:val="24"/>
        </w:rPr>
        <w:t>:</w:t>
      </w:r>
      <w:r w:rsidRPr="00FF42E8">
        <w:rPr>
          <w:rFonts w:eastAsia="Calibri"/>
          <w:color w:val="auto"/>
          <w:szCs w:val="24"/>
        </w:rPr>
        <w:tab/>
        <w:t>Delete “of furlough”</w:t>
      </w:r>
    </w:p>
    <w:p w14:paraId="58C01F8F" w14:textId="77777777" w:rsidR="00FF42E8" w:rsidRPr="00FF42E8" w:rsidRDefault="00FF42E8" w:rsidP="00FF42E8">
      <w:pPr>
        <w:spacing w:after="0" w:line="240" w:lineRule="exact"/>
        <w:ind w:left="5040" w:right="0" w:hanging="5040"/>
        <w:contextualSpacing/>
        <w:rPr>
          <w:rFonts w:eastAsia="Calibri"/>
          <w:color w:val="auto"/>
          <w:szCs w:val="24"/>
        </w:rPr>
      </w:pPr>
    </w:p>
    <w:p w14:paraId="5D87A756" w14:textId="77777777" w:rsidR="00FF42E8" w:rsidRPr="00FF42E8" w:rsidRDefault="00FF42E8" w:rsidP="00FF42E8">
      <w:pPr>
        <w:spacing w:after="0" w:line="240" w:lineRule="exact"/>
        <w:ind w:left="5040" w:right="0" w:hanging="5040"/>
        <w:contextualSpacing/>
        <w:rPr>
          <w:rFonts w:eastAsia="Calibri"/>
          <w:color w:val="auto"/>
          <w:szCs w:val="24"/>
        </w:rPr>
      </w:pPr>
      <w:r w:rsidRPr="00FF42E8">
        <w:rPr>
          <w:rFonts w:eastAsia="Calibri"/>
          <w:color w:val="auto"/>
          <w:szCs w:val="24"/>
          <w:u w:val="single"/>
        </w:rPr>
        <w:t>Page 49, Section 9, Line 41</w:t>
      </w:r>
      <w:r w:rsidRPr="00FF42E8">
        <w:rPr>
          <w:rFonts w:eastAsia="Calibri"/>
          <w:color w:val="auto"/>
          <w:szCs w:val="24"/>
        </w:rPr>
        <w:t>:</w:t>
      </w:r>
      <w:r w:rsidRPr="00FF42E8">
        <w:rPr>
          <w:rFonts w:eastAsia="Calibri"/>
          <w:color w:val="auto"/>
          <w:szCs w:val="24"/>
        </w:rPr>
        <w:tab/>
        <w:t>Delete “this furlough” and insert “a shared work”</w:t>
      </w:r>
    </w:p>
    <w:p w14:paraId="382B67C8" w14:textId="77777777" w:rsidR="00FF42E8" w:rsidRPr="00FF42E8" w:rsidRDefault="00FF42E8" w:rsidP="00FF42E8">
      <w:pPr>
        <w:spacing w:after="0" w:line="240" w:lineRule="exact"/>
        <w:ind w:left="5040" w:right="0" w:hanging="5040"/>
        <w:contextualSpacing/>
        <w:rPr>
          <w:rFonts w:eastAsia="Calibri"/>
          <w:color w:val="auto"/>
          <w:szCs w:val="24"/>
        </w:rPr>
      </w:pPr>
    </w:p>
    <w:p w14:paraId="74393FD1" w14:textId="77777777" w:rsidR="00FF42E8" w:rsidRPr="00FF42E8" w:rsidRDefault="00FF42E8" w:rsidP="00FF42E8">
      <w:pPr>
        <w:spacing w:after="0" w:line="240" w:lineRule="exact"/>
        <w:ind w:left="5040" w:right="0" w:hanging="5040"/>
        <w:contextualSpacing/>
        <w:rPr>
          <w:rFonts w:eastAsia="Calibri"/>
          <w:color w:val="auto"/>
          <w:szCs w:val="24"/>
        </w:rPr>
      </w:pPr>
      <w:r w:rsidRPr="00FF42E8">
        <w:rPr>
          <w:rFonts w:eastAsia="Calibri"/>
          <w:color w:val="auto"/>
          <w:szCs w:val="24"/>
          <w:u w:val="single"/>
        </w:rPr>
        <w:t>Page 50, Section 10, Line 4</w:t>
      </w:r>
      <w:r w:rsidRPr="00FF42E8">
        <w:rPr>
          <w:rFonts w:eastAsia="Calibri"/>
          <w:color w:val="auto"/>
          <w:szCs w:val="24"/>
        </w:rPr>
        <w:t>:</w:t>
      </w:r>
      <w:r w:rsidRPr="00FF42E8">
        <w:rPr>
          <w:rFonts w:eastAsia="Calibri"/>
          <w:color w:val="auto"/>
          <w:szCs w:val="24"/>
        </w:rPr>
        <w:tab/>
        <w:t>Delete “10.” and insert “7.”</w:t>
      </w:r>
    </w:p>
    <w:p w14:paraId="5D443D3C" w14:textId="77777777" w:rsidR="00FF42E8" w:rsidRPr="00FF42E8" w:rsidRDefault="00FF42E8" w:rsidP="00FF42E8">
      <w:pPr>
        <w:spacing w:after="0" w:line="240" w:lineRule="exact"/>
        <w:ind w:right="0" w:firstLine="0"/>
        <w:contextualSpacing/>
        <w:rPr>
          <w:rFonts w:eastAsia="Calibri"/>
          <w:color w:val="auto"/>
          <w:szCs w:val="24"/>
        </w:rPr>
      </w:pPr>
    </w:p>
    <w:p w14:paraId="1DEE1AB7" w14:textId="77777777" w:rsidR="00FF42E8" w:rsidRPr="00FF42E8" w:rsidRDefault="00FF42E8" w:rsidP="00FF42E8">
      <w:pPr>
        <w:spacing w:after="0" w:line="240" w:lineRule="exact"/>
        <w:ind w:left="5040" w:right="0" w:hanging="5040"/>
        <w:contextualSpacing/>
        <w:rPr>
          <w:rFonts w:eastAsia="Calibri"/>
          <w:color w:val="auto"/>
          <w:szCs w:val="24"/>
        </w:rPr>
      </w:pPr>
      <w:r w:rsidRPr="00FF42E8">
        <w:rPr>
          <w:rFonts w:eastAsia="Calibri"/>
          <w:color w:val="auto"/>
          <w:szCs w:val="24"/>
          <w:u w:val="single"/>
        </w:rPr>
        <w:t>Page 50, Section 10, Lines 29-33</w:t>
      </w:r>
      <w:r w:rsidRPr="00FF42E8">
        <w:rPr>
          <w:rFonts w:eastAsia="Calibri"/>
          <w:color w:val="auto"/>
          <w:szCs w:val="24"/>
        </w:rPr>
        <w:t>:</w:t>
      </w:r>
      <w:r w:rsidRPr="00FF42E8">
        <w:rPr>
          <w:rFonts w:eastAsia="Calibri"/>
          <w:color w:val="auto"/>
          <w:szCs w:val="24"/>
        </w:rPr>
        <w:tab/>
        <w:t>Delete in their entirety</w:t>
      </w:r>
    </w:p>
    <w:p w14:paraId="528391E1" w14:textId="77777777" w:rsidR="00FF42E8" w:rsidRPr="00FF42E8" w:rsidRDefault="00FF42E8" w:rsidP="00FF42E8">
      <w:pPr>
        <w:spacing w:after="0" w:line="240" w:lineRule="exact"/>
        <w:ind w:left="5040" w:right="0" w:hanging="5040"/>
        <w:contextualSpacing/>
        <w:rPr>
          <w:rFonts w:eastAsia="Calibri"/>
          <w:color w:val="auto"/>
          <w:szCs w:val="24"/>
        </w:rPr>
      </w:pPr>
    </w:p>
    <w:p w14:paraId="1C8055CF" w14:textId="77777777" w:rsidR="00FF42E8" w:rsidRPr="00FF42E8" w:rsidRDefault="00FF42E8" w:rsidP="00FF42E8">
      <w:pPr>
        <w:spacing w:after="0" w:line="240" w:lineRule="exact"/>
        <w:ind w:left="5040" w:right="0" w:hanging="5040"/>
        <w:contextualSpacing/>
        <w:rPr>
          <w:rFonts w:eastAsia="Calibri"/>
          <w:color w:val="auto"/>
          <w:szCs w:val="24"/>
          <w:u w:val="single"/>
        </w:rPr>
      </w:pPr>
      <w:r w:rsidRPr="00FF42E8">
        <w:rPr>
          <w:rFonts w:eastAsia="Calibri"/>
          <w:color w:val="auto"/>
          <w:szCs w:val="24"/>
          <w:u w:val="single"/>
        </w:rPr>
        <w:t>Page 50, Section 10, Line 34</w:t>
      </w:r>
      <w:r w:rsidRPr="00FF42E8">
        <w:rPr>
          <w:rFonts w:eastAsia="Calibri"/>
          <w:color w:val="auto"/>
          <w:szCs w:val="24"/>
        </w:rPr>
        <w:t>:</w:t>
      </w:r>
      <w:r w:rsidRPr="00FF42E8">
        <w:rPr>
          <w:rFonts w:eastAsia="Calibri"/>
          <w:color w:val="auto"/>
          <w:szCs w:val="24"/>
        </w:rPr>
        <w:tab/>
        <w:t>Delete “(4)” and insert “(3)”</w:t>
      </w:r>
    </w:p>
    <w:p w14:paraId="02689D5A" w14:textId="77777777" w:rsidR="00FF42E8" w:rsidRPr="00FF42E8" w:rsidRDefault="00FF42E8" w:rsidP="00FF42E8">
      <w:pPr>
        <w:spacing w:after="0" w:line="240" w:lineRule="exact"/>
        <w:ind w:left="5040" w:right="0" w:hanging="5040"/>
        <w:contextualSpacing/>
        <w:rPr>
          <w:rFonts w:eastAsia="Calibri"/>
          <w:color w:val="auto"/>
          <w:szCs w:val="24"/>
          <w:u w:val="single"/>
        </w:rPr>
      </w:pPr>
    </w:p>
    <w:p w14:paraId="02692D30" w14:textId="77777777" w:rsidR="00FF42E8" w:rsidRPr="00FF42E8" w:rsidRDefault="00FF42E8" w:rsidP="00FF42E8">
      <w:pPr>
        <w:spacing w:after="0" w:line="240" w:lineRule="exact"/>
        <w:ind w:left="5040" w:right="0" w:hanging="5040"/>
        <w:contextualSpacing/>
        <w:rPr>
          <w:rFonts w:eastAsia="Calibri"/>
          <w:color w:val="auto"/>
          <w:szCs w:val="24"/>
        </w:rPr>
      </w:pPr>
      <w:r w:rsidRPr="00FF42E8">
        <w:rPr>
          <w:rFonts w:eastAsia="Calibri"/>
          <w:color w:val="auto"/>
          <w:szCs w:val="24"/>
          <w:u w:val="single"/>
        </w:rPr>
        <w:t>Page 50, Section 10, Line 37</w:t>
      </w:r>
      <w:r w:rsidRPr="00FF42E8">
        <w:rPr>
          <w:rFonts w:eastAsia="Calibri"/>
          <w:color w:val="auto"/>
          <w:szCs w:val="24"/>
        </w:rPr>
        <w:t>:</w:t>
      </w:r>
      <w:r w:rsidRPr="00FF42E8">
        <w:rPr>
          <w:rFonts w:eastAsia="Calibri"/>
          <w:color w:val="auto"/>
          <w:szCs w:val="24"/>
        </w:rPr>
        <w:tab/>
        <w:t>After “agreements;” insert “and”</w:t>
      </w:r>
    </w:p>
    <w:p w14:paraId="17F7335A" w14:textId="77777777" w:rsidR="00FF42E8" w:rsidRPr="00FF42E8" w:rsidRDefault="00FF42E8" w:rsidP="00FF42E8">
      <w:pPr>
        <w:spacing w:after="0" w:line="240" w:lineRule="exact"/>
        <w:ind w:left="5040" w:right="0" w:hanging="5040"/>
        <w:contextualSpacing/>
        <w:rPr>
          <w:rFonts w:eastAsia="Calibri"/>
          <w:color w:val="auto"/>
          <w:szCs w:val="24"/>
          <w:u w:val="single"/>
        </w:rPr>
      </w:pPr>
    </w:p>
    <w:p w14:paraId="0179D4EB" w14:textId="77777777" w:rsidR="00FF42E8" w:rsidRPr="00FF42E8" w:rsidRDefault="00FF42E8" w:rsidP="00FF42E8">
      <w:pPr>
        <w:spacing w:after="0" w:line="240" w:lineRule="exact"/>
        <w:ind w:left="5040" w:right="0" w:hanging="5040"/>
        <w:contextualSpacing/>
        <w:rPr>
          <w:rFonts w:eastAsia="Calibri"/>
          <w:color w:val="auto"/>
          <w:szCs w:val="24"/>
          <w:u w:val="single"/>
        </w:rPr>
      </w:pPr>
      <w:r w:rsidRPr="00FF42E8">
        <w:rPr>
          <w:rFonts w:eastAsia="Calibri"/>
          <w:color w:val="auto"/>
          <w:szCs w:val="24"/>
          <w:u w:val="single"/>
        </w:rPr>
        <w:t>Page 50, Section 10, Line 38</w:t>
      </w:r>
      <w:r w:rsidRPr="00FF42E8">
        <w:rPr>
          <w:rFonts w:eastAsia="Calibri"/>
          <w:color w:val="auto"/>
          <w:szCs w:val="24"/>
        </w:rPr>
        <w:t>:</w:t>
      </w:r>
      <w:r w:rsidRPr="00FF42E8">
        <w:rPr>
          <w:rFonts w:eastAsia="Calibri"/>
          <w:color w:val="auto"/>
          <w:szCs w:val="24"/>
        </w:rPr>
        <w:tab/>
        <w:t>Delete “(5)” and insert “(4)”</w:t>
      </w:r>
    </w:p>
    <w:p w14:paraId="39E9E354" w14:textId="77777777" w:rsidR="00FF42E8" w:rsidRPr="00FF42E8" w:rsidRDefault="00FF42E8" w:rsidP="00FF42E8">
      <w:pPr>
        <w:spacing w:after="0" w:line="240" w:lineRule="exact"/>
        <w:ind w:left="5040" w:right="0" w:hanging="5040"/>
        <w:contextualSpacing/>
        <w:rPr>
          <w:rFonts w:eastAsia="Calibri"/>
          <w:color w:val="auto"/>
          <w:szCs w:val="24"/>
          <w:u w:val="single"/>
        </w:rPr>
      </w:pPr>
    </w:p>
    <w:p w14:paraId="5CC2D863" w14:textId="77777777" w:rsidR="00FF42E8" w:rsidRPr="00FF42E8" w:rsidRDefault="00FF42E8" w:rsidP="00FF42E8">
      <w:pPr>
        <w:spacing w:after="0" w:line="240" w:lineRule="exact"/>
        <w:ind w:left="5040" w:right="0" w:hanging="5040"/>
        <w:contextualSpacing/>
        <w:rPr>
          <w:rFonts w:eastAsia="Calibri"/>
          <w:color w:val="auto"/>
          <w:szCs w:val="24"/>
          <w:u w:val="single"/>
        </w:rPr>
      </w:pPr>
      <w:r w:rsidRPr="00FF42E8">
        <w:rPr>
          <w:rFonts w:eastAsia="Calibri"/>
          <w:color w:val="auto"/>
          <w:szCs w:val="24"/>
          <w:u w:val="single"/>
        </w:rPr>
        <w:t>Page 50, Section 10, Line 39</w:t>
      </w:r>
      <w:r w:rsidRPr="00FF42E8">
        <w:rPr>
          <w:rFonts w:eastAsia="Calibri"/>
          <w:color w:val="auto"/>
          <w:szCs w:val="24"/>
        </w:rPr>
        <w:t>:</w:t>
      </w:r>
      <w:r w:rsidRPr="00FF42E8">
        <w:rPr>
          <w:rFonts w:eastAsia="Calibri"/>
          <w:color w:val="auto"/>
          <w:szCs w:val="24"/>
        </w:rPr>
        <w:tab/>
        <w:t>Delete “;” and insert “.”</w:t>
      </w:r>
    </w:p>
    <w:p w14:paraId="39F43D16" w14:textId="77777777" w:rsidR="00FF42E8" w:rsidRPr="00FF42E8" w:rsidRDefault="00FF42E8" w:rsidP="00FF42E8">
      <w:pPr>
        <w:spacing w:after="0" w:line="240" w:lineRule="exact"/>
        <w:ind w:left="5040" w:right="0" w:hanging="5040"/>
        <w:contextualSpacing/>
        <w:rPr>
          <w:rFonts w:eastAsia="Calibri"/>
          <w:color w:val="auto"/>
          <w:szCs w:val="24"/>
          <w:u w:val="single"/>
        </w:rPr>
      </w:pPr>
    </w:p>
    <w:p w14:paraId="69D836C7" w14:textId="77777777" w:rsidR="00FF42E8" w:rsidRPr="00FF42E8" w:rsidRDefault="00FF42E8" w:rsidP="00FF42E8">
      <w:pPr>
        <w:spacing w:after="0" w:line="240" w:lineRule="exact"/>
        <w:ind w:left="5040" w:right="0" w:hanging="5040"/>
        <w:contextualSpacing/>
        <w:rPr>
          <w:rFonts w:eastAsia="Calibri"/>
          <w:color w:val="auto"/>
          <w:szCs w:val="24"/>
          <w:u w:val="single"/>
        </w:rPr>
      </w:pPr>
      <w:r w:rsidRPr="00FF42E8">
        <w:rPr>
          <w:rFonts w:eastAsia="Calibri"/>
          <w:color w:val="auto"/>
          <w:szCs w:val="24"/>
          <w:u w:val="single"/>
        </w:rPr>
        <w:t>Page 50, Section 10, Lines 40-48</w:t>
      </w:r>
      <w:r w:rsidRPr="00FF42E8">
        <w:rPr>
          <w:rFonts w:eastAsia="Calibri"/>
          <w:color w:val="auto"/>
          <w:szCs w:val="24"/>
        </w:rPr>
        <w:t>:</w:t>
      </w:r>
      <w:r w:rsidRPr="00FF42E8">
        <w:rPr>
          <w:rFonts w:eastAsia="Calibri"/>
          <w:color w:val="auto"/>
          <w:szCs w:val="24"/>
        </w:rPr>
        <w:tab/>
        <w:t>Delete in their entirety</w:t>
      </w:r>
    </w:p>
    <w:p w14:paraId="26BA5C91" w14:textId="77777777" w:rsidR="00FF42E8" w:rsidRPr="00FF42E8" w:rsidRDefault="00FF42E8" w:rsidP="00FF42E8">
      <w:pPr>
        <w:spacing w:after="0" w:line="240" w:lineRule="exact"/>
        <w:ind w:left="5040" w:right="0" w:hanging="5040"/>
        <w:contextualSpacing/>
        <w:rPr>
          <w:rFonts w:eastAsia="Calibri"/>
          <w:color w:val="auto"/>
          <w:szCs w:val="24"/>
          <w:u w:val="single"/>
        </w:rPr>
      </w:pPr>
    </w:p>
    <w:p w14:paraId="567DEC35" w14:textId="77777777" w:rsidR="00FF42E8" w:rsidRPr="00FF42E8" w:rsidRDefault="00FF42E8" w:rsidP="00FF42E8">
      <w:pPr>
        <w:spacing w:after="0" w:line="240" w:lineRule="exact"/>
        <w:ind w:left="5040" w:right="0" w:hanging="5040"/>
        <w:contextualSpacing/>
        <w:rPr>
          <w:rFonts w:eastAsia="Calibri"/>
          <w:color w:val="auto"/>
          <w:szCs w:val="24"/>
        </w:rPr>
      </w:pPr>
      <w:r w:rsidRPr="00FF42E8">
        <w:rPr>
          <w:rFonts w:eastAsia="Calibri"/>
          <w:color w:val="auto"/>
          <w:szCs w:val="24"/>
          <w:u w:val="single"/>
        </w:rPr>
        <w:t>Page 51, Section 10, Lines 1-7</w:t>
      </w:r>
      <w:r w:rsidRPr="00FF42E8">
        <w:rPr>
          <w:rFonts w:eastAsia="Calibri"/>
          <w:color w:val="auto"/>
          <w:szCs w:val="24"/>
        </w:rPr>
        <w:t>:</w:t>
      </w:r>
      <w:r w:rsidRPr="00FF42E8">
        <w:rPr>
          <w:rFonts w:eastAsia="Calibri"/>
          <w:color w:val="auto"/>
          <w:szCs w:val="24"/>
        </w:rPr>
        <w:tab/>
        <w:t>Delete in their entirety</w:t>
      </w:r>
    </w:p>
    <w:p w14:paraId="37DB9CAC" w14:textId="77777777" w:rsidR="00FF42E8" w:rsidRPr="00FF42E8" w:rsidRDefault="00FF42E8" w:rsidP="00FF42E8">
      <w:pPr>
        <w:spacing w:after="0" w:line="240" w:lineRule="exact"/>
        <w:ind w:left="5040" w:right="0" w:hanging="5040"/>
        <w:contextualSpacing/>
        <w:rPr>
          <w:rFonts w:eastAsia="Calibri"/>
          <w:color w:val="auto"/>
          <w:szCs w:val="24"/>
        </w:rPr>
      </w:pPr>
    </w:p>
    <w:p w14:paraId="7F165024" w14:textId="77777777" w:rsidR="00FF42E8" w:rsidRPr="00FF42E8" w:rsidRDefault="00FF42E8" w:rsidP="00FF42E8">
      <w:pPr>
        <w:spacing w:after="0" w:line="240" w:lineRule="exact"/>
        <w:ind w:left="5040" w:right="0" w:hanging="5040"/>
        <w:contextualSpacing/>
        <w:rPr>
          <w:rFonts w:eastAsia="Calibri"/>
          <w:color w:val="auto"/>
          <w:szCs w:val="24"/>
        </w:rPr>
      </w:pPr>
      <w:r w:rsidRPr="00FF42E8">
        <w:rPr>
          <w:rFonts w:eastAsia="Calibri"/>
          <w:color w:val="auto"/>
          <w:szCs w:val="24"/>
          <w:u w:val="single"/>
        </w:rPr>
        <w:t>Page 51, Section 10, Line 8</w:t>
      </w:r>
      <w:r w:rsidRPr="00FF42E8">
        <w:rPr>
          <w:rFonts w:eastAsia="Calibri"/>
          <w:color w:val="auto"/>
          <w:szCs w:val="24"/>
        </w:rPr>
        <w:t>:</w:t>
      </w:r>
      <w:r w:rsidRPr="00FF42E8">
        <w:rPr>
          <w:rFonts w:eastAsia="Calibri"/>
          <w:color w:val="auto"/>
          <w:szCs w:val="24"/>
        </w:rPr>
        <w:tab/>
        <w:t>Delete “d.” and insert “c.”</w:t>
      </w:r>
    </w:p>
    <w:p w14:paraId="160D773B" w14:textId="77777777" w:rsidR="00FF42E8" w:rsidRPr="00FF42E8" w:rsidRDefault="00FF42E8" w:rsidP="00FF42E8">
      <w:pPr>
        <w:spacing w:after="0" w:line="240" w:lineRule="exact"/>
        <w:ind w:left="5040" w:right="0" w:hanging="5040"/>
        <w:contextualSpacing/>
        <w:rPr>
          <w:rFonts w:eastAsia="Calibri"/>
          <w:color w:val="auto"/>
          <w:szCs w:val="24"/>
        </w:rPr>
      </w:pPr>
    </w:p>
    <w:p w14:paraId="1DA3D98B" w14:textId="77777777" w:rsidR="00FF42E8" w:rsidRPr="00FF42E8" w:rsidRDefault="00FF42E8" w:rsidP="00FF42E8">
      <w:pPr>
        <w:spacing w:after="0" w:line="240" w:lineRule="exact"/>
        <w:ind w:left="5040" w:right="0" w:hanging="5040"/>
        <w:contextualSpacing/>
        <w:rPr>
          <w:rFonts w:eastAsia="Calibri"/>
          <w:color w:val="auto"/>
          <w:szCs w:val="24"/>
        </w:rPr>
      </w:pPr>
      <w:r w:rsidRPr="00FF42E8">
        <w:rPr>
          <w:rFonts w:eastAsia="Calibri"/>
          <w:color w:val="auto"/>
          <w:szCs w:val="24"/>
          <w:u w:val="single"/>
        </w:rPr>
        <w:t>Page 57, Line 40</w:t>
      </w:r>
      <w:r w:rsidRPr="00FF42E8">
        <w:rPr>
          <w:rFonts w:eastAsia="Calibri"/>
          <w:color w:val="auto"/>
          <w:szCs w:val="24"/>
        </w:rPr>
        <w:t>:</w:t>
      </w:r>
      <w:r w:rsidRPr="00FF42E8">
        <w:rPr>
          <w:rFonts w:eastAsia="Calibri"/>
          <w:color w:val="auto"/>
          <w:szCs w:val="24"/>
        </w:rPr>
        <w:tab/>
        <w:t>Insert new sections:</w:t>
      </w:r>
    </w:p>
    <w:p w14:paraId="31DD6B6F" w14:textId="77777777" w:rsidR="00FF42E8" w:rsidRPr="00FF42E8" w:rsidRDefault="00FF42E8" w:rsidP="00FF42E8">
      <w:pPr>
        <w:spacing w:after="0" w:line="240" w:lineRule="exact"/>
        <w:ind w:left="5040" w:right="0" w:hanging="5040"/>
        <w:contextualSpacing/>
        <w:rPr>
          <w:rFonts w:eastAsia="Calibri"/>
          <w:color w:val="auto"/>
          <w:szCs w:val="24"/>
        </w:rPr>
      </w:pPr>
    </w:p>
    <w:p w14:paraId="166F552C" w14:textId="77777777" w:rsidR="00FF42E8" w:rsidRPr="00FF42E8" w:rsidRDefault="00FF42E8" w:rsidP="00FF42E8">
      <w:pPr>
        <w:spacing w:after="0" w:line="240" w:lineRule="exact"/>
        <w:ind w:left="5040" w:right="0" w:hanging="5040"/>
        <w:contextualSpacing/>
        <w:rPr>
          <w:rFonts w:eastAsia="Calibri"/>
          <w:color w:val="auto"/>
          <w:szCs w:val="24"/>
        </w:rPr>
      </w:pPr>
      <w:r w:rsidRPr="00FF42E8">
        <w:rPr>
          <w:rFonts w:eastAsia="Calibri"/>
          <w:color w:val="auto"/>
          <w:szCs w:val="24"/>
        </w:rPr>
        <w:tab/>
        <w:t>“8. Section 7 of P.L.1954, c.84 (C.43:15A-7) is amended to read as follows:</w:t>
      </w:r>
    </w:p>
    <w:p w14:paraId="48233647" w14:textId="77777777" w:rsidR="00FF42E8" w:rsidRPr="00FF42E8" w:rsidRDefault="00FF42E8" w:rsidP="00FF42E8">
      <w:pPr>
        <w:spacing w:after="0" w:line="240" w:lineRule="exact"/>
        <w:ind w:left="5040" w:right="0" w:hanging="5040"/>
        <w:contextualSpacing/>
        <w:rPr>
          <w:rFonts w:eastAsia="Calibri"/>
          <w:color w:val="auto"/>
          <w:szCs w:val="24"/>
        </w:rPr>
      </w:pPr>
    </w:p>
    <w:p w14:paraId="063DCE45" w14:textId="54AA6820" w:rsidR="00A0763F" w:rsidRDefault="00FF42E8" w:rsidP="00A0763F">
      <w:pPr>
        <w:tabs>
          <w:tab w:val="left" w:pos="5760"/>
        </w:tabs>
        <w:spacing w:after="0" w:line="240" w:lineRule="exact"/>
        <w:ind w:left="5040" w:right="0" w:hanging="5040"/>
        <w:contextualSpacing/>
        <w:rPr>
          <w:rFonts w:eastAsia="Calibri"/>
          <w:color w:val="auto"/>
          <w:szCs w:val="24"/>
        </w:rPr>
      </w:pPr>
      <w:r w:rsidRPr="00FF42E8">
        <w:rPr>
          <w:rFonts w:eastAsia="Calibri"/>
          <w:color w:val="auto"/>
          <w:szCs w:val="24"/>
        </w:rPr>
        <w:tab/>
        <w:t>7.</w:t>
      </w:r>
      <w:r w:rsidR="00A0763F">
        <w:rPr>
          <w:rFonts w:eastAsia="Calibri"/>
          <w:color w:val="auto"/>
          <w:szCs w:val="24"/>
        </w:rPr>
        <w:tab/>
      </w:r>
      <w:r w:rsidRPr="00FF42E8">
        <w:rPr>
          <w:rFonts w:eastAsia="Calibri"/>
          <w:color w:val="auto"/>
          <w:szCs w:val="24"/>
        </w:rPr>
        <w:t xml:space="preserve">There is hereby established the Public Employees' Retirement System of New Jersey in the Division of Pensions and Benefits of the </w:t>
      </w:r>
      <w:r w:rsidRPr="00FF42E8">
        <w:rPr>
          <w:rFonts w:eastAsia="Calibri"/>
          <w:color w:val="auto"/>
          <w:szCs w:val="24"/>
        </w:rPr>
        <w:lastRenderedPageBreak/>
        <w:t>Department of the Treasury.</w:t>
      </w:r>
      <w:r w:rsidR="002411C5">
        <w:rPr>
          <w:rFonts w:eastAsia="Calibri"/>
          <w:color w:val="auto"/>
          <w:szCs w:val="24"/>
        </w:rPr>
        <w:t xml:space="preserve"> </w:t>
      </w:r>
      <w:r w:rsidRPr="00FF42E8">
        <w:rPr>
          <w:rFonts w:eastAsia="Calibri"/>
          <w:color w:val="auto"/>
          <w:szCs w:val="24"/>
        </w:rPr>
        <w:t xml:space="preserve"> The membership of the retirement system shall include:</w:t>
      </w:r>
    </w:p>
    <w:p w14:paraId="2BD228C5" w14:textId="77777777" w:rsidR="00A0763F" w:rsidRDefault="00A0763F" w:rsidP="00A0763F">
      <w:pPr>
        <w:tabs>
          <w:tab w:val="left" w:pos="5760"/>
        </w:tabs>
        <w:spacing w:after="0" w:line="240" w:lineRule="exact"/>
        <w:ind w:left="5040" w:right="0" w:hanging="5040"/>
        <w:contextualSpacing/>
        <w:rPr>
          <w:rFonts w:eastAsia="Calibri"/>
          <w:color w:val="auto"/>
          <w:szCs w:val="24"/>
        </w:rPr>
      </w:pPr>
      <w:r>
        <w:rPr>
          <w:rFonts w:eastAsia="Calibri"/>
          <w:color w:val="auto"/>
          <w:szCs w:val="24"/>
        </w:rPr>
        <w:tab/>
      </w:r>
    </w:p>
    <w:p w14:paraId="6EFCF24D" w14:textId="46849886" w:rsidR="00A0763F" w:rsidRDefault="00A0763F" w:rsidP="00A0763F">
      <w:pPr>
        <w:tabs>
          <w:tab w:val="left" w:pos="5760"/>
        </w:tabs>
        <w:spacing w:after="0" w:line="240" w:lineRule="exact"/>
        <w:ind w:left="5040" w:right="0" w:hanging="5040"/>
        <w:contextualSpacing/>
        <w:rPr>
          <w:rFonts w:eastAsia="Calibri"/>
          <w:color w:val="auto"/>
          <w:szCs w:val="24"/>
        </w:rPr>
      </w:pPr>
      <w:r>
        <w:rPr>
          <w:rFonts w:eastAsia="Calibri"/>
          <w:color w:val="auto"/>
          <w:szCs w:val="24"/>
        </w:rPr>
        <w:tab/>
      </w:r>
      <w:r w:rsidR="00FF42E8" w:rsidRPr="00FF42E8">
        <w:rPr>
          <w:rFonts w:eastAsia="Calibri"/>
          <w:color w:val="auto"/>
          <w:szCs w:val="24"/>
        </w:rPr>
        <w:t>a.</w:t>
      </w:r>
      <w:r>
        <w:rPr>
          <w:rFonts w:eastAsia="Calibri"/>
          <w:color w:val="auto"/>
          <w:szCs w:val="24"/>
        </w:rPr>
        <w:tab/>
      </w:r>
      <w:r w:rsidR="00FF42E8" w:rsidRPr="00FF42E8">
        <w:rPr>
          <w:rFonts w:eastAsia="Calibri"/>
          <w:color w:val="auto"/>
          <w:szCs w:val="24"/>
        </w:rPr>
        <w:t xml:space="preserve">The members of the former </w:t>
      </w:r>
      <w:r>
        <w:rPr>
          <w:rFonts w:eastAsia="Calibri"/>
          <w:color w:val="auto"/>
          <w:szCs w:val="24"/>
        </w:rPr>
        <w:t>“</w:t>
      </w:r>
      <w:r w:rsidR="00FF42E8" w:rsidRPr="00FF42E8">
        <w:rPr>
          <w:rFonts w:eastAsia="Calibri"/>
          <w:color w:val="auto"/>
          <w:szCs w:val="24"/>
        </w:rPr>
        <w:t>State Employees' Retirement System of New Jersey</w:t>
      </w:r>
      <w:r>
        <w:rPr>
          <w:rFonts w:eastAsia="Calibri"/>
          <w:color w:val="auto"/>
          <w:szCs w:val="24"/>
        </w:rPr>
        <w:t>”</w:t>
      </w:r>
      <w:r w:rsidR="00FF42E8" w:rsidRPr="00FF42E8">
        <w:rPr>
          <w:rFonts w:eastAsia="Calibri"/>
          <w:color w:val="auto"/>
          <w:szCs w:val="24"/>
        </w:rPr>
        <w:t xml:space="preserve"> enrolled as such as of December 30, 1954, who shall not have claimed for refund their accumulated deductions in said system as provided in this section;</w:t>
      </w:r>
    </w:p>
    <w:p w14:paraId="3AD7A078" w14:textId="77777777" w:rsidR="00A0763F" w:rsidRDefault="00A0763F" w:rsidP="00A0763F">
      <w:pPr>
        <w:tabs>
          <w:tab w:val="left" w:pos="5760"/>
        </w:tabs>
        <w:spacing w:after="0" w:line="240" w:lineRule="exact"/>
        <w:ind w:left="5040" w:right="0" w:hanging="5040"/>
        <w:contextualSpacing/>
        <w:rPr>
          <w:rFonts w:eastAsia="Calibri"/>
          <w:color w:val="auto"/>
          <w:szCs w:val="24"/>
        </w:rPr>
      </w:pPr>
    </w:p>
    <w:p w14:paraId="1EC05879" w14:textId="02FB16C9" w:rsidR="00A0763F" w:rsidRDefault="00A0763F" w:rsidP="00A0763F">
      <w:pPr>
        <w:tabs>
          <w:tab w:val="left" w:pos="5760"/>
        </w:tabs>
        <w:spacing w:after="0" w:line="240" w:lineRule="exact"/>
        <w:ind w:left="5040" w:right="0" w:hanging="5040"/>
        <w:contextualSpacing/>
        <w:rPr>
          <w:rFonts w:eastAsia="Calibri"/>
          <w:color w:val="auto"/>
          <w:szCs w:val="24"/>
        </w:rPr>
      </w:pPr>
      <w:r>
        <w:rPr>
          <w:rFonts w:eastAsia="Calibri"/>
          <w:color w:val="auto"/>
          <w:szCs w:val="24"/>
        </w:rPr>
        <w:tab/>
      </w:r>
      <w:r w:rsidR="00FF42E8" w:rsidRPr="00FF42E8">
        <w:rPr>
          <w:rFonts w:eastAsia="Calibri"/>
          <w:color w:val="auto"/>
          <w:szCs w:val="24"/>
        </w:rPr>
        <w:t>b.</w:t>
      </w:r>
      <w:r>
        <w:rPr>
          <w:rFonts w:eastAsia="Calibri"/>
          <w:color w:val="auto"/>
          <w:szCs w:val="24"/>
        </w:rPr>
        <w:tab/>
      </w:r>
      <w:r w:rsidR="00FF42E8" w:rsidRPr="00FF42E8">
        <w:rPr>
          <w:rFonts w:eastAsia="Calibri"/>
          <w:color w:val="auto"/>
          <w:szCs w:val="24"/>
        </w:rPr>
        <w:t>Any person becoming an employee of the State or other employer after January 2, 1955 and every veteran, other than a retired member who returns to service pursuant to subsection b. of section 27 of P.L.1966, c.217 (C.43:15A-57.2) and other than those whose appointments are seasonal, becoming an employee of the State or other employer after such date, including a temporary employee with at least one year's continuous service.  The membership of the retirement system shall not include those persons appointed to serve as described in paragraphs (2) and (3) of subsection a. of section 2 of P.L.2007, c.92 (C.43:15C-2), except a person who was a member of the retirement system prior to the effective date of sections 1 through 19 of P.L.2007, c.92 (C.43:15C-1 through C.43:15C-15, C.43:3C-9, C.43:15A-7, C.43:15A-75 and C.43:15A-135) and continuously thereafter; and</w:t>
      </w:r>
    </w:p>
    <w:p w14:paraId="57A6C497" w14:textId="77777777" w:rsidR="00A0763F" w:rsidRDefault="00A0763F" w:rsidP="00A0763F">
      <w:pPr>
        <w:tabs>
          <w:tab w:val="left" w:pos="5760"/>
        </w:tabs>
        <w:spacing w:after="0" w:line="240" w:lineRule="exact"/>
        <w:ind w:left="5040" w:right="0" w:hanging="5040"/>
        <w:contextualSpacing/>
        <w:rPr>
          <w:rFonts w:eastAsia="Calibri"/>
          <w:color w:val="auto"/>
          <w:szCs w:val="24"/>
        </w:rPr>
      </w:pPr>
    </w:p>
    <w:p w14:paraId="2057F2DD" w14:textId="76EB9669" w:rsidR="00A0763F" w:rsidRDefault="00A0763F" w:rsidP="00A0763F">
      <w:pPr>
        <w:tabs>
          <w:tab w:val="left" w:pos="5760"/>
        </w:tabs>
        <w:spacing w:after="0" w:line="240" w:lineRule="exact"/>
        <w:ind w:left="5040" w:right="0" w:hanging="5040"/>
        <w:contextualSpacing/>
        <w:rPr>
          <w:rFonts w:eastAsia="Calibri"/>
          <w:color w:val="auto"/>
          <w:szCs w:val="24"/>
        </w:rPr>
      </w:pPr>
      <w:r>
        <w:rPr>
          <w:rFonts w:eastAsia="Calibri"/>
          <w:color w:val="auto"/>
          <w:szCs w:val="24"/>
        </w:rPr>
        <w:tab/>
      </w:r>
      <w:r w:rsidR="00FF42E8" w:rsidRPr="00FF42E8">
        <w:rPr>
          <w:rFonts w:eastAsia="Calibri"/>
          <w:color w:val="auto"/>
          <w:szCs w:val="24"/>
        </w:rPr>
        <w:t>c.</w:t>
      </w:r>
      <w:r>
        <w:rPr>
          <w:rFonts w:eastAsia="Calibri"/>
          <w:color w:val="auto"/>
          <w:szCs w:val="24"/>
        </w:rPr>
        <w:tab/>
      </w:r>
      <w:r w:rsidR="00FF42E8" w:rsidRPr="00FF42E8">
        <w:rPr>
          <w:rFonts w:eastAsia="Calibri"/>
          <w:color w:val="auto"/>
          <w:szCs w:val="24"/>
        </w:rPr>
        <w:t>Every employee veteran in the employ of the State or other employer on January 2, 1955, who is not a member of any retirement system supported wholly or partly by the State.</w:t>
      </w:r>
    </w:p>
    <w:p w14:paraId="2D884018" w14:textId="77777777" w:rsidR="00A0763F" w:rsidRDefault="00A0763F" w:rsidP="00A0763F">
      <w:pPr>
        <w:tabs>
          <w:tab w:val="left" w:pos="5760"/>
        </w:tabs>
        <w:spacing w:after="0" w:line="240" w:lineRule="exact"/>
        <w:ind w:left="5040" w:right="0" w:hanging="5040"/>
        <w:contextualSpacing/>
        <w:rPr>
          <w:rFonts w:eastAsia="Calibri"/>
          <w:color w:val="auto"/>
          <w:szCs w:val="24"/>
        </w:rPr>
      </w:pPr>
    </w:p>
    <w:p w14:paraId="65AF407F" w14:textId="20C912F6" w:rsidR="00A0763F" w:rsidRDefault="00A0763F" w:rsidP="00A0763F">
      <w:pPr>
        <w:tabs>
          <w:tab w:val="left" w:pos="5760"/>
        </w:tabs>
        <w:spacing w:after="0" w:line="240" w:lineRule="exact"/>
        <w:ind w:left="5040" w:right="0" w:hanging="5040"/>
        <w:contextualSpacing/>
        <w:rPr>
          <w:rFonts w:eastAsia="Calibri"/>
          <w:color w:val="auto"/>
          <w:szCs w:val="24"/>
        </w:rPr>
      </w:pPr>
      <w:r>
        <w:rPr>
          <w:rFonts w:eastAsia="Calibri"/>
          <w:color w:val="auto"/>
          <w:szCs w:val="24"/>
        </w:rPr>
        <w:tab/>
      </w:r>
      <w:r w:rsidR="00FF42E8" w:rsidRPr="00FF42E8">
        <w:rPr>
          <w:rFonts w:eastAsia="Calibri"/>
          <w:color w:val="auto"/>
          <w:szCs w:val="24"/>
        </w:rPr>
        <w:t>d.</w:t>
      </w:r>
      <w:r>
        <w:rPr>
          <w:rFonts w:eastAsia="Calibri"/>
          <w:color w:val="auto"/>
          <w:szCs w:val="24"/>
        </w:rPr>
        <w:tab/>
      </w:r>
      <w:r w:rsidR="00FF42E8" w:rsidRPr="00FF42E8">
        <w:rPr>
          <w:rFonts w:eastAsia="Calibri"/>
          <w:color w:val="auto"/>
          <w:szCs w:val="24"/>
        </w:rPr>
        <w:t xml:space="preserve">Membership in the retirement system shall be optional for elected officials other than veterans, and for school crossing guards, who having become eligible for benefits under other pension systems are so employed on a part-time basis.  Elected officials commencing service on or after the effective date of sections 1 through 19 of P.L.2007, c.92 (C.43:15C-1 through C.43:15C-15, C.43:3C-9, C.43:15A-7, C.43:15A-75 and </w:t>
      </w:r>
      <w:r w:rsidR="00FF42E8" w:rsidRPr="00FF42E8">
        <w:rPr>
          <w:rFonts w:eastAsia="Calibri"/>
          <w:color w:val="auto"/>
          <w:szCs w:val="24"/>
        </w:rPr>
        <w:lastRenderedPageBreak/>
        <w:t xml:space="preserve">C.43:15A-135) shall not be eligible for membership in the retirement system based on service in the elective public office, except that an elected official enrolled in the retirement system as of that effective date who continues to hold that elective public office or, for an elected official specified in section 5 of P.L.2017, c.344 (C.43:15A-7.5), another elective public office, without a break in service shall be eligible to continue membership in the retirement system under the terms and conditions of enrollment.  Service in the Legislature shall be considered a single elective public office.  Any part-time school crossing guard who is eligible for benefits under any other pension system and who was hired as a part-time school crossing guard prior to March 4, 1976, may at any time terminate his membership in the retirement system by making an application in writing to the board of trustees of the retirement system.  Upon receiving such application, the board of trustees shall terminate his enrollment in the system and direct the employer to cease accepting contributions from the member or deducting from the compensation paid to the member. </w:t>
      </w:r>
      <w:r w:rsidR="00FD38AE">
        <w:rPr>
          <w:rFonts w:eastAsia="Calibri"/>
          <w:color w:val="auto"/>
          <w:szCs w:val="24"/>
        </w:rPr>
        <w:t xml:space="preserve"> </w:t>
      </w:r>
      <w:r w:rsidR="00FF42E8" w:rsidRPr="00FF42E8">
        <w:rPr>
          <w:rFonts w:eastAsia="Calibri"/>
          <w:color w:val="auto"/>
          <w:szCs w:val="24"/>
        </w:rPr>
        <w:t>State employees who become members of any other retirement system supported wholly or partly by the State as a condition of employment shall not be eligible for membership in this retirement system.  Notwithstanding any other law to the contrary, all other persons accepting employment in the service of the State shall be required to enroll in the retirement system as a condition of their employment, regardless of age.</w:t>
      </w:r>
      <w:r>
        <w:rPr>
          <w:rFonts w:eastAsia="Calibri"/>
          <w:color w:val="auto"/>
          <w:szCs w:val="24"/>
        </w:rPr>
        <w:tab/>
      </w:r>
    </w:p>
    <w:p w14:paraId="68B13EBF" w14:textId="7E5535E4" w:rsidR="00A0763F" w:rsidRDefault="00A0763F" w:rsidP="00A0763F">
      <w:pPr>
        <w:tabs>
          <w:tab w:val="left" w:pos="5760"/>
        </w:tabs>
        <w:spacing w:after="0" w:line="240" w:lineRule="exact"/>
        <w:ind w:left="5040" w:right="0" w:hanging="5040"/>
        <w:contextualSpacing/>
        <w:rPr>
          <w:rFonts w:eastAsia="Calibri"/>
          <w:color w:val="auto"/>
          <w:szCs w:val="24"/>
        </w:rPr>
      </w:pPr>
      <w:r>
        <w:rPr>
          <w:rFonts w:eastAsia="Calibri"/>
          <w:color w:val="auto"/>
          <w:szCs w:val="24"/>
        </w:rPr>
        <w:tab/>
      </w:r>
      <w:r w:rsidR="00FF42E8" w:rsidRPr="00FF42E8">
        <w:rPr>
          <w:rFonts w:eastAsia="Calibri"/>
          <w:color w:val="auto"/>
          <w:szCs w:val="24"/>
        </w:rPr>
        <w:t>(1)</w:t>
      </w:r>
      <w:r>
        <w:rPr>
          <w:rFonts w:eastAsia="Calibri"/>
          <w:color w:val="auto"/>
          <w:szCs w:val="24"/>
        </w:rPr>
        <w:tab/>
      </w:r>
      <w:r w:rsidR="00FF42E8" w:rsidRPr="00FF42E8">
        <w:rPr>
          <w:rFonts w:eastAsia="Calibri"/>
          <w:color w:val="auto"/>
          <w:szCs w:val="24"/>
        </w:rPr>
        <w:t>Before or on November 1, 2008, no person in employment, office or position, for which the annual salary or remuneration is fixed at less than $1,500</w:t>
      </w:r>
      <w:r w:rsidR="0088583D">
        <w:rPr>
          <w:rFonts w:eastAsia="Calibri"/>
          <w:color w:val="auto"/>
          <w:szCs w:val="24"/>
        </w:rPr>
        <w:t>.00</w:t>
      </w:r>
      <w:r w:rsidR="00FF42E8" w:rsidRPr="00FF42E8">
        <w:rPr>
          <w:rFonts w:eastAsia="Calibri"/>
          <w:color w:val="auto"/>
          <w:szCs w:val="24"/>
        </w:rPr>
        <w:t>, shall be eligible to become a member of the retirement system.</w:t>
      </w:r>
    </w:p>
    <w:p w14:paraId="7184E04F" w14:textId="77777777" w:rsidR="00A0763F" w:rsidRDefault="00A0763F" w:rsidP="00A0763F">
      <w:pPr>
        <w:tabs>
          <w:tab w:val="left" w:pos="5760"/>
        </w:tabs>
        <w:spacing w:after="0" w:line="240" w:lineRule="exact"/>
        <w:ind w:left="5040" w:right="0" w:hanging="5040"/>
        <w:contextualSpacing/>
        <w:rPr>
          <w:rFonts w:eastAsia="Calibri"/>
          <w:color w:val="auto"/>
          <w:szCs w:val="24"/>
        </w:rPr>
      </w:pPr>
    </w:p>
    <w:p w14:paraId="19F8DA98" w14:textId="77777777" w:rsidR="00A0763F" w:rsidRDefault="00A0763F" w:rsidP="00A0763F">
      <w:pPr>
        <w:tabs>
          <w:tab w:val="left" w:pos="5760"/>
        </w:tabs>
        <w:spacing w:after="0" w:line="240" w:lineRule="exact"/>
        <w:ind w:left="5040" w:right="0" w:hanging="5040"/>
        <w:contextualSpacing/>
        <w:rPr>
          <w:rFonts w:eastAsia="Calibri"/>
          <w:color w:val="auto"/>
          <w:szCs w:val="24"/>
        </w:rPr>
      </w:pPr>
      <w:r>
        <w:rPr>
          <w:rFonts w:eastAsia="Calibri"/>
          <w:color w:val="auto"/>
          <w:szCs w:val="24"/>
        </w:rPr>
        <w:tab/>
      </w:r>
      <w:r w:rsidR="00FF42E8" w:rsidRPr="00FF42E8">
        <w:rPr>
          <w:rFonts w:eastAsia="Calibri"/>
          <w:color w:val="auto"/>
          <w:szCs w:val="24"/>
        </w:rPr>
        <w:t>(2)</w:t>
      </w:r>
      <w:r>
        <w:rPr>
          <w:rFonts w:eastAsia="Calibri"/>
          <w:color w:val="auto"/>
          <w:szCs w:val="24"/>
        </w:rPr>
        <w:tab/>
      </w:r>
      <w:r w:rsidR="00FF42E8" w:rsidRPr="00FF42E8">
        <w:rPr>
          <w:rFonts w:eastAsia="Calibri"/>
          <w:color w:val="auto"/>
          <w:szCs w:val="24"/>
        </w:rPr>
        <w:t xml:space="preserve">After November 1, 2008, a person who was a member of the retirement system on that date and continuously thereafter </w:t>
      </w:r>
      <w:r w:rsidR="00FF42E8" w:rsidRPr="00FF42E8">
        <w:rPr>
          <w:rFonts w:eastAsia="Calibri"/>
          <w:color w:val="auto"/>
          <w:szCs w:val="24"/>
        </w:rPr>
        <w:lastRenderedPageBreak/>
        <w:t>shall be eligible to be a member of the retirement system in employment, office or position, for which the annual salary or remuneration is fixed at $1,500 or more.</w:t>
      </w:r>
    </w:p>
    <w:p w14:paraId="7F5390A2" w14:textId="77777777" w:rsidR="00A0763F" w:rsidRDefault="00A0763F" w:rsidP="00A0763F">
      <w:pPr>
        <w:tabs>
          <w:tab w:val="left" w:pos="5760"/>
        </w:tabs>
        <w:spacing w:after="0" w:line="240" w:lineRule="exact"/>
        <w:ind w:left="5040" w:right="0" w:hanging="5040"/>
        <w:contextualSpacing/>
        <w:rPr>
          <w:rFonts w:eastAsia="Calibri"/>
          <w:color w:val="auto"/>
          <w:szCs w:val="24"/>
        </w:rPr>
      </w:pPr>
    </w:p>
    <w:p w14:paraId="5556A59F" w14:textId="77777777" w:rsidR="00A0763F" w:rsidRDefault="00A0763F" w:rsidP="00A0763F">
      <w:pPr>
        <w:tabs>
          <w:tab w:val="left" w:pos="5760"/>
        </w:tabs>
        <w:spacing w:after="0" w:line="240" w:lineRule="exact"/>
        <w:ind w:left="5040" w:right="0" w:hanging="5040"/>
        <w:contextualSpacing/>
        <w:rPr>
          <w:rFonts w:eastAsia="Calibri"/>
          <w:color w:val="auto"/>
          <w:szCs w:val="24"/>
        </w:rPr>
      </w:pPr>
      <w:r>
        <w:rPr>
          <w:rFonts w:eastAsia="Calibri"/>
          <w:color w:val="auto"/>
          <w:szCs w:val="24"/>
        </w:rPr>
        <w:tab/>
      </w:r>
      <w:r w:rsidR="00FF42E8" w:rsidRPr="00FF42E8">
        <w:rPr>
          <w:rFonts w:eastAsia="Calibri"/>
          <w:color w:val="auto"/>
          <w:szCs w:val="24"/>
        </w:rPr>
        <w:t>(3)</w:t>
      </w:r>
      <w:r>
        <w:rPr>
          <w:rFonts w:eastAsia="Calibri"/>
          <w:color w:val="auto"/>
          <w:szCs w:val="24"/>
        </w:rPr>
        <w:tab/>
      </w:r>
      <w:r w:rsidR="00FF42E8" w:rsidRPr="00FF42E8">
        <w:rPr>
          <w:rFonts w:eastAsia="Calibri"/>
          <w:color w:val="auto"/>
          <w:szCs w:val="24"/>
        </w:rPr>
        <w:t xml:space="preserve">After November 1, 2008 and before or on the effective date of P.L.2010, c.1, a person who was not a member of the retirement system on November 1, 2008, or who was a member of the retirement system on that date but not continuously thereafter, and who is in employment, office or position, for which the annual salary or remuneration is certified by the applicable public entity at $7,500 or more, shall be eligible to become a member of the retirement system.  The $7,500 minimum annual salary or remuneration amount shall be adjusted annually by the Director of the Division of Pensions and Benefits, by regulation, in accordance with changes in the Consumer Price Index but by no more than 4 percent.  </w:t>
      </w:r>
      <w:r>
        <w:rPr>
          <w:rFonts w:eastAsia="Calibri"/>
          <w:color w:val="auto"/>
          <w:szCs w:val="24"/>
        </w:rPr>
        <w:t>“</w:t>
      </w:r>
      <w:r w:rsidR="00FF42E8" w:rsidRPr="00FF42E8">
        <w:rPr>
          <w:rFonts w:eastAsia="Calibri"/>
          <w:color w:val="auto"/>
          <w:szCs w:val="24"/>
        </w:rPr>
        <w:t>Consumer Price Index</w:t>
      </w:r>
      <w:r>
        <w:rPr>
          <w:rFonts w:eastAsia="Calibri"/>
          <w:color w:val="auto"/>
          <w:szCs w:val="24"/>
        </w:rPr>
        <w:t>”</w:t>
      </w:r>
      <w:r w:rsidR="00FF42E8" w:rsidRPr="00FF42E8">
        <w:rPr>
          <w:rFonts w:eastAsia="Calibri"/>
          <w:color w:val="auto"/>
          <w:szCs w:val="24"/>
        </w:rPr>
        <w:t xml:space="preserve"> means the average of the annual increase, expressed as a percentage, in the consumer price index for all urban consumers in the New York City and Philadelphia metropolitan statistical areas during the preceding calendar year as reported by the United States Department of Labor.</w:t>
      </w:r>
    </w:p>
    <w:p w14:paraId="006FC3EB" w14:textId="77777777" w:rsidR="00A0763F" w:rsidRDefault="00A0763F" w:rsidP="00A0763F">
      <w:pPr>
        <w:tabs>
          <w:tab w:val="left" w:pos="5760"/>
        </w:tabs>
        <w:spacing w:after="0" w:line="240" w:lineRule="exact"/>
        <w:ind w:left="5040" w:right="0" w:hanging="5040"/>
        <w:contextualSpacing/>
        <w:rPr>
          <w:rFonts w:eastAsia="Calibri"/>
          <w:color w:val="auto"/>
          <w:szCs w:val="24"/>
        </w:rPr>
      </w:pPr>
    </w:p>
    <w:p w14:paraId="6F8BBC84" w14:textId="6CEAB695" w:rsidR="00A0763F" w:rsidRDefault="00A0763F" w:rsidP="00A0763F">
      <w:pPr>
        <w:tabs>
          <w:tab w:val="left" w:pos="5760"/>
        </w:tabs>
        <w:spacing w:after="0" w:line="240" w:lineRule="exact"/>
        <w:ind w:left="5040" w:right="0" w:hanging="5040"/>
        <w:contextualSpacing/>
        <w:rPr>
          <w:rFonts w:eastAsia="Calibri"/>
          <w:color w:val="auto"/>
          <w:szCs w:val="24"/>
          <w:u w:val="single"/>
        </w:rPr>
      </w:pPr>
      <w:r>
        <w:rPr>
          <w:rFonts w:eastAsia="Calibri"/>
          <w:color w:val="auto"/>
          <w:szCs w:val="24"/>
        </w:rPr>
        <w:tab/>
      </w:r>
      <w:r w:rsidR="00FF42E8" w:rsidRPr="00FF42E8">
        <w:rPr>
          <w:rFonts w:eastAsia="Calibri"/>
          <w:color w:val="auto"/>
          <w:szCs w:val="24"/>
        </w:rPr>
        <w:t>(4)</w:t>
      </w:r>
      <w:r>
        <w:rPr>
          <w:rFonts w:eastAsia="Calibri"/>
          <w:color w:val="auto"/>
          <w:szCs w:val="24"/>
        </w:rPr>
        <w:tab/>
      </w:r>
      <w:r w:rsidR="00FF42E8" w:rsidRPr="00FF42E8">
        <w:rPr>
          <w:rFonts w:eastAsia="Calibri"/>
          <w:color w:val="auto"/>
          <w:szCs w:val="24"/>
        </w:rPr>
        <w:t xml:space="preserve">After the effective date of P.L.2010, c.1, no person in an employment, office or position of the State, or an agency, board, commission, authority or instrumentality of the State, for which the hours of work are fixed at fewer than 35 per week shall be eligible to become a member of the retirement system; and no person in employment, office or position with a political subdivision of the State, or an agency, board, commission, authority or instrumentality of a political subdivision of the State, for which the hours of work are fixed by an ordinance or resolution of the political subdivision, or agency, board, commission, authority or instrumentality thereof, at fewer than 32 per week shall be eligible to become a member of the retirement system.  Any hour </w:t>
      </w:r>
      <w:r w:rsidR="00FF42E8" w:rsidRPr="00FF42E8">
        <w:rPr>
          <w:rFonts w:eastAsia="Calibri"/>
          <w:color w:val="auto"/>
          <w:szCs w:val="24"/>
        </w:rPr>
        <w:lastRenderedPageBreak/>
        <w:t xml:space="preserve">or part thereof, during which the person does not work due to the person's participation in </w:t>
      </w:r>
      <w:bookmarkStart w:id="5" w:name="_Hlk44274410"/>
      <w:r w:rsidR="00FF42E8" w:rsidRPr="00FF42E8">
        <w:rPr>
          <w:rFonts w:eastAsia="Calibri"/>
          <w:color w:val="auto"/>
          <w:szCs w:val="24"/>
        </w:rPr>
        <w:t xml:space="preserve">a voluntary or mandatory furlough program shall not be deducted in determining if a person's hours of work are fixed at fewer than 35 or 32 per week, as appropriate, for the purpose of eligibility </w:t>
      </w:r>
      <w:r w:rsidR="00FF42E8" w:rsidRPr="00FF42E8">
        <w:rPr>
          <w:rFonts w:eastAsia="Calibri"/>
          <w:color w:val="auto"/>
          <w:szCs w:val="24"/>
          <w:u w:val="single"/>
        </w:rPr>
        <w:t>and the person’s service credit as a member of the system or fund shall include the period of mandatory or voluntary furlough provided the person continues to make contributions based on the person’s base salary or compensation.  If the pay of a furloughed person is insufficient to withhold the entirety of the person’s regular contributions, then the person shall remit the entirety of the regular contribution which was not withheld from the person’s pay to the Division of Pensions and Benefits in the Department of the Treasury in a manner determined by the division</w:t>
      </w:r>
      <w:bookmarkEnd w:id="5"/>
      <w:r w:rsidR="002D27BB">
        <w:rPr>
          <w:rFonts w:eastAsia="Calibri"/>
          <w:color w:val="auto"/>
          <w:szCs w:val="24"/>
          <w:u w:val="single"/>
        </w:rPr>
        <w:t xml:space="preserve">, </w:t>
      </w:r>
      <w:r w:rsidR="002D27BB" w:rsidRPr="002D27BB">
        <w:rPr>
          <w:rFonts w:eastAsia="Calibri"/>
          <w:color w:val="auto"/>
          <w:szCs w:val="24"/>
          <w:u w:val="single"/>
        </w:rPr>
        <w:t>except that no deduction for the payment of such contributions shall be made from the unemployment compensation benefits of the employee.</w:t>
      </w:r>
    </w:p>
    <w:p w14:paraId="036B58B6" w14:textId="77777777" w:rsidR="002D27BB" w:rsidRDefault="002D27BB" w:rsidP="00A0763F">
      <w:pPr>
        <w:tabs>
          <w:tab w:val="left" w:pos="5760"/>
        </w:tabs>
        <w:spacing w:after="0" w:line="240" w:lineRule="exact"/>
        <w:ind w:left="5040" w:right="0" w:hanging="5040"/>
        <w:contextualSpacing/>
        <w:rPr>
          <w:rFonts w:eastAsia="Calibri"/>
          <w:color w:val="auto"/>
          <w:szCs w:val="24"/>
        </w:rPr>
      </w:pPr>
    </w:p>
    <w:p w14:paraId="5DEA1162" w14:textId="544F5B09" w:rsidR="00A0763F" w:rsidRDefault="00A0763F" w:rsidP="00A0763F">
      <w:pPr>
        <w:tabs>
          <w:tab w:val="left" w:pos="5760"/>
        </w:tabs>
        <w:spacing w:after="0" w:line="240" w:lineRule="exact"/>
        <w:ind w:left="5040" w:right="0" w:hanging="5040"/>
        <w:contextualSpacing/>
        <w:rPr>
          <w:rFonts w:eastAsia="Calibri"/>
          <w:color w:val="auto"/>
          <w:szCs w:val="24"/>
        </w:rPr>
      </w:pPr>
      <w:r>
        <w:rPr>
          <w:rFonts w:eastAsia="Calibri"/>
          <w:color w:val="auto"/>
          <w:szCs w:val="24"/>
        </w:rPr>
        <w:tab/>
      </w:r>
      <w:r w:rsidR="00FF42E8" w:rsidRPr="00FF42E8">
        <w:rPr>
          <w:rFonts w:eastAsia="Calibri"/>
          <w:color w:val="auto"/>
          <w:szCs w:val="24"/>
        </w:rPr>
        <w:t>e.</w:t>
      </w:r>
      <w:r>
        <w:rPr>
          <w:rFonts w:eastAsia="Calibri"/>
          <w:color w:val="auto"/>
          <w:szCs w:val="24"/>
        </w:rPr>
        <w:tab/>
      </w:r>
      <w:r w:rsidR="00FF42E8" w:rsidRPr="00FF42E8">
        <w:rPr>
          <w:rFonts w:eastAsia="Calibri"/>
          <w:color w:val="auto"/>
          <w:szCs w:val="24"/>
        </w:rPr>
        <w:t>Membership of any person in the retirement system shall cease if he shall discontinue his service for more than two consecutive years.</w:t>
      </w:r>
    </w:p>
    <w:p w14:paraId="727413EA" w14:textId="77777777" w:rsidR="00A0763F" w:rsidRDefault="00A0763F" w:rsidP="00A0763F">
      <w:pPr>
        <w:tabs>
          <w:tab w:val="left" w:pos="5760"/>
        </w:tabs>
        <w:spacing w:after="0" w:line="240" w:lineRule="exact"/>
        <w:ind w:left="5040" w:right="0" w:hanging="5040"/>
        <w:contextualSpacing/>
        <w:rPr>
          <w:rFonts w:eastAsia="Calibri"/>
          <w:color w:val="auto"/>
          <w:szCs w:val="24"/>
        </w:rPr>
      </w:pPr>
    </w:p>
    <w:p w14:paraId="44558991" w14:textId="3BC6F5A0" w:rsidR="00A0763F" w:rsidRDefault="00A0763F" w:rsidP="00A0763F">
      <w:pPr>
        <w:tabs>
          <w:tab w:val="left" w:pos="5760"/>
        </w:tabs>
        <w:spacing w:after="0" w:line="240" w:lineRule="exact"/>
        <w:ind w:left="5040" w:right="0" w:hanging="5040"/>
        <w:contextualSpacing/>
        <w:rPr>
          <w:rFonts w:eastAsia="Calibri"/>
          <w:color w:val="auto"/>
          <w:szCs w:val="24"/>
        </w:rPr>
      </w:pPr>
      <w:r>
        <w:rPr>
          <w:rFonts w:eastAsia="Calibri"/>
          <w:color w:val="auto"/>
          <w:szCs w:val="24"/>
        </w:rPr>
        <w:tab/>
      </w:r>
      <w:r w:rsidR="00FF42E8" w:rsidRPr="00FF42E8">
        <w:rPr>
          <w:rFonts w:eastAsia="Calibri"/>
          <w:color w:val="auto"/>
          <w:szCs w:val="24"/>
        </w:rPr>
        <w:t>f.</w:t>
      </w:r>
      <w:r>
        <w:rPr>
          <w:rFonts w:eastAsia="Calibri"/>
          <w:color w:val="auto"/>
          <w:szCs w:val="24"/>
        </w:rPr>
        <w:tab/>
      </w:r>
      <w:r w:rsidR="00FF42E8" w:rsidRPr="00FF42E8">
        <w:rPr>
          <w:rFonts w:eastAsia="Calibri"/>
          <w:color w:val="auto"/>
          <w:szCs w:val="24"/>
        </w:rPr>
        <w:t xml:space="preserve">The accumulated deductions of the members of the former </w:t>
      </w:r>
      <w:r w:rsidR="00A458B6">
        <w:rPr>
          <w:rFonts w:eastAsia="Calibri"/>
          <w:color w:val="auto"/>
          <w:szCs w:val="24"/>
        </w:rPr>
        <w:t>“</w:t>
      </w:r>
      <w:r w:rsidR="00FF42E8" w:rsidRPr="00FF42E8">
        <w:rPr>
          <w:rFonts w:eastAsia="Calibri"/>
          <w:color w:val="auto"/>
          <w:szCs w:val="24"/>
        </w:rPr>
        <w:t>State Employees' Retirement System</w:t>
      </w:r>
      <w:r w:rsidR="00A458B6">
        <w:rPr>
          <w:rFonts w:eastAsia="Calibri"/>
          <w:color w:val="auto"/>
          <w:szCs w:val="24"/>
        </w:rPr>
        <w:t>”</w:t>
      </w:r>
      <w:r w:rsidR="00FF42E8" w:rsidRPr="00FF42E8">
        <w:rPr>
          <w:rFonts w:eastAsia="Calibri"/>
          <w:color w:val="auto"/>
          <w:szCs w:val="24"/>
        </w:rPr>
        <w:t xml:space="preserve"> which have been set aside in a trust fund designated as Fund A as provided in section 5 of this act and which have not been claimed for refund prior to February 1, 1955 shall be transferred from said Fund A to the Annuity Savings Fund of the Retirement System, provided for in section 25 of this act.  Each member whose accumulated deductions are so transferred shall receive the same prior service credit, pension credit, and membership credit in the retirement system as he previously had in the former </w:t>
      </w:r>
      <w:r w:rsidR="00A458B6">
        <w:rPr>
          <w:rFonts w:eastAsia="Calibri"/>
          <w:color w:val="auto"/>
          <w:szCs w:val="24"/>
        </w:rPr>
        <w:t>“</w:t>
      </w:r>
      <w:r w:rsidR="00FF42E8" w:rsidRPr="00FF42E8">
        <w:rPr>
          <w:rFonts w:eastAsia="Calibri"/>
          <w:color w:val="auto"/>
          <w:szCs w:val="24"/>
        </w:rPr>
        <w:t>State Employees' Retirement System</w:t>
      </w:r>
      <w:r w:rsidR="00A458B6">
        <w:rPr>
          <w:rFonts w:eastAsia="Calibri"/>
          <w:color w:val="auto"/>
          <w:szCs w:val="24"/>
        </w:rPr>
        <w:t>”</w:t>
      </w:r>
      <w:r w:rsidR="00FF42E8" w:rsidRPr="00FF42E8">
        <w:rPr>
          <w:rFonts w:eastAsia="Calibri"/>
          <w:color w:val="auto"/>
          <w:szCs w:val="24"/>
        </w:rPr>
        <w:t xml:space="preserve"> and shall have such accumulated deductions credited to his individual account in the Annuity Savings Fund.  Any </w:t>
      </w:r>
      <w:r w:rsidR="00FF42E8" w:rsidRPr="00FF42E8">
        <w:rPr>
          <w:rFonts w:eastAsia="Calibri"/>
          <w:color w:val="auto"/>
          <w:szCs w:val="24"/>
        </w:rPr>
        <w:lastRenderedPageBreak/>
        <w:t>outstanding obligations of such member shall be continued.</w:t>
      </w:r>
    </w:p>
    <w:p w14:paraId="1B2163B5" w14:textId="77777777" w:rsidR="00A0763F" w:rsidRDefault="00A0763F" w:rsidP="00A0763F">
      <w:pPr>
        <w:tabs>
          <w:tab w:val="left" w:pos="5760"/>
        </w:tabs>
        <w:spacing w:after="0" w:line="240" w:lineRule="exact"/>
        <w:ind w:left="5040" w:right="0" w:hanging="5040"/>
        <w:contextualSpacing/>
        <w:rPr>
          <w:rFonts w:eastAsia="Calibri"/>
          <w:color w:val="auto"/>
          <w:szCs w:val="24"/>
        </w:rPr>
      </w:pPr>
    </w:p>
    <w:p w14:paraId="556F75A3" w14:textId="0991D536" w:rsidR="00A0763F" w:rsidRDefault="00A0763F" w:rsidP="00A0763F">
      <w:pPr>
        <w:tabs>
          <w:tab w:val="left" w:pos="5760"/>
        </w:tabs>
        <w:spacing w:after="0" w:line="240" w:lineRule="exact"/>
        <w:ind w:left="5040" w:right="0" w:hanging="5040"/>
        <w:contextualSpacing/>
        <w:rPr>
          <w:rFonts w:eastAsia="Calibri"/>
          <w:color w:val="auto"/>
          <w:szCs w:val="24"/>
        </w:rPr>
      </w:pPr>
      <w:r>
        <w:rPr>
          <w:rFonts w:eastAsia="Calibri"/>
          <w:color w:val="auto"/>
          <w:szCs w:val="24"/>
        </w:rPr>
        <w:tab/>
      </w:r>
      <w:r w:rsidR="00FF42E8" w:rsidRPr="00FF42E8">
        <w:rPr>
          <w:rFonts w:eastAsia="Calibri"/>
          <w:color w:val="auto"/>
          <w:szCs w:val="24"/>
        </w:rPr>
        <w:t>g.</w:t>
      </w:r>
      <w:r>
        <w:rPr>
          <w:rFonts w:eastAsia="Calibri"/>
          <w:color w:val="auto"/>
          <w:szCs w:val="24"/>
        </w:rPr>
        <w:tab/>
      </w:r>
      <w:r w:rsidR="00FF42E8" w:rsidRPr="00FF42E8">
        <w:rPr>
          <w:rFonts w:eastAsia="Calibri"/>
          <w:color w:val="auto"/>
          <w:szCs w:val="24"/>
        </w:rPr>
        <w:t>Any school crossing guard electing to terminate his membership in the retirement system pursuant to subsection d. of this section shall, upon his request, receive a refund of his accumulated deductions as of the date of his appointment to the position of school crossing guard.  Such refund of contributions shall serve as a waiver of all benefits payable to the employee, to his dependent or dependents, or to any of his beneficiaries under the retirement system.</w:t>
      </w:r>
    </w:p>
    <w:p w14:paraId="29AE4B42" w14:textId="77777777" w:rsidR="00A0763F" w:rsidRDefault="00A0763F" w:rsidP="00A0763F">
      <w:pPr>
        <w:tabs>
          <w:tab w:val="left" w:pos="5760"/>
        </w:tabs>
        <w:spacing w:after="0" w:line="240" w:lineRule="exact"/>
        <w:ind w:left="5040" w:right="0" w:hanging="5040"/>
        <w:contextualSpacing/>
        <w:rPr>
          <w:rFonts w:eastAsia="Calibri"/>
          <w:color w:val="auto"/>
          <w:szCs w:val="24"/>
        </w:rPr>
      </w:pPr>
    </w:p>
    <w:p w14:paraId="1AA433B3" w14:textId="77777777" w:rsidR="00FF0B0A" w:rsidRDefault="00A0763F" w:rsidP="00A0763F">
      <w:pPr>
        <w:tabs>
          <w:tab w:val="left" w:pos="5760"/>
        </w:tabs>
        <w:spacing w:after="0" w:line="240" w:lineRule="exact"/>
        <w:ind w:left="5040" w:right="0" w:hanging="5040"/>
        <w:contextualSpacing/>
        <w:rPr>
          <w:rFonts w:eastAsia="Calibri"/>
          <w:color w:val="auto"/>
          <w:szCs w:val="24"/>
        </w:rPr>
      </w:pPr>
      <w:r>
        <w:rPr>
          <w:rFonts w:eastAsia="Calibri"/>
          <w:color w:val="auto"/>
          <w:szCs w:val="24"/>
        </w:rPr>
        <w:tab/>
      </w:r>
    </w:p>
    <w:p w14:paraId="094BD005" w14:textId="77777777" w:rsidR="00FF0B0A" w:rsidRDefault="00FF0B0A">
      <w:pPr>
        <w:spacing w:after="160" w:line="259" w:lineRule="auto"/>
        <w:ind w:right="0" w:firstLine="0"/>
        <w:jc w:val="left"/>
        <w:rPr>
          <w:rFonts w:eastAsia="Calibri"/>
          <w:color w:val="auto"/>
          <w:szCs w:val="24"/>
        </w:rPr>
      </w:pPr>
      <w:r>
        <w:rPr>
          <w:rFonts w:eastAsia="Calibri"/>
          <w:color w:val="auto"/>
          <w:szCs w:val="24"/>
        </w:rPr>
        <w:br w:type="page"/>
      </w:r>
    </w:p>
    <w:p w14:paraId="30777442" w14:textId="3C78070A" w:rsidR="00A0763F" w:rsidRDefault="00FF0B0A" w:rsidP="00A0763F">
      <w:pPr>
        <w:tabs>
          <w:tab w:val="left" w:pos="5760"/>
        </w:tabs>
        <w:spacing w:after="0" w:line="240" w:lineRule="exact"/>
        <w:ind w:left="5040" w:right="0" w:hanging="5040"/>
        <w:contextualSpacing/>
        <w:rPr>
          <w:rFonts w:eastAsia="Calibri"/>
          <w:color w:val="auto"/>
          <w:szCs w:val="24"/>
        </w:rPr>
      </w:pPr>
      <w:r>
        <w:rPr>
          <w:rFonts w:eastAsia="Calibri"/>
          <w:color w:val="auto"/>
          <w:szCs w:val="24"/>
        </w:rPr>
        <w:lastRenderedPageBreak/>
        <w:tab/>
      </w:r>
      <w:r w:rsidR="00FF42E8" w:rsidRPr="00FF42E8">
        <w:rPr>
          <w:rFonts w:eastAsia="Calibri"/>
          <w:color w:val="auto"/>
          <w:szCs w:val="24"/>
        </w:rPr>
        <w:t>h.</w:t>
      </w:r>
      <w:r w:rsidR="00A0763F">
        <w:rPr>
          <w:rFonts w:eastAsia="Calibri"/>
          <w:color w:val="auto"/>
          <w:szCs w:val="24"/>
        </w:rPr>
        <w:tab/>
      </w:r>
      <w:r w:rsidR="00FF42E8" w:rsidRPr="00FF42E8">
        <w:rPr>
          <w:rFonts w:eastAsia="Calibri"/>
          <w:color w:val="auto"/>
          <w:szCs w:val="24"/>
        </w:rPr>
        <w:t>A temporary employee who is employed under the federal Workforce Investment Act shall not be eligible for membership in the system.  Membership for temporary employees employed under the federal Job Training Partnership Act, Pub.L.97-300 (29 U.S.C.</w:t>
      </w:r>
      <w:r w:rsidR="00856342">
        <w:rPr>
          <w:rFonts w:eastAsia="Calibri"/>
          <w:color w:val="auto"/>
          <w:szCs w:val="24"/>
        </w:rPr>
        <w:t xml:space="preserve"> </w:t>
      </w:r>
      <w:r w:rsidR="00FF42E8" w:rsidRPr="00FF42E8">
        <w:rPr>
          <w:rFonts w:eastAsia="Calibri"/>
          <w:color w:val="auto"/>
          <w:szCs w:val="24"/>
        </w:rPr>
        <w:t xml:space="preserve">s.1501) who are in the system on September 19, 1986 shall be terminated, and affected employees shall receive a refund of their accumulated deductions as of the date of commencement of employment in a federal Job Training Partnership Act program. </w:t>
      </w:r>
      <w:r w:rsidR="002411C5">
        <w:rPr>
          <w:rFonts w:eastAsia="Calibri"/>
          <w:color w:val="auto"/>
          <w:szCs w:val="24"/>
        </w:rPr>
        <w:t xml:space="preserve"> </w:t>
      </w:r>
      <w:r w:rsidR="00FF42E8" w:rsidRPr="00FF42E8">
        <w:rPr>
          <w:rFonts w:eastAsia="Calibri"/>
          <w:color w:val="auto"/>
          <w:szCs w:val="24"/>
        </w:rPr>
        <w:t>Such refund of contributions shall serve as a waiver of all benefits payable to the employee, to his dependent or dependents, or to any of his beneficiaries under the retirement system.</w:t>
      </w:r>
    </w:p>
    <w:p w14:paraId="1A755CEC" w14:textId="77777777" w:rsidR="00A0763F" w:rsidRDefault="00A0763F" w:rsidP="00A0763F">
      <w:pPr>
        <w:tabs>
          <w:tab w:val="left" w:pos="5760"/>
        </w:tabs>
        <w:spacing w:after="0" w:line="240" w:lineRule="exact"/>
        <w:ind w:left="5040" w:right="0" w:hanging="5040"/>
        <w:contextualSpacing/>
        <w:rPr>
          <w:rFonts w:eastAsia="Calibri"/>
          <w:color w:val="auto"/>
          <w:szCs w:val="24"/>
        </w:rPr>
      </w:pPr>
    </w:p>
    <w:p w14:paraId="189737E7" w14:textId="551F19BD" w:rsidR="00A0763F" w:rsidRDefault="00A0763F" w:rsidP="00A0763F">
      <w:pPr>
        <w:tabs>
          <w:tab w:val="left" w:pos="5760"/>
        </w:tabs>
        <w:spacing w:after="0" w:line="240" w:lineRule="exact"/>
        <w:ind w:left="5040" w:right="0" w:hanging="5040"/>
        <w:contextualSpacing/>
        <w:rPr>
          <w:rFonts w:eastAsia="Calibri"/>
          <w:color w:val="auto"/>
          <w:szCs w:val="24"/>
        </w:rPr>
      </w:pPr>
      <w:r>
        <w:rPr>
          <w:rFonts w:eastAsia="Calibri"/>
          <w:color w:val="auto"/>
          <w:szCs w:val="24"/>
        </w:rPr>
        <w:tab/>
      </w:r>
      <w:r w:rsidR="00FF42E8" w:rsidRPr="00FF42E8">
        <w:rPr>
          <w:rFonts w:eastAsia="Calibri"/>
          <w:color w:val="auto"/>
          <w:szCs w:val="24"/>
        </w:rPr>
        <w:t>i.</w:t>
      </w:r>
      <w:r>
        <w:rPr>
          <w:rFonts w:eastAsia="Calibri"/>
          <w:color w:val="auto"/>
          <w:szCs w:val="24"/>
        </w:rPr>
        <w:tab/>
      </w:r>
      <w:r w:rsidR="00FF42E8" w:rsidRPr="00FF42E8">
        <w:rPr>
          <w:rFonts w:eastAsia="Calibri"/>
          <w:color w:val="auto"/>
          <w:szCs w:val="24"/>
        </w:rPr>
        <w:t>Membership in the retirement system shall be optional for a special service employee who is employed under the federal Older American Community Service Employment Act, Pub.L.94-135 (42 U.S.C.</w:t>
      </w:r>
      <w:r w:rsidR="00856342">
        <w:rPr>
          <w:rFonts w:eastAsia="Calibri"/>
          <w:color w:val="auto"/>
          <w:szCs w:val="24"/>
        </w:rPr>
        <w:t xml:space="preserve"> </w:t>
      </w:r>
      <w:r w:rsidR="00FF42E8" w:rsidRPr="00FF42E8">
        <w:rPr>
          <w:rFonts w:eastAsia="Calibri"/>
          <w:color w:val="auto"/>
          <w:szCs w:val="24"/>
        </w:rPr>
        <w:t>s.3056).  Any special service employee employed under the federal Older American Community Service Employment Act, Pub.L.94-135 (42 U.S.C.</w:t>
      </w:r>
      <w:r w:rsidR="00856342">
        <w:rPr>
          <w:rFonts w:eastAsia="Calibri"/>
          <w:color w:val="auto"/>
          <w:szCs w:val="24"/>
        </w:rPr>
        <w:t xml:space="preserve"> </w:t>
      </w:r>
      <w:r w:rsidR="00FF42E8" w:rsidRPr="00FF42E8">
        <w:rPr>
          <w:rFonts w:eastAsia="Calibri"/>
          <w:color w:val="auto"/>
          <w:szCs w:val="24"/>
        </w:rPr>
        <w:t>s.3056), who is in the retirement system on the effective date of P.L.1996, c.139 may terminate membership in the retirement system by making an application in writing to the board of trustees of the retirement system.  Upon receiving the application, the board shall terminate enrollment in the system and the member shall receive a refund of accumulated deductions as of the date of commencement of employment in a federal Older American Community Service Employment Act program.  This refund of contributions shall serve as a waiver of all benefits payable to the employee, to any dependent or dependents, or to any beneficiary under the retirement system.</w:t>
      </w:r>
    </w:p>
    <w:p w14:paraId="009882F9" w14:textId="77777777" w:rsidR="00A0763F" w:rsidRDefault="00A0763F" w:rsidP="00A0763F">
      <w:pPr>
        <w:tabs>
          <w:tab w:val="left" w:pos="5760"/>
        </w:tabs>
        <w:spacing w:after="0" w:line="240" w:lineRule="exact"/>
        <w:ind w:left="5040" w:right="0" w:hanging="5040"/>
        <w:contextualSpacing/>
        <w:rPr>
          <w:rFonts w:eastAsia="Calibri"/>
          <w:color w:val="auto"/>
          <w:szCs w:val="24"/>
        </w:rPr>
      </w:pPr>
    </w:p>
    <w:p w14:paraId="10A42368" w14:textId="76768602" w:rsidR="00A458B6" w:rsidRDefault="00A0763F" w:rsidP="00A0763F">
      <w:pPr>
        <w:tabs>
          <w:tab w:val="left" w:pos="5760"/>
        </w:tabs>
        <w:spacing w:after="0" w:line="240" w:lineRule="exact"/>
        <w:ind w:left="5040" w:right="0" w:hanging="5040"/>
        <w:contextualSpacing/>
        <w:rPr>
          <w:rFonts w:eastAsia="Calibri"/>
          <w:color w:val="auto"/>
          <w:szCs w:val="24"/>
        </w:rPr>
      </w:pPr>
      <w:r>
        <w:rPr>
          <w:rFonts w:eastAsia="Calibri"/>
          <w:color w:val="auto"/>
          <w:szCs w:val="24"/>
        </w:rPr>
        <w:tab/>
      </w:r>
      <w:r w:rsidR="00FF42E8" w:rsidRPr="00FF42E8">
        <w:rPr>
          <w:rFonts w:eastAsia="Calibri"/>
          <w:color w:val="auto"/>
          <w:szCs w:val="24"/>
        </w:rPr>
        <w:t>j.</w:t>
      </w:r>
      <w:r>
        <w:rPr>
          <w:rFonts w:eastAsia="Calibri"/>
          <w:color w:val="auto"/>
          <w:szCs w:val="24"/>
        </w:rPr>
        <w:tab/>
      </w:r>
      <w:r w:rsidR="00FF42E8" w:rsidRPr="00FF42E8">
        <w:rPr>
          <w:rFonts w:eastAsia="Calibri"/>
          <w:color w:val="auto"/>
          <w:szCs w:val="24"/>
        </w:rPr>
        <w:t>An employee of the South Jersey Port Corporation who was employed by the South Jersey Port Corporation as of the effective date of P.L.1997, c.150 (C.34:1B-144 et al.) and who shall be re</w:t>
      </w:r>
      <w:r w:rsidR="00856342">
        <w:rPr>
          <w:rFonts w:eastAsia="Calibri"/>
          <w:color w:val="auto"/>
          <w:szCs w:val="24"/>
        </w:rPr>
        <w:noBreakHyphen/>
      </w:r>
      <w:r w:rsidR="00FF42E8" w:rsidRPr="00FF42E8">
        <w:rPr>
          <w:rFonts w:eastAsia="Calibri"/>
          <w:color w:val="auto"/>
          <w:szCs w:val="24"/>
        </w:rPr>
        <w:t xml:space="preserve">employed within 365 days of </w:t>
      </w:r>
      <w:r w:rsidR="00FF42E8" w:rsidRPr="00FF42E8">
        <w:rPr>
          <w:rFonts w:eastAsia="Calibri"/>
          <w:color w:val="auto"/>
          <w:szCs w:val="24"/>
        </w:rPr>
        <w:lastRenderedPageBreak/>
        <w:t>such effective date by a subsidiary corporation or other corporation, which has been established by the Delaware River Port Authority pursuant to subdivision (m) of Article I of the compact creating the Delaware River Port Authority (R.S.32:3-2), as defined in section 3 of P.L.1997, c.150 (C.34:1B-146), shall be eligible to continue membership while an employee of such subsidiary or other corporation.</w:t>
      </w:r>
    </w:p>
    <w:p w14:paraId="05DDB3A4" w14:textId="77777777" w:rsidR="00A458B6" w:rsidRDefault="00A458B6" w:rsidP="00A0763F">
      <w:pPr>
        <w:tabs>
          <w:tab w:val="left" w:pos="5760"/>
        </w:tabs>
        <w:spacing w:after="0" w:line="240" w:lineRule="exact"/>
        <w:ind w:left="5040" w:right="0" w:hanging="5040"/>
        <w:contextualSpacing/>
        <w:rPr>
          <w:rFonts w:eastAsia="Calibri"/>
          <w:color w:val="auto"/>
          <w:szCs w:val="24"/>
        </w:rPr>
      </w:pPr>
    </w:p>
    <w:p w14:paraId="09E60B9A" w14:textId="3C000160" w:rsidR="00FF42E8" w:rsidRDefault="00A458B6" w:rsidP="00A0763F">
      <w:pPr>
        <w:tabs>
          <w:tab w:val="left" w:pos="5760"/>
        </w:tabs>
        <w:spacing w:after="0" w:line="240" w:lineRule="exact"/>
        <w:ind w:left="5040" w:right="0" w:hanging="5040"/>
        <w:contextualSpacing/>
        <w:rPr>
          <w:rFonts w:eastAsia="Calibri"/>
          <w:color w:val="auto"/>
          <w:szCs w:val="24"/>
        </w:rPr>
      </w:pPr>
      <w:r>
        <w:rPr>
          <w:rFonts w:eastAsia="Calibri"/>
          <w:color w:val="auto"/>
          <w:szCs w:val="24"/>
        </w:rPr>
        <w:tab/>
      </w:r>
      <w:r w:rsidR="00FF42E8" w:rsidRPr="00FF42E8">
        <w:rPr>
          <w:rFonts w:eastAsia="Calibri"/>
          <w:color w:val="auto"/>
          <w:szCs w:val="24"/>
        </w:rPr>
        <w:t>k.</w:t>
      </w:r>
      <w:r>
        <w:rPr>
          <w:rFonts w:eastAsia="Calibri"/>
          <w:color w:val="auto"/>
          <w:szCs w:val="24"/>
        </w:rPr>
        <w:tab/>
      </w:r>
      <w:r w:rsidR="00FF42E8" w:rsidRPr="00FF42E8">
        <w:rPr>
          <w:rFonts w:eastAsia="Calibri"/>
          <w:color w:val="auto"/>
          <w:szCs w:val="24"/>
        </w:rPr>
        <w:t>An employee of a renaissance school project established pursuant to P.L.2011, c.176 (C.18A:36C-1 et seq.) upon commencement of employment.</w:t>
      </w:r>
    </w:p>
    <w:p w14:paraId="67418315" w14:textId="77777777" w:rsidR="00856342" w:rsidRPr="00FF42E8" w:rsidRDefault="00856342" w:rsidP="00A0763F">
      <w:pPr>
        <w:tabs>
          <w:tab w:val="left" w:pos="5760"/>
        </w:tabs>
        <w:spacing w:after="0" w:line="240" w:lineRule="exact"/>
        <w:ind w:left="5040" w:right="0" w:hanging="5040"/>
        <w:contextualSpacing/>
        <w:rPr>
          <w:rFonts w:eastAsia="Calibri"/>
          <w:color w:val="auto"/>
          <w:szCs w:val="24"/>
        </w:rPr>
      </w:pPr>
    </w:p>
    <w:p w14:paraId="5957C333" w14:textId="77777777" w:rsidR="00FF42E8" w:rsidRPr="00FF42E8" w:rsidRDefault="00FF42E8" w:rsidP="00FF42E8">
      <w:pPr>
        <w:spacing w:after="0" w:line="240" w:lineRule="exact"/>
        <w:ind w:left="5040" w:right="0" w:hanging="5040"/>
        <w:contextualSpacing/>
        <w:rPr>
          <w:rFonts w:eastAsia="Calibri"/>
          <w:color w:val="auto"/>
          <w:szCs w:val="24"/>
        </w:rPr>
      </w:pPr>
      <w:r w:rsidRPr="00FF42E8">
        <w:rPr>
          <w:rFonts w:eastAsia="Calibri"/>
          <w:color w:val="auto"/>
          <w:szCs w:val="24"/>
        </w:rPr>
        <w:tab/>
        <w:t>(</w:t>
      </w:r>
      <w:proofErr w:type="spellStart"/>
      <w:r w:rsidRPr="00FF42E8">
        <w:rPr>
          <w:rFonts w:eastAsia="Calibri"/>
          <w:color w:val="auto"/>
          <w:szCs w:val="24"/>
        </w:rPr>
        <w:t>cf</w:t>
      </w:r>
      <w:proofErr w:type="spellEnd"/>
      <w:r w:rsidRPr="00FF42E8">
        <w:rPr>
          <w:rFonts w:eastAsia="Calibri"/>
          <w:color w:val="auto"/>
          <w:szCs w:val="24"/>
        </w:rPr>
        <w:t>: P.L.2017, c.344, s.1)</w:t>
      </w:r>
    </w:p>
    <w:p w14:paraId="16E85478" w14:textId="77777777" w:rsidR="00FF42E8" w:rsidRPr="00FF42E8" w:rsidRDefault="00FF42E8" w:rsidP="00FF42E8">
      <w:pPr>
        <w:spacing w:after="0" w:line="240" w:lineRule="exact"/>
        <w:ind w:left="5040" w:right="0" w:hanging="5040"/>
        <w:contextualSpacing/>
        <w:rPr>
          <w:rFonts w:eastAsia="Calibri"/>
          <w:color w:val="auto"/>
          <w:szCs w:val="24"/>
        </w:rPr>
      </w:pPr>
      <w:r w:rsidRPr="00FF42E8">
        <w:rPr>
          <w:rFonts w:eastAsia="Calibri"/>
          <w:color w:val="auto"/>
          <w:szCs w:val="24"/>
        </w:rPr>
        <w:tab/>
      </w:r>
    </w:p>
    <w:p w14:paraId="69FD4A5F" w14:textId="77777777" w:rsidR="00FF42E8" w:rsidRPr="00FF42E8" w:rsidRDefault="00FF42E8" w:rsidP="00FF42E8">
      <w:pPr>
        <w:spacing w:after="0" w:line="240" w:lineRule="exact"/>
        <w:ind w:left="5040" w:right="0" w:hanging="5040"/>
        <w:contextualSpacing/>
        <w:rPr>
          <w:rFonts w:eastAsia="Calibri"/>
          <w:color w:val="auto"/>
          <w:szCs w:val="24"/>
        </w:rPr>
      </w:pPr>
      <w:r w:rsidRPr="00FF42E8">
        <w:rPr>
          <w:rFonts w:eastAsia="Calibri"/>
          <w:color w:val="auto"/>
          <w:szCs w:val="24"/>
        </w:rPr>
        <w:tab/>
        <w:t>9.</w:t>
      </w:r>
      <w:r w:rsidRPr="00FF42E8">
        <w:rPr>
          <w:rFonts w:ascii="Times New Roman" w:eastAsia="Times New Roman" w:hAnsi="Times New Roman" w:cs="Times New Roman"/>
          <w:color w:val="auto"/>
          <w:sz w:val="20"/>
          <w:szCs w:val="20"/>
        </w:rPr>
        <w:t xml:space="preserve"> </w:t>
      </w:r>
      <w:r w:rsidRPr="00FF42E8">
        <w:rPr>
          <w:rFonts w:eastAsia="Calibri"/>
          <w:color w:val="auto"/>
          <w:szCs w:val="24"/>
        </w:rPr>
        <w:t>Section 2 of P.L.1961, c.49 (C.52:14-17.26) is amended to read as follows:</w:t>
      </w:r>
    </w:p>
    <w:p w14:paraId="351B02FE" w14:textId="77777777" w:rsidR="00FF42E8" w:rsidRPr="00FF42E8" w:rsidRDefault="00FF42E8" w:rsidP="00FF42E8">
      <w:pPr>
        <w:spacing w:after="0" w:line="240" w:lineRule="exact"/>
        <w:ind w:left="5040" w:right="0" w:hanging="5040"/>
        <w:contextualSpacing/>
        <w:rPr>
          <w:rFonts w:eastAsia="Calibri"/>
          <w:color w:val="auto"/>
          <w:szCs w:val="24"/>
        </w:rPr>
      </w:pPr>
      <w:r w:rsidRPr="00FF42E8">
        <w:rPr>
          <w:rFonts w:eastAsia="Calibri"/>
          <w:color w:val="auto"/>
          <w:szCs w:val="24"/>
        </w:rPr>
        <w:tab/>
      </w:r>
      <w:r w:rsidRPr="00FF42E8">
        <w:rPr>
          <w:rFonts w:eastAsia="Calibri"/>
          <w:color w:val="auto"/>
          <w:szCs w:val="24"/>
        </w:rPr>
        <w:tab/>
      </w:r>
    </w:p>
    <w:p w14:paraId="684E9400" w14:textId="77777777" w:rsidR="00FF42E8" w:rsidRPr="00FF42E8" w:rsidRDefault="00FF42E8" w:rsidP="00FF42E8">
      <w:pPr>
        <w:spacing w:after="0" w:line="240" w:lineRule="exact"/>
        <w:ind w:left="5040" w:right="0" w:hanging="5040"/>
        <w:contextualSpacing/>
        <w:rPr>
          <w:rFonts w:eastAsia="Calibri"/>
          <w:color w:val="auto"/>
          <w:szCs w:val="24"/>
        </w:rPr>
      </w:pPr>
    </w:p>
    <w:p w14:paraId="1E747466" w14:textId="77777777" w:rsidR="00A458B6" w:rsidRDefault="00FF42E8" w:rsidP="00FF42E8">
      <w:pPr>
        <w:spacing w:after="0" w:line="240" w:lineRule="exact"/>
        <w:ind w:left="5040" w:right="0" w:hanging="5040"/>
        <w:contextualSpacing/>
        <w:rPr>
          <w:rFonts w:eastAsia="Calibri"/>
          <w:color w:val="auto"/>
          <w:szCs w:val="24"/>
        </w:rPr>
      </w:pPr>
      <w:r w:rsidRPr="00FF42E8">
        <w:rPr>
          <w:rFonts w:eastAsia="Calibri"/>
          <w:color w:val="auto"/>
          <w:szCs w:val="24"/>
        </w:rPr>
        <w:tab/>
        <w:t>2.</w:t>
      </w:r>
      <w:r w:rsidR="00A458B6">
        <w:rPr>
          <w:rFonts w:eastAsia="Calibri"/>
          <w:color w:val="auto"/>
          <w:szCs w:val="24"/>
        </w:rPr>
        <w:tab/>
      </w:r>
      <w:r w:rsidR="00A458B6" w:rsidRPr="00FF42E8">
        <w:rPr>
          <w:rFonts w:eastAsia="Calibri"/>
          <w:color w:val="auto"/>
          <w:szCs w:val="24"/>
        </w:rPr>
        <w:t xml:space="preserve"> </w:t>
      </w:r>
      <w:r w:rsidRPr="00FF42E8">
        <w:rPr>
          <w:rFonts w:eastAsia="Calibri"/>
          <w:color w:val="auto"/>
          <w:szCs w:val="24"/>
        </w:rPr>
        <w:t>As used in P.L.1961, c.49 (C.52:14-17.26 et seq.):</w:t>
      </w:r>
    </w:p>
    <w:p w14:paraId="0F923BDC" w14:textId="77777777" w:rsidR="00A458B6" w:rsidRDefault="00A458B6" w:rsidP="00FF42E8">
      <w:pPr>
        <w:spacing w:after="0" w:line="240" w:lineRule="exact"/>
        <w:ind w:left="5040" w:right="0" w:hanging="5040"/>
        <w:contextualSpacing/>
        <w:rPr>
          <w:rFonts w:eastAsia="Calibri"/>
          <w:color w:val="auto"/>
          <w:szCs w:val="24"/>
        </w:rPr>
      </w:pPr>
    </w:p>
    <w:p w14:paraId="62FEEEB8" w14:textId="22335210" w:rsidR="00A458B6" w:rsidRPr="00A458B6" w:rsidRDefault="00FF42E8" w:rsidP="00A458B6">
      <w:pPr>
        <w:pStyle w:val="ListParagraph"/>
        <w:numPr>
          <w:ilvl w:val="0"/>
          <w:numId w:val="19"/>
        </w:numPr>
        <w:spacing w:after="0" w:line="240" w:lineRule="exact"/>
        <w:ind w:right="0"/>
        <w:rPr>
          <w:rFonts w:eastAsia="Calibri"/>
          <w:color w:val="auto"/>
          <w:szCs w:val="24"/>
        </w:rPr>
      </w:pPr>
      <w:r w:rsidRPr="00A458B6">
        <w:rPr>
          <w:rFonts w:eastAsia="Calibri"/>
          <w:color w:val="auto"/>
          <w:szCs w:val="24"/>
        </w:rPr>
        <w:t xml:space="preserve">The term </w:t>
      </w:r>
      <w:r w:rsidR="00A458B6">
        <w:rPr>
          <w:rFonts w:eastAsia="Calibri"/>
          <w:color w:val="auto"/>
          <w:szCs w:val="24"/>
        </w:rPr>
        <w:t>“</w:t>
      </w:r>
      <w:r w:rsidRPr="00A458B6">
        <w:rPr>
          <w:rFonts w:eastAsia="Calibri"/>
          <w:color w:val="auto"/>
          <w:szCs w:val="24"/>
        </w:rPr>
        <w:t>State</w:t>
      </w:r>
      <w:r w:rsidR="00A458B6">
        <w:rPr>
          <w:rFonts w:eastAsia="Calibri"/>
          <w:color w:val="auto"/>
          <w:szCs w:val="24"/>
        </w:rPr>
        <w:t>”</w:t>
      </w:r>
      <w:r w:rsidRPr="00A458B6">
        <w:rPr>
          <w:rFonts w:eastAsia="Calibri"/>
          <w:color w:val="auto"/>
          <w:szCs w:val="24"/>
        </w:rPr>
        <w:t xml:space="preserve"> means the State of New Jersey.</w:t>
      </w:r>
    </w:p>
    <w:p w14:paraId="7C1055FB" w14:textId="77777777" w:rsidR="00A458B6" w:rsidRDefault="00A458B6" w:rsidP="00A458B6">
      <w:pPr>
        <w:spacing w:after="0" w:line="240" w:lineRule="exact"/>
        <w:ind w:left="5040" w:right="0" w:firstLine="0"/>
        <w:contextualSpacing/>
        <w:rPr>
          <w:rFonts w:eastAsia="Calibri"/>
          <w:color w:val="auto"/>
          <w:szCs w:val="24"/>
        </w:rPr>
      </w:pPr>
    </w:p>
    <w:p w14:paraId="4F89A45C" w14:textId="0D96621B" w:rsidR="00A458B6" w:rsidRDefault="00FF42E8" w:rsidP="00A458B6">
      <w:pPr>
        <w:spacing w:after="0" w:line="240" w:lineRule="exact"/>
        <w:ind w:left="5040" w:right="0" w:firstLine="0"/>
        <w:contextualSpacing/>
        <w:rPr>
          <w:rFonts w:eastAsia="Calibri"/>
          <w:color w:val="auto"/>
          <w:szCs w:val="24"/>
        </w:rPr>
      </w:pPr>
      <w:r w:rsidRPr="00FF42E8">
        <w:rPr>
          <w:rFonts w:eastAsia="Calibri"/>
          <w:color w:val="auto"/>
          <w:szCs w:val="24"/>
        </w:rPr>
        <w:t>(b)</w:t>
      </w:r>
      <w:r w:rsidR="00A458B6">
        <w:rPr>
          <w:rFonts w:eastAsia="Calibri"/>
          <w:color w:val="auto"/>
          <w:szCs w:val="24"/>
        </w:rPr>
        <w:tab/>
      </w:r>
      <w:r w:rsidRPr="00FF42E8">
        <w:rPr>
          <w:rFonts w:eastAsia="Calibri"/>
          <w:color w:val="auto"/>
          <w:szCs w:val="24"/>
        </w:rPr>
        <w:t xml:space="preserve">The term </w:t>
      </w:r>
      <w:r w:rsidR="00A458B6">
        <w:rPr>
          <w:rFonts w:eastAsia="Calibri"/>
          <w:color w:val="auto"/>
          <w:szCs w:val="24"/>
        </w:rPr>
        <w:t>“</w:t>
      </w:r>
      <w:r w:rsidRPr="00FF42E8">
        <w:rPr>
          <w:rFonts w:eastAsia="Calibri"/>
          <w:color w:val="auto"/>
          <w:szCs w:val="24"/>
        </w:rPr>
        <w:t>commission</w:t>
      </w:r>
      <w:r w:rsidR="00A458B6">
        <w:rPr>
          <w:rFonts w:eastAsia="Calibri"/>
          <w:color w:val="auto"/>
          <w:szCs w:val="24"/>
        </w:rPr>
        <w:t>”</w:t>
      </w:r>
      <w:r w:rsidRPr="00FF42E8">
        <w:rPr>
          <w:rFonts w:eastAsia="Calibri"/>
          <w:color w:val="auto"/>
          <w:szCs w:val="24"/>
        </w:rPr>
        <w:t xml:space="preserve"> means the State Health Benefits Commission, created by section 3 of P.L.1961, c.49 (C.52:14-17.27).</w:t>
      </w:r>
    </w:p>
    <w:p w14:paraId="577A5BB9" w14:textId="77777777" w:rsidR="00A458B6" w:rsidRDefault="00A458B6" w:rsidP="00A458B6">
      <w:pPr>
        <w:spacing w:after="0" w:line="240" w:lineRule="exact"/>
        <w:ind w:left="5040" w:right="0" w:firstLine="0"/>
        <w:contextualSpacing/>
        <w:rPr>
          <w:rFonts w:eastAsia="Calibri"/>
          <w:color w:val="auto"/>
          <w:szCs w:val="24"/>
        </w:rPr>
      </w:pPr>
      <w:r w:rsidRPr="00FF42E8">
        <w:rPr>
          <w:rFonts w:eastAsia="Calibri"/>
          <w:color w:val="auto"/>
          <w:szCs w:val="24"/>
        </w:rPr>
        <w:t xml:space="preserve"> </w:t>
      </w:r>
    </w:p>
    <w:p w14:paraId="7A664656" w14:textId="1BF716A6" w:rsidR="00A458B6" w:rsidRDefault="00FF42E8" w:rsidP="00A458B6">
      <w:pPr>
        <w:spacing w:after="0" w:line="240" w:lineRule="exact"/>
        <w:ind w:left="5040" w:right="0" w:firstLine="0"/>
        <w:contextualSpacing/>
        <w:rPr>
          <w:rFonts w:eastAsia="Calibri"/>
          <w:color w:val="auto"/>
          <w:szCs w:val="24"/>
        </w:rPr>
      </w:pPr>
      <w:r w:rsidRPr="00FF42E8">
        <w:rPr>
          <w:rFonts w:eastAsia="Calibri"/>
          <w:color w:val="auto"/>
          <w:szCs w:val="24"/>
        </w:rPr>
        <w:t xml:space="preserve">(c) (1) The term </w:t>
      </w:r>
      <w:r w:rsidR="00A458B6">
        <w:rPr>
          <w:rFonts w:eastAsia="Calibri"/>
          <w:color w:val="auto"/>
          <w:szCs w:val="24"/>
        </w:rPr>
        <w:t>“</w:t>
      </w:r>
      <w:r w:rsidRPr="00FF42E8">
        <w:rPr>
          <w:rFonts w:eastAsia="Calibri"/>
          <w:color w:val="auto"/>
          <w:szCs w:val="24"/>
        </w:rPr>
        <w:t>employee</w:t>
      </w:r>
      <w:r w:rsidR="00A458B6">
        <w:rPr>
          <w:rFonts w:eastAsia="Calibri"/>
          <w:color w:val="auto"/>
          <w:szCs w:val="24"/>
        </w:rPr>
        <w:t>”</w:t>
      </w:r>
      <w:r w:rsidRPr="00FF42E8">
        <w:rPr>
          <w:rFonts w:eastAsia="Calibri"/>
          <w:color w:val="auto"/>
          <w:szCs w:val="24"/>
        </w:rPr>
        <w:t xml:space="preserve"> means an appointive or elective officer, a full-time employee of the State of New Jersey, or a full-time employee of an employer other than the State who appears on a regular payroll and receives a salary or wages for an average of the number of hours per week as prescribed by the governing body of the participating employer which number of hours worked shall be considered full-time, determined by resolution, and not less than 20.</w:t>
      </w:r>
      <w:r w:rsidR="00A458B6">
        <w:rPr>
          <w:rFonts w:eastAsia="Calibri"/>
          <w:color w:val="auto"/>
          <w:szCs w:val="24"/>
        </w:rPr>
        <w:t xml:space="preserve">  </w:t>
      </w:r>
      <w:r w:rsidRPr="00FF42E8">
        <w:rPr>
          <w:rFonts w:eastAsia="Calibri"/>
          <w:color w:val="auto"/>
          <w:szCs w:val="24"/>
        </w:rPr>
        <w:t>(2)</w:t>
      </w:r>
      <w:r w:rsidR="00A458B6">
        <w:rPr>
          <w:rFonts w:eastAsia="Calibri"/>
          <w:color w:val="auto"/>
          <w:szCs w:val="24"/>
        </w:rPr>
        <w:t xml:space="preserve"> </w:t>
      </w:r>
      <w:r w:rsidRPr="00FF42E8">
        <w:rPr>
          <w:rFonts w:eastAsia="Calibri"/>
          <w:color w:val="auto"/>
          <w:szCs w:val="24"/>
        </w:rPr>
        <w:t xml:space="preserve">After the effective date of P.L.2010, c.2, the term </w:t>
      </w:r>
      <w:r w:rsidR="00A458B6">
        <w:rPr>
          <w:rFonts w:eastAsia="Calibri"/>
          <w:color w:val="auto"/>
          <w:szCs w:val="24"/>
        </w:rPr>
        <w:t>“</w:t>
      </w:r>
      <w:r w:rsidRPr="00FF42E8">
        <w:rPr>
          <w:rFonts w:eastAsia="Calibri"/>
          <w:color w:val="auto"/>
          <w:szCs w:val="24"/>
        </w:rPr>
        <w:t>employee</w:t>
      </w:r>
      <w:r w:rsidR="00A458B6">
        <w:rPr>
          <w:rFonts w:eastAsia="Calibri"/>
          <w:color w:val="auto"/>
          <w:szCs w:val="24"/>
        </w:rPr>
        <w:t>”</w:t>
      </w:r>
      <w:r w:rsidRPr="00FF42E8">
        <w:rPr>
          <w:rFonts w:eastAsia="Calibri"/>
          <w:color w:val="auto"/>
          <w:szCs w:val="24"/>
        </w:rPr>
        <w:t xml:space="preserve"> means (i) a full</w:t>
      </w:r>
      <w:r w:rsidR="00856342">
        <w:rPr>
          <w:rFonts w:eastAsia="Calibri"/>
          <w:color w:val="auto"/>
          <w:szCs w:val="24"/>
        </w:rPr>
        <w:noBreakHyphen/>
      </w:r>
      <w:r w:rsidRPr="00FF42E8">
        <w:rPr>
          <w:rFonts w:eastAsia="Calibri"/>
          <w:color w:val="auto"/>
          <w:szCs w:val="24"/>
        </w:rPr>
        <w:t xml:space="preserve">time appointive or elective officer whose hours of work are fixed at 35 or more per week, a full-time employee of the State, or a full-time employee of an employer other than the State who appears on a regular payroll and receives a salary or wages for an </w:t>
      </w:r>
      <w:r w:rsidRPr="00FF42E8">
        <w:rPr>
          <w:rFonts w:eastAsia="Calibri"/>
          <w:color w:val="auto"/>
          <w:szCs w:val="24"/>
        </w:rPr>
        <w:lastRenderedPageBreak/>
        <w:t xml:space="preserve">average of the number of hours per week as prescribed by the governing body of the participating employer which number of hours worked shall be considered full-time, determined by resolution, and not less than 25, or (ii) an appointive or elective officer, an employee of the State, or an employee of an employer other than the State who has or is eligible for health benefits coverage provided under P.L.1961, c.49 (C.52:14-17.25 et seq.) or sections 31 through 41 of P.L.2007, c.103 (C.52:14-17.46.1 et seq.) on that effective date and continuously thereafter provided the officer or employee is covered by the definition in paragraph (1) of this subsection.  </w:t>
      </w:r>
      <w:r w:rsidRPr="00FF42E8">
        <w:rPr>
          <w:rFonts w:eastAsia="Calibri"/>
          <w:color w:val="auto"/>
          <w:szCs w:val="24"/>
          <w:u w:val="single"/>
        </w:rPr>
        <w:t xml:space="preserve">Any hour or part thereof, during which an employee does not work due to the employee’s participation in a voluntary or mandatory furlough program shall not be deducted in determining if a person's hours of work are fixed at fewer than 35 or 32 per week, as appropriate, for the purpose of eligibility for health benefits coverage provided under P.L.1961, c.49 (C.52:14-17.25 et seq.) provided the employee continues to pay contributions for coverage during the period of furlough.  If the pay of a furloughed employee is insufficient to withhold the entirety of the employee’s contribution, then the employee shall remit the </w:t>
      </w:r>
      <w:r w:rsidR="00F95A0F">
        <w:rPr>
          <w:rFonts w:eastAsia="Calibri"/>
          <w:color w:val="auto"/>
          <w:szCs w:val="24"/>
          <w:u w:val="single"/>
        </w:rPr>
        <w:t>entirety</w:t>
      </w:r>
      <w:r w:rsidRPr="00FF42E8">
        <w:rPr>
          <w:rFonts w:eastAsia="Calibri"/>
          <w:color w:val="auto"/>
          <w:szCs w:val="24"/>
          <w:u w:val="single"/>
        </w:rPr>
        <w:t xml:space="preserve"> of the contribution not withheld from the employee’s pay to the Division of Pensions and Benefits in the Department of the Treasury in a manner determined by the division, except that no deduction for the payment of such contributions shall be made from the unemployment compensation benefits of the employee.</w:t>
      </w:r>
      <w:r w:rsidRPr="00FF42E8">
        <w:rPr>
          <w:rFonts w:eastAsia="Calibri"/>
          <w:color w:val="auto"/>
          <w:szCs w:val="24"/>
        </w:rPr>
        <w:t xml:space="preserve">  For the purposes of this act an employee of Rutgers, The State University of New Jersey, shall be deemed to be an employee of the State, and an employee of the New Jersey Institute of Technology shall be considered to be an employee of the State during such time as the Trustees of the Institute are party to a contractual agreement with the State Treasurer for the </w:t>
      </w:r>
      <w:r w:rsidRPr="00FF42E8">
        <w:rPr>
          <w:rFonts w:eastAsia="Calibri"/>
          <w:color w:val="auto"/>
          <w:szCs w:val="24"/>
        </w:rPr>
        <w:lastRenderedPageBreak/>
        <w:t xml:space="preserve">provision of educational services.  The term </w:t>
      </w:r>
      <w:r w:rsidR="00A458B6">
        <w:rPr>
          <w:rFonts w:eastAsia="Calibri"/>
          <w:color w:val="auto"/>
          <w:szCs w:val="24"/>
        </w:rPr>
        <w:t>“</w:t>
      </w:r>
      <w:r w:rsidRPr="00FF42E8">
        <w:rPr>
          <w:rFonts w:eastAsia="Calibri"/>
          <w:color w:val="auto"/>
          <w:szCs w:val="24"/>
        </w:rPr>
        <w:t>employee</w:t>
      </w:r>
      <w:r w:rsidR="00A458B6">
        <w:rPr>
          <w:rFonts w:eastAsia="Calibri"/>
          <w:color w:val="auto"/>
          <w:szCs w:val="24"/>
        </w:rPr>
        <w:t>”</w:t>
      </w:r>
      <w:r w:rsidRPr="00FF42E8">
        <w:rPr>
          <w:rFonts w:eastAsia="Calibri"/>
          <w:color w:val="auto"/>
          <w:szCs w:val="24"/>
        </w:rPr>
        <w:t xml:space="preserve"> shall further mean, for purposes of this act, a former employee of the South Jersey Port Corporation, who is employed by a subsidiary corporation or other corporation, which has been established by the Delaware River Port Authority pursuant to subdivision (m) of Article I of the compact creating the Delaware River Port Authority (R.S.32:3-2), as defined in section 3 of P.L.1997, c.150 (C.34:1B-146), and who is eligible for continued membership in the Public Employees' Retirement System pursuant to subsection j. of section 7 of P.L.1954, c.84 (C.43:15A-7).</w:t>
      </w:r>
    </w:p>
    <w:p w14:paraId="6EDFF661" w14:textId="77777777" w:rsidR="00A458B6" w:rsidRDefault="00A458B6" w:rsidP="00A458B6">
      <w:pPr>
        <w:spacing w:after="0" w:line="240" w:lineRule="exact"/>
        <w:ind w:left="5040" w:right="0" w:firstLine="0"/>
        <w:contextualSpacing/>
        <w:rPr>
          <w:rFonts w:eastAsia="Calibri"/>
          <w:color w:val="auto"/>
          <w:szCs w:val="24"/>
        </w:rPr>
      </w:pPr>
      <w:r w:rsidRPr="00FF42E8">
        <w:rPr>
          <w:rFonts w:eastAsia="Calibri"/>
          <w:color w:val="auto"/>
          <w:szCs w:val="24"/>
        </w:rPr>
        <w:t xml:space="preserve"> </w:t>
      </w:r>
    </w:p>
    <w:p w14:paraId="510971CB" w14:textId="710C0F37" w:rsidR="00A458B6" w:rsidRDefault="00FF42E8" w:rsidP="00A458B6">
      <w:pPr>
        <w:spacing w:after="0" w:line="240" w:lineRule="exact"/>
        <w:ind w:left="5040" w:right="0" w:firstLine="0"/>
        <w:contextualSpacing/>
        <w:rPr>
          <w:rFonts w:eastAsia="Calibri"/>
          <w:color w:val="auto"/>
          <w:szCs w:val="24"/>
        </w:rPr>
      </w:pPr>
      <w:r w:rsidRPr="00FF42E8">
        <w:rPr>
          <w:rFonts w:eastAsia="Calibri"/>
          <w:color w:val="auto"/>
          <w:szCs w:val="24"/>
        </w:rPr>
        <w:t xml:space="preserve">For the purposes of this act the term </w:t>
      </w:r>
      <w:r w:rsidR="00A458B6">
        <w:rPr>
          <w:rFonts w:eastAsia="Calibri"/>
          <w:color w:val="auto"/>
          <w:szCs w:val="24"/>
        </w:rPr>
        <w:t>“</w:t>
      </w:r>
      <w:r w:rsidRPr="00FF42E8">
        <w:rPr>
          <w:rFonts w:eastAsia="Calibri"/>
          <w:color w:val="auto"/>
          <w:szCs w:val="24"/>
        </w:rPr>
        <w:t>employee</w:t>
      </w:r>
      <w:r w:rsidR="00A458B6">
        <w:rPr>
          <w:rFonts w:eastAsia="Calibri"/>
          <w:color w:val="auto"/>
          <w:szCs w:val="24"/>
        </w:rPr>
        <w:t>”</w:t>
      </w:r>
      <w:r w:rsidRPr="00FF42E8">
        <w:rPr>
          <w:rFonts w:eastAsia="Calibri"/>
          <w:color w:val="auto"/>
          <w:szCs w:val="24"/>
        </w:rPr>
        <w:t xml:space="preserve"> shall not include persons employed on a short-term, seasonal, intermittent or emergency basis, persons compensated on a fee basis, persons having less than two months of continuous service or persons whose compensation from the State is limited to reimbursement of necessary expenses actually incurred in the discharge of their official duties, provided, however, that the term </w:t>
      </w:r>
      <w:r w:rsidR="00A458B6">
        <w:rPr>
          <w:rFonts w:eastAsia="Calibri"/>
          <w:color w:val="auto"/>
          <w:szCs w:val="24"/>
        </w:rPr>
        <w:t>“</w:t>
      </w:r>
      <w:r w:rsidRPr="00FF42E8">
        <w:rPr>
          <w:rFonts w:eastAsia="Calibri"/>
          <w:color w:val="auto"/>
          <w:szCs w:val="24"/>
        </w:rPr>
        <w:t>employee</w:t>
      </w:r>
      <w:r w:rsidR="00A458B6">
        <w:rPr>
          <w:rFonts w:eastAsia="Calibri"/>
          <w:color w:val="auto"/>
          <w:szCs w:val="24"/>
        </w:rPr>
        <w:t>”</w:t>
      </w:r>
      <w:r w:rsidRPr="00FF42E8">
        <w:rPr>
          <w:rFonts w:eastAsia="Calibri"/>
          <w:color w:val="auto"/>
          <w:szCs w:val="24"/>
        </w:rPr>
        <w:t xml:space="preserve"> shall include persons employed on an intermittent basis to whom the State has agreed to provide coverage under P.L.1961, c.49 (C.52:14-17.25 et seq.) in accordance with a binding collective negotiations agreement. </w:t>
      </w:r>
      <w:r w:rsidR="00856342">
        <w:rPr>
          <w:rFonts w:eastAsia="Calibri"/>
          <w:color w:val="auto"/>
          <w:szCs w:val="24"/>
        </w:rPr>
        <w:t xml:space="preserve"> </w:t>
      </w:r>
      <w:r w:rsidRPr="00FF42E8">
        <w:rPr>
          <w:rFonts w:eastAsia="Calibri"/>
          <w:color w:val="auto"/>
          <w:szCs w:val="24"/>
        </w:rPr>
        <w:t xml:space="preserve">An employee paid on a 10-month basis, pursuant to an annual contract, will be deemed to have satisfied the two-month waiting period if the employee begins employment at the beginning of the contract year. </w:t>
      </w:r>
      <w:r w:rsidR="002411C5">
        <w:rPr>
          <w:rFonts w:eastAsia="Calibri"/>
          <w:color w:val="auto"/>
          <w:szCs w:val="24"/>
        </w:rPr>
        <w:t xml:space="preserve"> </w:t>
      </w:r>
      <w:r w:rsidRPr="00FF42E8">
        <w:rPr>
          <w:rFonts w:eastAsia="Calibri"/>
          <w:color w:val="auto"/>
          <w:szCs w:val="24"/>
        </w:rPr>
        <w:t xml:space="preserve">The term </w:t>
      </w:r>
      <w:r w:rsidR="00A458B6">
        <w:rPr>
          <w:rFonts w:eastAsia="Calibri"/>
          <w:color w:val="auto"/>
          <w:szCs w:val="24"/>
        </w:rPr>
        <w:t>“</w:t>
      </w:r>
      <w:r w:rsidRPr="00FF42E8">
        <w:rPr>
          <w:rFonts w:eastAsia="Calibri"/>
          <w:color w:val="auto"/>
          <w:szCs w:val="24"/>
        </w:rPr>
        <w:t>employee</w:t>
      </w:r>
      <w:r w:rsidR="00A458B6">
        <w:rPr>
          <w:rFonts w:eastAsia="Calibri"/>
          <w:color w:val="auto"/>
          <w:szCs w:val="24"/>
        </w:rPr>
        <w:t>”</w:t>
      </w:r>
      <w:r w:rsidRPr="00FF42E8">
        <w:rPr>
          <w:rFonts w:eastAsia="Calibri"/>
          <w:color w:val="auto"/>
          <w:szCs w:val="24"/>
        </w:rPr>
        <w:t xml:space="preserve"> shall also not include retired persons who are otherwise eligible for benefits under this act but who, although they meet the age or disability eligibility requirement of Medicare, are not covered by Medicare Hospital Insurance, also known as Medicare Part A, and Medicare Medical Insurance, also known as Medicare Part B.</w:t>
      </w:r>
      <w:r w:rsidR="00856342">
        <w:rPr>
          <w:rFonts w:eastAsia="Calibri"/>
          <w:color w:val="auto"/>
          <w:szCs w:val="24"/>
        </w:rPr>
        <w:t xml:space="preserve"> </w:t>
      </w:r>
      <w:r w:rsidRPr="00FF42E8">
        <w:rPr>
          <w:rFonts w:eastAsia="Calibri"/>
          <w:color w:val="auto"/>
          <w:szCs w:val="24"/>
        </w:rPr>
        <w:t xml:space="preserve"> A determination by the commission that a person is an eligible employee within the </w:t>
      </w:r>
      <w:r w:rsidRPr="00FF42E8">
        <w:rPr>
          <w:rFonts w:eastAsia="Calibri"/>
          <w:color w:val="auto"/>
          <w:szCs w:val="24"/>
        </w:rPr>
        <w:lastRenderedPageBreak/>
        <w:t>meaning of this act shall be final and shall be binding on all parties.</w:t>
      </w:r>
      <w:r w:rsidR="00A458B6" w:rsidRPr="00FF42E8">
        <w:rPr>
          <w:rFonts w:eastAsia="Calibri"/>
          <w:color w:val="auto"/>
          <w:szCs w:val="24"/>
        </w:rPr>
        <w:t xml:space="preserve"> </w:t>
      </w:r>
    </w:p>
    <w:p w14:paraId="4E4C1206" w14:textId="77777777" w:rsidR="00A458B6" w:rsidRDefault="00A458B6" w:rsidP="00A458B6">
      <w:pPr>
        <w:spacing w:after="0" w:line="240" w:lineRule="exact"/>
        <w:ind w:left="5040" w:right="0" w:firstLine="0"/>
        <w:contextualSpacing/>
        <w:rPr>
          <w:rFonts w:eastAsia="Calibri"/>
          <w:color w:val="auto"/>
          <w:szCs w:val="24"/>
        </w:rPr>
      </w:pPr>
    </w:p>
    <w:p w14:paraId="3D3746F3" w14:textId="5CE93D29" w:rsidR="00A458B6" w:rsidRDefault="00FF42E8" w:rsidP="00A458B6">
      <w:pPr>
        <w:spacing w:after="0" w:line="240" w:lineRule="exact"/>
        <w:ind w:left="5040" w:right="0" w:firstLine="0"/>
        <w:contextualSpacing/>
        <w:rPr>
          <w:rFonts w:eastAsia="Calibri"/>
          <w:color w:val="auto"/>
          <w:szCs w:val="24"/>
        </w:rPr>
      </w:pPr>
      <w:r w:rsidRPr="00FF42E8">
        <w:rPr>
          <w:rFonts w:eastAsia="Calibri"/>
          <w:color w:val="auto"/>
          <w:szCs w:val="24"/>
        </w:rPr>
        <w:t xml:space="preserve">(d) (1) The term </w:t>
      </w:r>
      <w:r w:rsidR="00A458B6">
        <w:rPr>
          <w:rFonts w:eastAsia="Calibri"/>
          <w:color w:val="auto"/>
          <w:szCs w:val="24"/>
        </w:rPr>
        <w:t>“</w:t>
      </w:r>
      <w:r w:rsidRPr="00FF42E8">
        <w:rPr>
          <w:rFonts w:eastAsia="Calibri"/>
          <w:color w:val="auto"/>
          <w:szCs w:val="24"/>
        </w:rPr>
        <w:t>dependents</w:t>
      </w:r>
      <w:r w:rsidR="00A458B6">
        <w:rPr>
          <w:rFonts w:eastAsia="Calibri"/>
          <w:color w:val="auto"/>
          <w:szCs w:val="24"/>
        </w:rPr>
        <w:t>”</w:t>
      </w:r>
      <w:r w:rsidRPr="00FF42E8">
        <w:rPr>
          <w:rFonts w:eastAsia="Calibri"/>
          <w:color w:val="auto"/>
          <w:szCs w:val="24"/>
        </w:rPr>
        <w:t xml:space="preserve"> means an employee's spouse, partner in a civil union couple or an employee's domestic partner as defined in section 3 of P.L.2003, c.246 (C.26:8A-3), and the employee's unmarried children under the age of 23 years who live with the employee in a regular parent-child relationship.</w:t>
      </w:r>
      <w:r w:rsidR="002411C5">
        <w:rPr>
          <w:rFonts w:eastAsia="Calibri"/>
          <w:color w:val="auto"/>
          <w:szCs w:val="24"/>
        </w:rPr>
        <w:t xml:space="preserve"> </w:t>
      </w:r>
      <w:r w:rsidRPr="00FF42E8">
        <w:rPr>
          <w:rFonts w:eastAsia="Calibri"/>
          <w:color w:val="auto"/>
          <w:szCs w:val="24"/>
        </w:rPr>
        <w:t xml:space="preserve"> </w:t>
      </w:r>
      <w:r w:rsidR="00A458B6">
        <w:rPr>
          <w:rFonts w:eastAsia="Calibri"/>
          <w:color w:val="auto"/>
          <w:szCs w:val="24"/>
        </w:rPr>
        <w:t>“</w:t>
      </w:r>
      <w:r w:rsidRPr="00FF42E8">
        <w:rPr>
          <w:rFonts w:eastAsia="Calibri"/>
          <w:color w:val="auto"/>
          <w:szCs w:val="24"/>
        </w:rPr>
        <w:t>Children</w:t>
      </w:r>
      <w:r w:rsidR="00A458B6">
        <w:rPr>
          <w:rFonts w:eastAsia="Calibri"/>
          <w:color w:val="auto"/>
          <w:szCs w:val="24"/>
        </w:rPr>
        <w:t>”</w:t>
      </w:r>
      <w:r w:rsidRPr="00FF42E8">
        <w:rPr>
          <w:rFonts w:eastAsia="Calibri"/>
          <w:color w:val="auto"/>
          <w:szCs w:val="24"/>
        </w:rPr>
        <w:t xml:space="preserve"> shall include stepchildren, legally adopted children and children placed by the Division of Child Protection and Permanency in the Department of Children and Families, provided they are reported for coverage and are wholly dependent upon the employee for support and maintenance.</w:t>
      </w:r>
      <w:r w:rsidR="00856342">
        <w:rPr>
          <w:rFonts w:eastAsia="Calibri"/>
          <w:color w:val="auto"/>
          <w:szCs w:val="24"/>
        </w:rPr>
        <w:t xml:space="preserve"> </w:t>
      </w:r>
      <w:r w:rsidRPr="00FF42E8">
        <w:rPr>
          <w:rFonts w:eastAsia="Calibri"/>
          <w:color w:val="auto"/>
          <w:szCs w:val="24"/>
        </w:rPr>
        <w:t xml:space="preserve"> A spouse, partner in a civil union couple, domestic partner or child enlisting or inducted into military service shall not be considered a dependent during the military service.</w:t>
      </w:r>
      <w:r w:rsidR="00FD38AE">
        <w:rPr>
          <w:rFonts w:eastAsia="Calibri"/>
          <w:color w:val="auto"/>
          <w:szCs w:val="24"/>
        </w:rPr>
        <w:t xml:space="preserve"> </w:t>
      </w:r>
      <w:r w:rsidRPr="00FF42E8">
        <w:rPr>
          <w:rFonts w:eastAsia="Calibri"/>
          <w:color w:val="auto"/>
          <w:szCs w:val="24"/>
        </w:rPr>
        <w:t xml:space="preserve"> The term </w:t>
      </w:r>
      <w:r w:rsidR="00A458B6">
        <w:rPr>
          <w:rFonts w:eastAsia="Calibri"/>
          <w:color w:val="auto"/>
          <w:szCs w:val="24"/>
        </w:rPr>
        <w:t>“</w:t>
      </w:r>
      <w:r w:rsidRPr="00FF42E8">
        <w:rPr>
          <w:rFonts w:eastAsia="Calibri"/>
          <w:color w:val="auto"/>
          <w:szCs w:val="24"/>
        </w:rPr>
        <w:t>dependents</w:t>
      </w:r>
      <w:r w:rsidR="00A458B6">
        <w:rPr>
          <w:rFonts w:eastAsia="Calibri"/>
          <w:color w:val="auto"/>
          <w:szCs w:val="24"/>
        </w:rPr>
        <w:t>”</w:t>
      </w:r>
      <w:r w:rsidRPr="00FF42E8">
        <w:rPr>
          <w:rFonts w:eastAsia="Calibri"/>
          <w:color w:val="auto"/>
          <w:szCs w:val="24"/>
        </w:rPr>
        <w:t xml:space="preserve"> shall not include spouses, partners in a civil union couple or domestic partners of retired persons who are otherwise eligible for the benefits under this act but who, although they meet the age or disability eligibility requirement of Medicare, are not covered by Medicare Hospital Insurance, also known as Medicare Part A, and Medicare Medical Insurance, also known as Medicare Part B.</w:t>
      </w:r>
    </w:p>
    <w:p w14:paraId="64A76021" w14:textId="77777777" w:rsidR="00A458B6" w:rsidRDefault="00A458B6" w:rsidP="00A458B6">
      <w:pPr>
        <w:spacing w:after="0" w:line="240" w:lineRule="exact"/>
        <w:ind w:left="5040" w:right="0" w:firstLine="0"/>
        <w:contextualSpacing/>
        <w:rPr>
          <w:rFonts w:eastAsia="Calibri"/>
          <w:color w:val="auto"/>
          <w:szCs w:val="24"/>
        </w:rPr>
      </w:pPr>
    </w:p>
    <w:p w14:paraId="09E07FFD" w14:textId="13E3E79D" w:rsidR="00A458B6" w:rsidRDefault="00FF42E8" w:rsidP="00A458B6">
      <w:pPr>
        <w:spacing w:after="0" w:line="240" w:lineRule="exact"/>
        <w:ind w:left="5040" w:right="0" w:firstLine="0"/>
        <w:contextualSpacing/>
        <w:rPr>
          <w:rFonts w:eastAsia="Calibri"/>
          <w:color w:val="auto"/>
          <w:szCs w:val="24"/>
        </w:rPr>
      </w:pPr>
      <w:r w:rsidRPr="00FF42E8">
        <w:rPr>
          <w:rFonts w:eastAsia="Calibri"/>
          <w:color w:val="auto"/>
          <w:szCs w:val="24"/>
        </w:rPr>
        <w:t>(2)</w:t>
      </w:r>
      <w:r w:rsidR="00A458B6">
        <w:rPr>
          <w:rFonts w:eastAsia="Calibri"/>
          <w:color w:val="auto"/>
          <w:szCs w:val="24"/>
        </w:rPr>
        <w:tab/>
      </w:r>
      <w:r w:rsidRPr="00FF42E8">
        <w:rPr>
          <w:rFonts w:eastAsia="Calibri"/>
          <w:color w:val="auto"/>
          <w:szCs w:val="24"/>
        </w:rPr>
        <w:t xml:space="preserve">Notwithstanding the provisions of paragraph (1) of this subsection to the contrary and subject to the provisions of paragraph (3) of this subsection, for the purposes of an employer other than the State that is participating in the State Health Benefits Program pursuant to section 3 of P.L.1964, c.125 (C.52:14-17.34), the term </w:t>
      </w:r>
      <w:r w:rsidR="00A458B6">
        <w:rPr>
          <w:rFonts w:eastAsia="Calibri"/>
          <w:color w:val="auto"/>
          <w:szCs w:val="24"/>
        </w:rPr>
        <w:t>“</w:t>
      </w:r>
      <w:r w:rsidRPr="00FF42E8">
        <w:rPr>
          <w:rFonts w:eastAsia="Calibri"/>
          <w:color w:val="auto"/>
          <w:szCs w:val="24"/>
        </w:rPr>
        <w:t>dependents</w:t>
      </w:r>
      <w:r w:rsidR="00A458B6">
        <w:rPr>
          <w:rFonts w:eastAsia="Calibri"/>
          <w:color w:val="auto"/>
          <w:szCs w:val="24"/>
        </w:rPr>
        <w:t>”</w:t>
      </w:r>
      <w:r w:rsidRPr="00FF42E8">
        <w:rPr>
          <w:rFonts w:eastAsia="Calibri"/>
          <w:color w:val="auto"/>
          <w:szCs w:val="24"/>
        </w:rPr>
        <w:t xml:space="preserve"> means an employee's spouse or partner in a civil union couple and the employee's unmarried children under the age of 23 years who live with the employee in a regular parent-child relationship.</w:t>
      </w:r>
      <w:r w:rsidR="002411C5">
        <w:rPr>
          <w:rFonts w:eastAsia="Calibri"/>
          <w:color w:val="auto"/>
          <w:szCs w:val="24"/>
        </w:rPr>
        <w:t xml:space="preserve"> </w:t>
      </w:r>
      <w:r w:rsidRPr="00FF42E8">
        <w:rPr>
          <w:rFonts w:eastAsia="Calibri"/>
          <w:color w:val="auto"/>
          <w:szCs w:val="24"/>
        </w:rPr>
        <w:t xml:space="preserve"> </w:t>
      </w:r>
      <w:r w:rsidR="00A458B6">
        <w:rPr>
          <w:rFonts w:eastAsia="Calibri"/>
          <w:color w:val="auto"/>
          <w:szCs w:val="24"/>
        </w:rPr>
        <w:t>“</w:t>
      </w:r>
      <w:r w:rsidRPr="00FF42E8">
        <w:rPr>
          <w:rFonts w:eastAsia="Calibri"/>
          <w:color w:val="auto"/>
          <w:szCs w:val="24"/>
        </w:rPr>
        <w:t>Children</w:t>
      </w:r>
      <w:r w:rsidR="00A458B6">
        <w:rPr>
          <w:rFonts w:eastAsia="Calibri"/>
          <w:color w:val="auto"/>
          <w:szCs w:val="24"/>
        </w:rPr>
        <w:t>”</w:t>
      </w:r>
      <w:r w:rsidRPr="00FF42E8">
        <w:rPr>
          <w:rFonts w:eastAsia="Calibri"/>
          <w:color w:val="auto"/>
          <w:szCs w:val="24"/>
        </w:rPr>
        <w:t xml:space="preserve"> shall include stepchildren, legally adopted children and children placed </w:t>
      </w:r>
      <w:r w:rsidRPr="00FF42E8">
        <w:rPr>
          <w:rFonts w:eastAsia="Calibri"/>
          <w:color w:val="auto"/>
          <w:szCs w:val="24"/>
        </w:rPr>
        <w:lastRenderedPageBreak/>
        <w:t>by the Division of Child Protection and Permanency in the Department of Children and Families provided they are reported for coverage and are wholly dependent upon the employee for support and maintenance.</w:t>
      </w:r>
      <w:r w:rsidR="002411C5">
        <w:rPr>
          <w:rFonts w:eastAsia="Calibri"/>
          <w:color w:val="auto"/>
          <w:szCs w:val="24"/>
        </w:rPr>
        <w:t xml:space="preserve"> </w:t>
      </w:r>
      <w:r w:rsidRPr="00FF42E8">
        <w:rPr>
          <w:rFonts w:eastAsia="Calibri"/>
          <w:color w:val="auto"/>
          <w:szCs w:val="24"/>
        </w:rPr>
        <w:t xml:space="preserve"> A spouse, partner in a civil union couple or child enlisting or inducted into military service shall not be considered a dependent during the military service.</w:t>
      </w:r>
      <w:r w:rsidR="002411C5">
        <w:rPr>
          <w:rFonts w:eastAsia="Calibri"/>
          <w:color w:val="auto"/>
          <w:szCs w:val="24"/>
        </w:rPr>
        <w:t xml:space="preserve"> </w:t>
      </w:r>
      <w:r w:rsidRPr="00FF42E8">
        <w:rPr>
          <w:rFonts w:eastAsia="Calibri"/>
          <w:color w:val="auto"/>
          <w:szCs w:val="24"/>
        </w:rPr>
        <w:t xml:space="preserve"> The term </w:t>
      </w:r>
      <w:r w:rsidR="00A458B6">
        <w:rPr>
          <w:rFonts w:eastAsia="Calibri"/>
          <w:color w:val="auto"/>
          <w:szCs w:val="24"/>
        </w:rPr>
        <w:t>“</w:t>
      </w:r>
      <w:r w:rsidRPr="00FF42E8">
        <w:rPr>
          <w:rFonts w:eastAsia="Calibri"/>
          <w:color w:val="auto"/>
          <w:szCs w:val="24"/>
        </w:rPr>
        <w:t>dependents</w:t>
      </w:r>
      <w:r w:rsidR="00A458B6">
        <w:rPr>
          <w:rFonts w:eastAsia="Calibri"/>
          <w:color w:val="auto"/>
          <w:szCs w:val="24"/>
        </w:rPr>
        <w:t>”</w:t>
      </w:r>
      <w:r w:rsidRPr="00FF42E8">
        <w:rPr>
          <w:rFonts w:eastAsia="Calibri"/>
          <w:color w:val="auto"/>
          <w:szCs w:val="24"/>
        </w:rPr>
        <w:t xml:space="preserve"> shall not include spouses or partners in a civil union couple of retired persons who are otherwise eligible for benefits under P.L.1961, c.49 (C.52:14-17.25 et seq.) but who, although they meet the age or disability eligibility requirement of Medicare, are not covered by Medicare Hospital Insurance, also known as Medicare Part A, and Medicare Medical Insurance, also known as Medicare Part B.</w:t>
      </w:r>
    </w:p>
    <w:p w14:paraId="082E9F5C" w14:textId="77777777" w:rsidR="00A458B6" w:rsidRDefault="00A458B6" w:rsidP="00A458B6">
      <w:pPr>
        <w:spacing w:after="0" w:line="240" w:lineRule="exact"/>
        <w:ind w:left="5040" w:right="0" w:firstLine="0"/>
        <w:contextualSpacing/>
        <w:rPr>
          <w:rFonts w:eastAsia="Calibri"/>
          <w:color w:val="auto"/>
          <w:szCs w:val="24"/>
        </w:rPr>
      </w:pPr>
    </w:p>
    <w:p w14:paraId="7F4E06BD" w14:textId="77777777" w:rsidR="00A458B6" w:rsidRDefault="00FF42E8" w:rsidP="00A458B6">
      <w:pPr>
        <w:spacing w:after="0" w:line="240" w:lineRule="exact"/>
        <w:ind w:left="5040" w:right="0" w:firstLine="0"/>
        <w:contextualSpacing/>
        <w:rPr>
          <w:rFonts w:eastAsia="Calibri"/>
          <w:color w:val="auto"/>
          <w:szCs w:val="24"/>
        </w:rPr>
      </w:pPr>
      <w:r w:rsidRPr="00FF42E8">
        <w:rPr>
          <w:rFonts w:eastAsia="Calibri"/>
          <w:color w:val="auto"/>
          <w:szCs w:val="24"/>
        </w:rPr>
        <w:t>3)</w:t>
      </w:r>
      <w:r w:rsidR="00A458B6">
        <w:rPr>
          <w:rFonts w:eastAsia="Calibri"/>
          <w:color w:val="auto"/>
          <w:szCs w:val="24"/>
        </w:rPr>
        <w:tab/>
      </w:r>
      <w:r w:rsidRPr="00FF42E8">
        <w:rPr>
          <w:rFonts w:eastAsia="Calibri"/>
          <w:color w:val="auto"/>
          <w:szCs w:val="24"/>
        </w:rPr>
        <w:t xml:space="preserve">An employer other than the State that is participating in the State Health Benefits Program pursuant to section 3 of P.L.1964, c.125 (C.52:14-17.34) may adopt a resolution providing that the term </w:t>
      </w:r>
      <w:r w:rsidR="00A458B6">
        <w:rPr>
          <w:rFonts w:eastAsia="Calibri"/>
          <w:color w:val="auto"/>
          <w:szCs w:val="24"/>
        </w:rPr>
        <w:t>“</w:t>
      </w:r>
      <w:r w:rsidRPr="00FF42E8">
        <w:rPr>
          <w:rFonts w:eastAsia="Calibri"/>
          <w:color w:val="auto"/>
          <w:szCs w:val="24"/>
        </w:rPr>
        <w:t>dependents</w:t>
      </w:r>
      <w:r w:rsidR="00A458B6">
        <w:rPr>
          <w:rFonts w:eastAsia="Calibri"/>
          <w:color w:val="auto"/>
          <w:szCs w:val="24"/>
        </w:rPr>
        <w:t>”</w:t>
      </w:r>
      <w:r w:rsidRPr="00FF42E8">
        <w:rPr>
          <w:rFonts w:eastAsia="Calibri"/>
          <w:color w:val="auto"/>
          <w:szCs w:val="24"/>
        </w:rPr>
        <w:t xml:space="preserve"> as defined in paragraph (2) of this subsection shall include domestic partners as provided in paragraph (1) of this subsection.</w:t>
      </w:r>
    </w:p>
    <w:p w14:paraId="244CAD30" w14:textId="77777777" w:rsidR="00A458B6" w:rsidRDefault="00A458B6" w:rsidP="00A458B6">
      <w:pPr>
        <w:spacing w:after="0" w:line="240" w:lineRule="exact"/>
        <w:ind w:left="5040" w:right="0" w:firstLine="0"/>
        <w:contextualSpacing/>
        <w:rPr>
          <w:rFonts w:eastAsia="Calibri"/>
          <w:color w:val="auto"/>
          <w:szCs w:val="24"/>
        </w:rPr>
      </w:pPr>
    </w:p>
    <w:p w14:paraId="18297A70" w14:textId="79CEF0FB" w:rsidR="00A458B6" w:rsidRDefault="00FF42E8" w:rsidP="00A458B6">
      <w:pPr>
        <w:spacing w:after="0" w:line="240" w:lineRule="exact"/>
        <w:ind w:left="5040" w:right="0" w:firstLine="0"/>
        <w:contextualSpacing/>
        <w:rPr>
          <w:rFonts w:eastAsia="Calibri"/>
          <w:color w:val="auto"/>
          <w:szCs w:val="24"/>
        </w:rPr>
      </w:pPr>
      <w:r w:rsidRPr="00FF42E8">
        <w:rPr>
          <w:rFonts w:eastAsia="Calibri"/>
          <w:color w:val="auto"/>
          <w:szCs w:val="24"/>
        </w:rPr>
        <w:t>(e)</w:t>
      </w:r>
      <w:r w:rsidR="00A458B6">
        <w:rPr>
          <w:rFonts w:eastAsia="Calibri"/>
          <w:color w:val="auto"/>
          <w:szCs w:val="24"/>
        </w:rPr>
        <w:tab/>
      </w:r>
      <w:r w:rsidRPr="00FF42E8">
        <w:rPr>
          <w:rFonts w:eastAsia="Calibri"/>
          <w:color w:val="auto"/>
          <w:szCs w:val="24"/>
        </w:rPr>
        <w:t xml:space="preserve">The term </w:t>
      </w:r>
      <w:r w:rsidR="00A458B6">
        <w:rPr>
          <w:rFonts w:eastAsia="Calibri"/>
          <w:color w:val="auto"/>
          <w:szCs w:val="24"/>
        </w:rPr>
        <w:t>“</w:t>
      </w:r>
      <w:r w:rsidRPr="00FF42E8">
        <w:rPr>
          <w:rFonts w:eastAsia="Calibri"/>
          <w:color w:val="auto"/>
          <w:szCs w:val="24"/>
        </w:rPr>
        <w:t>carrier</w:t>
      </w:r>
      <w:r w:rsidR="00A458B6">
        <w:rPr>
          <w:rFonts w:eastAsia="Calibri"/>
          <w:color w:val="auto"/>
          <w:szCs w:val="24"/>
        </w:rPr>
        <w:t>”</w:t>
      </w:r>
      <w:r w:rsidRPr="00FF42E8">
        <w:rPr>
          <w:rFonts w:eastAsia="Calibri"/>
          <w:color w:val="auto"/>
          <w:szCs w:val="24"/>
        </w:rPr>
        <w:t xml:space="preserve"> means a voluntary association, corporation or other organization, including a health maintenance organization as defined in section 2 of the </w:t>
      </w:r>
      <w:r w:rsidR="00A458B6">
        <w:rPr>
          <w:rFonts w:eastAsia="Calibri"/>
          <w:color w:val="auto"/>
          <w:szCs w:val="24"/>
        </w:rPr>
        <w:t>“</w:t>
      </w:r>
      <w:r w:rsidRPr="00FF42E8">
        <w:rPr>
          <w:rFonts w:eastAsia="Calibri"/>
          <w:color w:val="auto"/>
          <w:szCs w:val="24"/>
        </w:rPr>
        <w:t>Health Maintenance Organizations Act,</w:t>
      </w:r>
      <w:r w:rsidR="00A458B6">
        <w:rPr>
          <w:rFonts w:eastAsia="Calibri"/>
          <w:color w:val="auto"/>
          <w:szCs w:val="24"/>
        </w:rPr>
        <w:t>”</w:t>
      </w:r>
      <w:r w:rsidRPr="00FF42E8">
        <w:rPr>
          <w:rFonts w:eastAsia="Calibri"/>
          <w:color w:val="auto"/>
          <w:szCs w:val="24"/>
        </w:rPr>
        <w:t xml:space="preserve"> P.L.1973, c.337 (C.26:2J-2), which is lawfully engaged in providing or paying for or reimbursing the cost of, personal health services, including hospitalization, medical and surgical services, under insurance policies or contracts, membership or subscription contracts, or the like, in consideration of premiums or other periodic charges payable to the carrier.</w:t>
      </w:r>
    </w:p>
    <w:p w14:paraId="2818B271" w14:textId="77777777" w:rsidR="00A458B6" w:rsidRDefault="00A458B6" w:rsidP="00A458B6">
      <w:pPr>
        <w:spacing w:after="0" w:line="240" w:lineRule="exact"/>
        <w:ind w:left="5040" w:right="0" w:firstLine="0"/>
        <w:contextualSpacing/>
        <w:rPr>
          <w:rFonts w:eastAsia="Calibri"/>
          <w:color w:val="auto"/>
          <w:szCs w:val="24"/>
        </w:rPr>
      </w:pPr>
    </w:p>
    <w:p w14:paraId="01A1FB00" w14:textId="0F2A84C5" w:rsidR="00A458B6" w:rsidRDefault="00FF42E8" w:rsidP="00A458B6">
      <w:pPr>
        <w:spacing w:after="0" w:line="240" w:lineRule="exact"/>
        <w:ind w:left="5040" w:right="0" w:firstLine="0"/>
        <w:contextualSpacing/>
        <w:rPr>
          <w:rFonts w:eastAsia="Calibri"/>
          <w:color w:val="auto"/>
          <w:szCs w:val="24"/>
        </w:rPr>
      </w:pPr>
      <w:r w:rsidRPr="00FF42E8">
        <w:rPr>
          <w:rFonts w:eastAsia="Calibri"/>
          <w:color w:val="auto"/>
          <w:szCs w:val="24"/>
        </w:rPr>
        <w:t>(f)</w:t>
      </w:r>
      <w:r w:rsidR="00A458B6">
        <w:rPr>
          <w:rFonts w:eastAsia="Calibri"/>
          <w:color w:val="auto"/>
          <w:szCs w:val="24"/>
        </w:rPr>
        <w:tab/>
      </w:r>
      <w:r w:rsidRPr="00FF42E8">
        <w:rPr>
          <w:rFonts w:eastAsia="Calibri"/>
          <w:color w:val="auto"/>
          <w:szCs w:val="24"/>
        </w:rPr>
        <w:t xml:space="preserve">The term </w:t>
      </w:r>
      <w:r w:rsidR="00A458B6">
        <w:rPr>
          <w:rFonts w:eastAsia="Calibri"/>
          <w:color w:val="auto"/>
          <w:szCs w:val="24"/>
        </w:rPr>
        <w:t>“</w:t>
      </w:r>
      <w:r w:rsidRPr="00FF42E8">
        <w:rPr>
          <w:rFonts w:eastAsia="Calibri"/>
          <w:color w:val="auto"/>
          <w:szCs w:val="24"/>
        </w:rPr>
        <w:t>hospital</w:t>
      </w:r>
      <w:r w:rsidR="00A458B6">
        <w:rPr>
          <w:rFonts w:eastAsia="Calibri"/>
          <w:color w:val="auto"/>
          <w:szCs w:val="24"/>
        </w:rPr>
        <w:t>”</w:t>
      </w:r>
      <w:r w:rsidRPr="00FF42E8">
        <w:rPr>
          <w:rFonts w:eastAsia="Calibri"/>
          <w:color w:val="auto"/>
          <w:szCs w:val="24"/>
        </w:rPr>
        <w:t xml:space="preserve"> means (1) an institution operated pursuant to law which is primarily engaged in providing </w:t>
      </w:r>
      <w:r w:rsidRPr="00FF42E8">
        <w:rPr>
          <w:rFonts w:eastAsia="Calibri"/>
          <w:color w:val="auto"/>
          <w:szCs w:val="24"/>
        </w:rPr>
        <w:lastRenderedPageBreak/>
        <w:t xml:space="preserve">on its own premises, for compensation from its patients, medical diagnostic and major surgical facilities for the care and treatment of sick and injured persons on an inpatient basis, and which provides such facilities under the supervision of a staff of physicians and with 24 hour a day nursing service by registered graduate nurses, or (2) an institution not meeting all of the requirements of (1) but which is accredited as a hospital by the Joint Commission on Accreditation of Hospitals. </w:t>
      </w:r>
      <w:r w:rsidR="00856342">
        <w:rPr>
          <w:rFonts w:eastAsia="Calibri"/>
          <w:color w:val="auto"/>
          <w:szCs w:val="24"/>
        </w:rPr>
        <w:t xml:space="preserve"> </w:t>
      </w:r>
      <w:r w:rsidRPr="00FF42E8">
        <w:rPr>
          <w:rFonts w:eastAsia="Calibri"/>
          <w:color w:val="auto"/>
          <w:szCs w:val="24"/>
        </w:rPr>
        <w:t xml:space="preserve">In no event shall the term </w:t>
      </w:r>
      <w:r w:rsidR="00A458B6">
        <w:rPr>
          <w:rFonts w:eastAsia="Calibri"/>
          <w:color w:val="auto"/>
          <w:szCs w:val="24"/>
        </w:rPr>
        <w:t>“</w:t>
      </w:r>
      <w:r w:rsidRPr="00FF42E8">
        <w:rPr>
          <w:rFonts w:eastAsia="Calibri"/>
          <w:color w:val="auto"/>
          <w:szCs w:val="24"/>
        </w:rPr>
        <w:t>hospital</w:t>
      </w:r>
      <w:r w:rsidR="00A458B6">
        <w:rPr>
          <w:rFonts w:eastAsia="Calibri"/>
          <w:color w:val="auto"/>
          <w:szCs w:val="24"/>
        </w:rPr>
        <w:t>”</w:t>
      </w:r>
      <w:r w:rsidRPr="00FF42E8">
        <w:rPr>
          <w:rFonts w:eastAsia="Calibri"/>
          <w:color w:val="auto"/>
          <w:szCs w:val="24"/>
        </w:rPr>
        <w:t xml:space="preserve"> include a convalescent nursing home or any institution or part thereof which is used principally as a convalescent facility, residential center for the treatment and education of children with mental disorders, rest facility, nursing facility or facility for the aged or for the care of drug addicts or alcoholics.</w:t>
      </w:r>
      <w:r w:rsidR="00A458B6" w:rsidRPr="00FF42E8">
        <w:rPr>
          <w:rFonts w:eastAsia="Calibri"/>
          <w:color w:val="auto"/>
          <w:szCs w:val="24"/>
        </w:rPr>
        <w:t xml:space="preserve"> </w:t>
      </w:r>
    </w:p>
    <w:p w14:paraId="73A32150" w14:textId="77777777" w:rsidR="00A458B6" w:rsidRDefault="00A458B6" w:rsidP="00A458B6">
      <w:pPr>
        <w:spacing w:after="0" w:line="240" w:lineRule="exact"/>
        <w:ind w:left="5040" w:right="0" w:firstLine="0"/>
        <w:contextualSpacing/>
        <w:rPr>
          <w:rFonts w:eastAsia="Calibri"/>
          <w:color w:val="auto"/>
          <w:szCs w:val="24"/>
        </w:rPr>
      </w:pPr>
    </w:p>
    <w:p w14:paraId="5596DD68" w14:textId="293923A4" w:rsidR="00A458B6" w:rsidRDefault="00FF42E8" w:rsidP="00A458B6">
      <w:pPr>
        <w:spacing w:after="0" w:line="240" w:lineRule="exact"/>
        <w:ind w:left="5040" w:right="0" w:firstLine="0"/>
        <w:contextualSpacing/>
        <w:rPr>
          <w:rFonts w:eastAsia="Calibri"/>
          <w:color w:val="auto"/>
          <w:szCs w:val="24"/>
        </w:rPr>
      </w:pPr>
      <w:r w:rsidRPr="00FF42E8">
        <w:rPr>
          <w:rFonts w:eastAsia="Calibri"/>
          <w:color w:val="auto"/>
          <w:szCs w:val="24"/>
        </w:rPr>
        <w:t>(g)</w:t>
      </w:r>
      <w:r w:rsidR="00A458B6">
        <w:rPr>
          <w:rFonts w:eastAsia="Calibri"/>
          <w:color w:val="auto"/>
          <w:szCs w:val="24"/>
        </w:rPr>
        <w:tab/>
      </w:r>
      <w:r w:rsidRPr="00FF42E8">
        <w:rPr>
          <w:rFonts w:eastAsia="Calibri"/>
          <w:color w:val="auto"/>
          <w:szCs w:val="24"/>
        </w:rPr>
        <w:t xml:space="preserve">The term </w:t>
      </w:r>
      <w:r w:rsidR="00A458B6">
        <w:rPr>
          <w:rFonts w:eastAsia="Calibri"/>
          <w:color w:val="auto"/>
          <w:szCs w:val="24"/>
        </w:rPr>
        <w:t>“</w:t>
      </w:r>
      <w:r w:rsidRPr="00FF42E8">
        <w:rPr>
          <w:rFonts w:eastAsia="Calibri"/>
          <w:color w:val="auto"/>
          <w:szCs w:val="24"/>
        </w:rPr>
        <w:t>State managed care plan</w:t>
      </w:r>
      <w:r w:rsidR="00A458B6">
        <w:rPr>
          <w:rFonts w:eastAsia="Calibri"/>
          <w:color w:val="auto"/>
          <w:szCs w:val="24"/>
        </w:rPr>
        <w:t>”</w:t>
      </w:r>
      <w:r w:rsidRPr="00FF42E8">
        <w:rPr>
          <w:rFonts w:eastAsia="Calibri"/>
          <w:color w:val="auto"/>
          <w:szCs w:val="24"/>
        </w:rPr>
        <w:t xml:space="preserve"> means a health care plan under which comprehensive health care services and supplies are provided to eligible employees, retirees, and dependents: (1) through a group of doctors and other providers employed by the plan; or (2) through an individual practice association, preferred provider organization, or point of service plan under which services and supplies are furnished to plan participants through a network of doctors and other providers under contracts or agreements with the plan on a prepayment or reimbursement basis and which may provide for payment or reimbursement for services and supplies obtained outside the network. </w:t>
      </w:r>
      <w:r w:rsidR="002411C5">
        <w:rPr>
          <w:rFonts w:eastAsia="Calibri"/>
          <w:color w:val="auto"/>
          <w:szCs w:val="24"/>
        </w:rPr>
        <w:t xml:space="preserve"> </w:t>
      </w:r>
      <w:r w:rsidRPr="00FF42E8">
        <w:rPr>
          <w:rFonts w:eastAsia="Calibri"/>
          <w:color w:val="auto"/>
          <w:szCs w:val="24"/>
        </w:rPr>
        <w:t>The plan may be provided on an insured basis through contracts with carriers or on a self-insured basis, and may be operated and administered by the State or by carriers under contracts with the State.</w:t>
      </w:r>
      <w:r w:rsidR="00A458B6" w:rsidRPr="00FF42E8">
        <w:rPr>
          <w:rFonts w:eastAsia="Calibri"/>
          <w:color w:val="auto"/>
          <w:szCs w:val="24"/>
        </w:rPr>
        <w:t xml:space="preserve"> </w:t>
      </w:r>
    </w:p>
    <w:p w14:paraId="24532027" w14:textId="77777777" w:rsidR="00A458B6" w:rsidRDefault="00A458B6" w:rsidP="00A458B6">
      <w:pPr>
        <w:spacing w:after="0" w:line="240" w:lineRule="exact"/>
        <w:ind w:left="5040" w:right="0" w:firstLine="0"/>
        <w:contextualSpacing/>
        <w:rPr>
          <w:rFonts w:eastAsia="Calibri"/>
          <w:color w:val="auto"/>
          <w:szCs w:val="24"/>
        </w:rPr>
      </w:pPr>
    </w:p>
    <w:p w14:paraId="4B93D705" w14:textId="77777777" w:rsidR="00A458B6" w:rsidRDefault="00FF42E8" w:rsidP="00A458B6">
      <w:pPr>
        <w:spacing w:after="0" w:line="240" w:lineRule="exact"/>
        <w:ind w:left="5040" w:right="0" w:firstLine="0"/>
        <w:contextualSpacing/>
        <w:rPr>
          <w:rFonts w:eastAsia="Calibri"/>
          <w:color w:val="auto"/>
          <w:szCs w:val="24"/>
        </w:rPr>
      </w:pPr>
      <w:r w:rsidRPr="00FF42E8">
        <w:rPr>
          <w:rFonts w:eastAsia="Calibri"/>
          <w:color w:val="auto"/>
          <w:szCs w:val="24"/>
        </w:rPr>
        <w:t>(h)</w:t>
      </w:r>
      <w:r w:rsidR="00A458B6">
        <w:rPr>
          <w:rFonts w:eastAsia="Calibri"/>
          <w:color w:val="auto"/>
          <w:szCs w:val="24"/>
        </w:rPr>
        <w:tab/>
      </w:r>
      <w:r w:rsidRPr="00FF42E8">
        <w:rPr>
          <w:rFonts w:eastAsia="Calibri"/>
          <w:color w:val="auto"/>
          <w:szCs w:val="24"/>
        </w:rPr>
        <w:t xml:space="preserve">The term </w:t>
      </w:r>
      <w:r w:rsidR="00A458B6">
        <w:rPr>
          <w:rFonts w:eastAsia="Calibri"/>
          <w:color w:val="auto"/>
          <w:szCs w:val="24"/>
        </w:rPr>
        <w:t>“</w:t>
      </w:r>
      <w:r w:rsidRPr="00FF42E8">
        <w:rPr>
          <w:rFonts w:eastAsia="Calibri"/>
          <w:color w:val="auto"/>
          <w:szCs w:val="24"/>
        </w:rPr>
        <w:t>Medicare</w:t>
      </w:r>
      <w:r w:rsidR="00A458B6">
        <w:rPr>
          <w:rFonts w:eastAsia="Calibri"/>
          <w:color w:val="auto"/>
          <w:szCs w:val="24"/>
        </w:rPr>
        <w:t>”</w:t>
      </w:r>
      <w:r w:rsidRPr="00FF42E8">
        <w:rPr>
          <w:rFonts w:eastAsia="Calibri"/>
          <w:color w:val="auto"/>
          <w:szCs w:val="24"/>
        </w:rPr>
        <w:t xml:space="preserve"> means the program established by the </w:t>
      </w:r>
      <w:r w:rsidR="00A458B6">
        <w:rPr>
          <w:rFonts w:eastAsia="Calibri"/>
          <w:color w:val="auto"/>
          <w:szCs w:val="24"/>
        </w:rPr>
        <w:t>“</w:t>
      </w:r>
      <w:r w:rsidRPr="00FF42E8">
        <w:rPr>
          <w:rFonts w:eastAsia="Calibri"/>
          <w:color w:val="auto"/>
          <w:szCs w:val="24"/>
        </w:rPr>
        <w:t>Health Insurance for the Aged Act,</w:t>
      </w:r>
      <w:r w:rsidR="00A458B6">
        <w:rPr>
          <w:rFonts w:eastAsia="Calibri"/>
          <w:color w:val="auto"/>
          <w:szCs w:val="24"/>
        </w:rPr>
        <w:t>”</w:t>
      </w:r>
      <w:r w:rsidRPr="00FF42E8">
        <w:rPr>
          <w:rFonts w:eastAsia="Calibri"/>
          <w:color w:val="auto"/>
          <w:szCs w:val="24"/>
        </w:rPr>
        <w:t xml:space="preserve"> Title XVIII of the </w:t>
      </w:r>
      <w:r w:rsidR="00A458B6">
        <w:rPr>
          <w:rFonts w:eastAsia="Calibri"/>
          <w:color w:val="auto"/>
          <w:szCs w:val="24"/>
        </w:rPr>
        <w:t>“</w:t>
      </w:r>
      <w:r w:rsidRPr="00FF42E8">
        <w:rPr>
          <w:rFonts w:eastAsia="Calibri"/>
          <w:color w:val="auto"/>
          <w:szCs w:val="24"/>
        </w:rPr>
        <w:t>Social Security Act,</w:t>
      </w:r>
      <w:r w:rsidR="00A458B6">
        <w:rPr>
          <w:rFonts w:eastAsia="Calibri"/>
          <w:color w:val="auto"/>
          <w:szCs w:val="24"/>
        </w:rPr>
        <w:t>”</w:t>
      </w:r>
      <w:r w:rsidRPr="00FF42E8">
        <w:rPr>
          <w:rFonts w:eastAsia="Calibri"/>
          <w:color w:val="auto"/>
          <w:szCs w:val="24"/>
        </w:rPr>
        <w:t xml:space="preserve"> Pub.L.89-97 (42 U.S.C. s.1395 </w:t>
      </w:r>
      <w:r w:rsidRPr="00FF42E8">
        <w:rPr>
          <w:rFonts w:eastAsia="Calibri"/>
          <w:color w:val="auto"/>
          <w:szCs w:val="24"/>
        </w:rPr>
        <w:lastRenderedPageBreak/>
        <w:t>et seq.), as amended, or its successor plan or plans.</w:t>
      </w:r>
    </w:p>
    <w:p w14:paraId="450BFC3F" w14:textId="77777777" w:rsidR="00A458B6" w:rsidRDefault="00A458B6" w:rsidP="00A458B6">
      <w:pPr>
        <w:spacing w:after="0" w:line="240" w:lineRule="exact"/>
        <w:ind w:left="5040" w:right="0" w:firstLine="0"/>
        <w:contextualSpacing/>
        <w:rPr>
          <w:rFonts w:eastAsia="Calibri"/>
          <w:color w:val="auto"/>
          <w:szCs w:val="24"/>
        </w:rPr>
      </w:pPr>
      <w:r w:rsidRPr="00FF42E8">
        <w:rPr>
          <w:rFonts w:eastAsia="Calibri"/>
          <w:color w:val="auto"/>
          <w:szCs w:val="24"/>
        </w:rPr>
        <w:t xml:space="preserve"> </w:t>
      </w:r>
    </w:p>
    <w:p w14:paraId="3A1D3F1D" w14:textId="77777777" w:rsidR="00A458B6" w:rsidRDefault="00FF42E8" w:rsidP="00A458B6">
      <w:pPr>
        <w:spacing w:after="0" w:line="240" w:lineRule="exact"/>
        <w:ind w:left="5040" w:right="0" w:firstLine="0"/>
        <w:contextualSpacing/>
        <w:rPr>
          <w:rFonts w:eastAsia="Calibri"/>
          <w:color w:val="auto"/>
          <w:szCs w:val="24"/>
        </w:rPr>
      </w:pPr>
      <w:r w:rsidRPr="00FF42E8">
        <w:rPr>
          <w:rFonts w:eastAsia="Calibri"/>
          <w:color w:val="auto"/>
          <w:szCs w:val="24"/>
        </w:rPr>
        <w:t>(i)</w:t>
      </w:r>
      <w:r w:rsidR="00A458B6">
        <w:rPr>
          <w:rFonts w:eastAsia="Calibri"/>
          <w:color w:val="auto"/>
          <w:szCs w:val="24"/>
        </w:rPr>
        <w:tab/>
      </w:r>
      <w:r w:rsidRPr="00FF42E8">
        <w:rPr>
          <w:rFonts w:eastAsia="Calibri"/>
          <w:color w:val="auto"/>
          <w:szCs w:val="24"/>
        </w:rPr>
        <w:t xml:space="preserve">The term </w:t>
      </w:r>
      <w:r w:rsidR="00A458B6">
        <w:rPr>
          <w:rFonts w:eastAsia="Calibri"/>
          <w:color w:val="auto"/>
          <w:szCs w:val="24"/>
        </w:rPr>
        <w:t>“</w:t>
      </w:r>
      <w:r w:rsidRPr="00FF42E8">
        <w:rPr>
          <w:rFonts w:eastAsia="Calibri"/>
          <w:color w:val="auto"/>
          <w:szCs w:val="24"/>
        </w:rPr>
        <w:t>traditional plan</w:t>
      </w:r>
      <w:r w:rsidR="00A458B6">
        <w:rPr>
          <w:rFonts w:eastAsia="Calibri"/>
          <w:color w:val="auto"/>
          <w:szCs w:val="24"/>
        </w:rPr>
        <w:t>”</w:t>
      </w:r>
      <w:r w:rsidRPr="00FF42E8">
        <w:rPr>
          <w:rFonts w:eastAsia="Calibri"/>
          <w:color w:val="auto"/>
          <w:szCs w:val="24"/>
        </w:rPr>
        <w:t xml:space="preserve"> means a health care plan which provides basic benefits, extended basic benefits and major medical expense benefits as set forth in section 5 of P.L.1961, c.49 (C.52:14-17.29) by indemnifying eligible employees, retirees, and dependents for expenses for covered health care services and supplies through payments to providers or reimbursements to participants.</w:t>
      </w:r>
      <w:r w:rsidR="00A458B6" w:rsidRPr="00FF42E8">
        <w:rPr>
          <w:rFonts w:eastAsia="Calibri"/>
          <w:color w:val="auto"/>
          <w:szCs w:val="24"/>
        </w:rPr>
        <w:t xml:space="preserve"> </w:t>
      </w:r>
    </w:p>
    <w:p w14:paraId="345D16C9" w14:textId="77777777" w:rsidR="00A458B6" w:rsidRDefault="00A458B6" w:rsidP="00A458B6">
      <w:pPr>
        <w:spacing w:after="0" w:line="240" w:lineRule="exact"/>
        <w:ind w:left="5040" w:right="0" w:firstLine="0"/>
        <w:contextualSpacing/>
        <w:rPr>
          <w:rFonts w:eastAsia="Calibri"/>
          <w:color w:val="auto"/>
          <w:szCs w:val="24"/>
        </w:rPr>
      </w:pPr>
    </w:p>
    <w:p w14:paraId="2990BA04" w14:textId="64DD188E" w:rsidR="00FF42E8" w:rsidRDefault="00FF42E8" w:rsidP="00A458B6">
      <w:pPr>
        <w:spacing w:after="0" w:line="240" w:lineRule="exact"/>
        <w:ind w:left="5040" w:right="0" w:firstLine="0"/>
        <w:contextualSpacing/>
        <w:rPr>
          <w:rFonts w:eastAsia="Calibri"/>
          <w:color w:val="auto"/>
          <w:szCs w:val="24"/>
        </w:rPr>
      </w:pPr>
      <w:r w:rsidRPr="00FF42E8">
        <w:rPr>
          <w:rFonts w:eastAsia="Calibri"/>
          <w:color w:val="auto"/>
          <w:szCs w:val="24"/>
        </w:rPr>
        <w:t>(j)</w:t>
      </w:r>
      <w:r w:rsidR="00A458B6">
        <w:rPr>
          <w:rFonts w:eastAsia="Calibri"/>
          <w:color w:val="auto"/>
          <w:szCs w:val="24"/>
        </w:rPr>
        <w:tab/>
      </w:r>
      <w:r w:rsidRPr="00FF42E8">
        <w:rPr>
          <w:rFonts w:eastAsia="Calibri"/>
          <w:color w:val="auto"/>
          <w:szCs w:val="24"/>
        </w:rPr>
        <w:t xml:space="preserve">The term </w:t>
      </w:r>
      <w:r w:rsidR="00A458B6">
        <w:rPr>
          <w:rFonts w:eastAsia="Calibri"/>
          <w:color w:val="auto"/>
          <w:szCs w:val="24"/>
        </w:rPr>
        <w:t>“</w:t>
      </w:r>
      <w:r w:rsidRPr="00FF42E8">
        <w:rPr>
          <w:rFonts w:eastAsia="Calibri"/>
          <w:color w:val="auto"/>
          <w:szCs w:val="24"/>
        </w:rPr>
        <w:t>successor plan</w:t>
      </w:r>
      <w:r w:rsidR="00A458B6">
        <w:rPr>
          <w:rFonts w:eastAsia="Calibri"/>
          <w:color w:val="auto"/>
          <w:szCs w:val="24"/>
        </w:rPr>
        <w:t>”</w:t>
      </w:r>
      <w:r w:rsidRPr="00FF42E8">
        <w:rPr>
          <w:rFonts w:eastAsia="Calibri"/>
          <w:color w:val="auto"/>
          <w:szCs w:val="24"/>
        </w:rPr>
        <w:t xml:space="preserve"> means a State managed care plan that shall replace the traditional plan and that shall provide benefits as set forth in subsection (B) of section 5 of P.L.1961, c.49 (C.52:14-17.29) with provisions regarding reimbursements and payments as set forth in paragraph (1) of subsection (C) of section 5 of P.L.1961, c.49 (C.52:14-17.29).</w:t>
      </w:r>
    </w:p>
    <w:p w14:paraId="3AA11C2C" w14:textId="77777777" w:rsidR="00A458B6" w:rsidRPr="00FF42E8" w:rsidRDefault="00A458B6" w:rsidP="00A458B6">
      <w:pPr>
        <w:spacing w:after="0" w:line="240" w:lineRule="exact"/>
        <w:ind w:left="5040" w:right="0" w:firstLine="0"/>
        <w:contextualSpacing/>
        <w:rPr>
          <w:rFonts w:eastAsia="Calibri"/>
          <w:color w:val="auto"/>
          <w:szCs w:val="24"/>
        </w:rPr>
      </w:pPr>
    </w:p>
    <w:p w14:paraId="5B2C3735" w14:textId="4CA1E66A" w:rsidR="00BA4B34" w:rsidRDefault="00FF42E8" w:rsidP="00BA4B34">
      <w:pPr>
        <w:spacing w:after="0" w:line="240" w:lineRule="exact"/>
        <w:ind w:left="5040" w:right="0" w:hanging="5040"/>
        <w:contextualSpacing/>
        <w:rPr>
          <w:rFonts w:eastAsia="Calibri"/>
          <w:color w:val="auto"/>
          <w:szCs w:val="24"/>
        </w:rPr>
      </w:pPr>
      <w:r w:rsidRPr="00FF42E8">
        <w:rPr>
          <w:rFonts w:eastAsia="Calibri"/>
          <w:color w:val="auto"/>
          <w:szCs w:val="24"/>
        </w:rPr>
        <w:tab/>
        <w:t>(</w:t>
      </w:r>
      <w:proofErr w:type="spellStart"/>
      <w:r w:rsidRPr="00FF42E8">
        <w:rPr>
          <w:rFonts w:eastAsia="Calibri"/>
          <w:color w:val="auto"/>
          <w:szCs w:val="24"/>
        </w:rPr>
        <w:t>cf</w:t>
      </w:r>
      <w:proofErr w:type="spellEnd"/>
      <w:r w:rsidRPr="00FF42E8">
        <w:rPr>
          <w:rFonts w:eastAsia="Calibri"/>
          <w:color w:val="auto"/>
          <w:szCs w:val="24"/>
        </w:rPr>
        <w:t>: P.L.2012, c.16, s.137)</w:t>
      </w:r>
    </w:p>
    <w:p w14:paraId="7A114C84" w14:textId="04B16642" w:rsidR="00BA4B34" w:rsidRDefault="00BA4B34" w:rsidP="00BA4B34">
      <w:pPr>
        <w:spacing w:after="0" w:line="240" w:lineRule="exact"/>
        <w:ind w:left="5040" w:right="0" w:hanging="5040"/>
        <w:contextualSpacing/>
        <w:rPr>
          <w:rFonts w:eastAsia="Calibri"/>
          <w:color w:val="auto"/>
          <w:szCs w:val="24"/>
        </w:rPr>
      </w:pPr>
    </w:p>
    <w:p w14:paraId="6033304B" w14:textId="77777777" w:rsidR="00FF0B0A" w:rsidRDefault="00BA4B34" w:rsidP="00BA4B34">
      <w:pPr>
        <w:spacing w:after="0" w:line="240" w:lineRule="exact"/>
        <w:ind w:left="5040" w:right="0" w:hanging="5040"/>
        <w:contextualSpacing/>
        <w:rPr>
          <w:rFonts w:eastAsia="Calibri"/>
          <w:color w:val="auto"/>
          <w:szCs w:val="24"/>
        </w:rPr>
      </w:pPr>
      <w:r>
        <w:rPr>
          <w:rFonts w:eastAsia="Calibri"/>
          <w:color w:val="auto"/>
          <w:szCs w:val="24"/>
        </w:rPr>
        <w:tab/>
      </w:r>
    </w:p>
    <w:p w14:paraId="29EC3C61" w14:textId="77777777" w:rsidR="00FF0B0A" w:rsidRDefault="00FF0B0A">
      <w:pPr>
        <w:spacing w:after="160" w:line="259" w:lineRule="auto"/>
        <w:ind w:right="0" w:firstLine="0"/>
        <w:jc w:val="left"/>
        <w:rPr>
          <w:rFonts w:eastAsia="Calibri"/>
          <w:color w:val="auto"/>
          <w:szCs w:val="24"/>
        </w:rPr>
      </w:pPr>
      <w:r>
        <w:rPr>
          <w:rFonts w:eastAsia="Calibri"/>
          <w:color w:val="auto"/>
          <w:szCs w:val="24"/>
        </w:rPr>
        <w:br w:type="page"/>
      </w:r>
    </w:p>
    <w:p w14:paraId="574AF83C" w14:textId="26D08E35" w:rsidR="00BA4B34" w:rsidRDefault="00BA4B34" w:rsidP="00FF0B0A">
      <w:pPr>
        <w:spacing w:after="0" w:line="240" w:lineRule="exact"/>
        <w:ind w:left="5040" w:right="0" w:firstLine="0"/>
        <w:contextualSpacing/>
        <w:rPr>
          <w:rFonts w:eastAsia="Calibri"/>
          <w:color w:val="auto"/>
          <w:szCs w:val="24"/>
        </w:rPr>
      </w:pPr>
      <w:r>
        <w:rPr>
          <w:rFonts w:eastAsia="Calibri"/>
          <w:color w:val="auto"/>
          <w:szCs w:val="24"/>
        </w:rPr>
        <w:lastRenderedPageBreak/>
        <w:t xml:space="preserve">10.  </w:t>
      </w:r>
      <w:r w:rsidRPr="00BA4B34">
        <w:rPr>
          <w:rFonts w:eastAsia="Calibri"/>
          <w:color w:val="auto"/>
          <w:szCs w:val="24"/>
        </w:rPr>
        <w:t>R.S.43:21-4 is amended to read as follows:</w:t>
      </w:r>
    </w:p>
    <w:p w14:paraId="53BCF61B" w14:textId="77777777" w:rsidR="00BA4B34" w:rsidRPr="00BA4B34" w:rsidRDefault="00BA4B34" w:rsidP="00BA4B34">
      <w:pPr>
        <w:spacing w:after="0" w:line="240" w:lineRule="exact"/>
        <w:ind w:left="5040" w:right="0" w:hanging="5040"/>
        <w:contextualSpacing/>
        <w:rPr>
          <w:rFonts w:eastAsia="Calibri"/>
          <w:color w:val="auto"/>
          <w:szCs w:val="24"/>
        </w:rPr>
      </w:pPr>
    </w:p>
    <w:p w14:paraId="7221F148" w14:textId="7ADC26E8" w:rsidR="00BA4B34" w:rsidRDefault="00BA4B34" w:rsidP="00BA4B34">
      <w:pPr>
        <w:spacing w:after="0" w:line="240" w:lineRule="exact"/>
        <w:ind w:left="5040" w:right="0" w:hanging="5040"/>
        <w:contextualSpacing/>
        <w:rPr>
          <w:rFonts w:eastAsia="Calibri"/>
          <w:color w:val="auto"/>
          <w:szCs w:val="24"/>
        </w:rPr>
      </w:pPr>
      <w:r w:rsidRPr="00BA4B34">
        <w:rPr>
          <w:rFonts w:eastAsia="Calibri"/>
          <w:color w:val="auto"/>
          <w:szCs w:val="24"/>
        </w:rPr>
        <w:tab/>
        <w:t xml:space="preserve">43:21-4. </w:t>
      </w:r>
      <w:r w:rsidR="00FD38AE">
        <w:rPr>
          <w:rFonts w:eastAsia="Calibri"/>
          <w:color w:val="auto"/>
          <w:szCs w:val="24"/>
        </w:rPr>
        <w:t xml:space="preserve"> </w:t>
      </w:r>
      <w:r w:rsidRPr="00BA4B34">
        <w:rPr>
          <w:rFonts w:eastAsia="Calibri"/>
          <w:color w:val="auto"/>
          <w:szCs w:val="24"/>
        </w:rPr>
        <w:t>Benefit eligibility conditions.  An unemployed individual shall be eligible to receive benefits with respect to any week eligible only if:</w:t>
      </w:r>
    </w:p>
    <w:p w14:paraId="1A3CD24C" w14:textId="77777777" w:rsidR="00FF0B0A" w:rsidRPr="00BA4B34" w:rsidRDefault="00FF0B0A" w:rsidP="00BA4B34">
      <w:pPr>
        <w:spacing w:after="0" w:line="240" w:lineRule="exact"/>
        <w:ind w:left="5040" w:right="0" w:hanging="5040"/>
        <w:contextualSpacing/>
        <w:rPr>
          <w:rFonts w:eastAsia="Calibri"/>
          <w:color w:val="auto"/>
          <w:szCs w:val="24"/>
        </w:rPr>
      </w:pPr>
    </w:p>
    <w:p w14:paraId="1B324F0B" w14:textId="2A5C5DB7" w:rsidR="00BA4B34" w:rsidRDefault="00BA4B34" w:rsidP="00BA4B34">
      <w:pPr>
        <w:spacing w:after="0" w:line="240" w:lineRule="exact"/>
        <w:ind w:left="5040" w:right="0" w:hanging="5040"/>
        <w:contextualSpacing/>
        <w:rPr>
          <w:rFonts w:eastAsia="Calibri"/>
          <w:color w:val="auto"/>
          <w:szCs w:val="24"/>
        </w:rPr>
      </w:pPr>
      <w:r w:rsidRPr="00BA4B34">
        <w:rPr>
          <w:rFonts w:eastAsia="Calibri"/>
          <w:color w:val="auto"/>
          <w:szCs w:val="24"/>
        </w:rPr>
        <w:tab/>
        <w:t>(a)</w:t>
      </w:r>
      <w:r w:rsidRPr="00BA4B34">
        <w:rPr>
          <w:rFonts w:eastAsia="Calibri"/>
          <w:color w:val="auto"/>
          <w:szCs w:val="24"/>
        </w:rPr>
        <w:tab/>
        <w:t>The individual has filed a claim at an unemployment insurance claims office and thereafter continues to report at an employment service office or unemployment insurance claims office, as directed by the division in accordance with such regulations as the division may prescribe, except that the division may, by regulation, waive or alter either or both of the requirements of this subsection as to individuals attached to regular jobs, and as to such other types of cases or situations with respect to which the division finds that compliance with such requirements would be oppressive, or would be inconsistent with the purpose of this act; provided that no such regulation shall conflict with subsection (a) of R.S.43:21-3.</w:t>
      </w:r>
    </w:p>
    <w:p w14:paraId="3484007C" w14:textId="77777777" w:rsidR="00FF0B0A" w:rsidRPr="00BA4B34" w:rsidRDefault="00FF0B0A" w:rsidP="00BA4B34">
      <w:pPr>
        <w:spacing w:after="0" w:line="240" w:lineRule="exact"/>
        <w:ind w:left="5040" w:right="0" w:hanging="5040"/>
        <w:contextualSpacing/>
        <w:rPr>
          <w:rFonts w:eastAsia="Calibri"/>
          <w:color w:val="auto"/>
          <w:szCs w:val="24"/>
        </w:rPr>
      </w:pPr>
    </w:p>
    <w:p w14:paraId="740F2472" w14:textId="5528DA05" w:rsidR="00BA4B34" w:rsidRDefault="00BA4B34" w:rsidP="00BA4B34">
      <w:pPr>
        <w:spacing w:after="0" w:line="240" w:lineRule="exact"/>
        <w:ind w:left="5040" w:right="0" w:hanging="5040"/>
        <w:contextualSpacing/>
        <w:rPr>
          <w:rFonts w:eastAsia="Calibri"/>
          <w:color w:val="auto"/>
          <w:szCs w:val="24"/>
        </w:rPr>
      </w:pPr>
      <w:r w:rsidRPr="00BA4B34">
        <w:rPr>
          <w:rFonts w:eastAsia="Calibri"/>
          <w:color w:val="auto"/>
          <w:szCs w:val="24"/>
        </w:rPr>
        <w:tab/>
        <w:t>(b)</w:t>
      </w:r>
      <w:r w:rsidRPr="00BA4B34">
        <w:rPr>
          <w:rFonts w:eastAsia="Calibri"/>
          <w:color w:val="auto"/>
          <w:szCs w:val="24"/>
        </w:rPr>
        <w:tab/>
        <w:t>The individual has made a claim for benefits in accordance with the provisions of subsection (a) of R.S.43:21-6.</w:t>
      </w:r>
    </w:p>
    <w:p w14:paraId="1B40E4B9" w14:textId="77777777" w:rsidR="00FF0B0A" w:rsidRPr="00BA4B34" w:rsidRDefault="00FF0B0A" w:rsidP="00BA4B34">
      <w:pPr>
        <w:spacing w:after="0" w:line="240" w:lineRule="exact"/>
        <w:ind w:left="5040" w:right="0" w:hanging="5040"/>
        <w:contextualSpacing/>
        <w:rPr>
          <w:rFonts w:eastAsia="Calibri"/>
          <w:color w:val="auto"/>
          <w:szCs w:val="24"/>
        </w:rPr>
      </w:pPr>
    </w:p>
    <w:p w14:paraId="03F62640" w14:textId="6287F1F5" w:rsidR="00BA4B34" w:rsidRDefault="00BA4B34" w:rsidP="00BA4B34">
      <w:pPr>
        <w:spacing w:after="0" w:line="240" w:lineRule="exact"/>
        <w:ind w:left="5040" w:right="0" w:hanging="5040"/>
        <w:contextualSpacing/>
        <w:rPr>
          <w:rFonts w:eastAsia="Calibri"/>
          <w:color w:val="auto"/>
          <w:szCs w:val="24"/>
        </w:rPr>
      </w:pPr>
      <w:r w:rsidRPr="00BA4B34">
        <w:rPr>
          <w:rFonts w:eastAsia="Calibri"/>
          <w:color w:val="auto"/>
          <w:szCs w:val="24"/>
        </w:rPr>
        <w:tab/>
        <w:t>(c) (1) The individual is able to work, and is available for work, and has demonstrated to be actively seeking work, except as hereinafter provided in this subsection or in subsection (f) of this section.</w:t>
      </w:r>
    </w:p>
    <w:p w14:paraId="145A27D0" w14:textId="77777777" w:rsidR="00FF0B0A" w:rsidRPr="00BA4B34" w:rsidRDefault="00FF0B0A" w:rsidP="00BA4B34">
      <w:pPr>
        <w:spacing w:after="0" w:line="240" w:lineRule="exact"/>
        <w:ind w:left="5040" w:right="0" w:hanging="5040"/>
        <w:contextualSpacing/>
        <w:rPr>
          <w:rFonts w:eastAsia="Calibri"/>
          <w:color w:val="auto"/>
          <w:szCs w:val="24"/>
        </w:rPr>
      </w:pPr>
    </w:p>
    <w:p w14:paraId="15260A0B" w14:textId="5347E6FE" w:rsidR="00BA4B34" w:rsidRDefault="00BA4B34" w:rsidP="00BA4B34">
      <w:pPr>
        <w:spacing w:after="0" w:line="240" w:lineRule="exact"/>
        <w:ind w:left="5040" w:right="0" w:hanging="5040"/>
        <w:contextualSpacing/>
        <w:rPr>
          <w:rFonts w:eastAsia="Calibri"/>
          <w:color w:val="auto"/>
          <w:szCs w:val="24"/>
        </w:rPr>
      </w:pPr>
      <w:r w:rsidRPr="00BA4B34">
        <w:rPr>
          <w:rFonts w:eastAsia="Calibri"/>
          <w:color w:val="auto"/>
          <w:szCs w:val="24"/>
        </w:rPr>
        <w:tab/>
        <w:t>(2)</w:t>
      </w:r>
      <w:r w:rsidRPr="00BA4B34">
        <w:rPr>
          <w:rFonts w:eastAsia="Calibri"/>
          <w:color w:val="auto"/>
          <w:szCs w:val="24"/>
        </w:rPr>
        <w:tab/>
        <w:t>The director may modify the requirement of actively seeking work if such modification of this requirement is warranted by economic conditions.</w:t>
      </w:r>
    </w:p>
    <w:p w14:paraId="0875732C" w14:textId="77777777" w:rsidR="00FF0B0A" w:rsidRPr="00BA4B34" w:rsidRDefault="00FF0B0A" w:rsidP="00BA4B34">
      <w:pPr>
        <w:spacing w:after="0" w:line="240" w:lineRule="exact"/>
        <w:ind w:left="5040" w:right="0" w:hanging="5040"/>
        <w:contextualSpacing/>
        <w:rPr>
          <w:rFonts w:eastAsia="Calibri"/>
          <w:color w:val="auto"/>
          <w:szCs w:val="24"/>
        </w:rPr>
      </w:pPr>
    </w:p>
    <w:p w14:paraId="6F5C0296" w14:textId="1CD00ABF" w:rsidR="00BA4B34" w:rsidRDefault="00BA4B34" w:rsidP="00BA4B34">
      <w:pPr>
        <w:spacing w:after="0" w:line="240" w:lineRule="exact"/>
        <w:ind w:left="5040" w:right="0" w:hanging="5040"/>
        <w:contextualSpacing/>
        <w:rPr>
          <w:rFonts w:eastAsia="Calibri"/>
          <w:color w:val="auto"/>
          <w:szCs w:val="24"/>
        </w:rPr>
      </w:pPr>
      <w:r w:rsidRPr="00BA4B34">
        <w:rPr>
          <w:rFonts w:eastAsia="Calibri"/>
          <w:color w:val="auto"/>
          <w:szCs w:val="24"/>
        </w:rPr>
        <w:tab/>
        <w:t>(3)</w:t>
      </w:r>
      <w:r w:rsidRPr="00BA4B34">
        <w:rPr>
          <w:rFonts w:eastAsia="Calibri"/>
          <w:color w:val="auto"/>
          <w:szCs w:val="24"/>
        </w:rPr>
        <w:tab/>
        <w:t xml:space="preserve">No individual, who is otherwise eligible, shall be deemed ineligible, or unavailable for work, because the individual is on vacation, without pay, during said week, if said vacation is not the result of the individual's own action as distinguished from any collective action of a collective bargaining agent or </w:t>
      </w:r>
      <w:r w:rsidRPr="00BA4B34">
        <w:rPr>
          <w:rFonts w:eastAsia="Calibri"/>
          <w:color w:val="auto"/>
          <w:szCs w:val="24"/>
        </w:rPr>
        <w:lastRenderedPageBreak/>
        <w:t>other action beyond the individual's control.</w:t>
      </w:r>
    </w:p>
    <w:p w14:paraId="7438F7DB" w14:textId="77777777" w:rsidR="00FF0B0A" w:rsidRPr="00BA4B34" w:rsidRDefault="00FF0B0A" w:rsidP="00BA4B34">
      <w:pPr>
        <w:spacing w:after="0" w:line="240" w:lineRule="exact"/>
        <w:ind w:left="5040" w:right="0" w:hanging="5040"/>
        <w:contextualSpacing/>
        <w:rPr>
          <w:rFonts w:eastAsia="Calibri"/>
          <w:color w:val="auto"/>
          <w:szCs w:val="24"/>
        </w:rPr>
      </w:pPr>
    </w:p>
    <w:p w14:paraId="37DC3658" w14:textId="48898EC9" w:rsidR="00BA4B34" w:rsidRDefault="00BA4B34" w:rsidP="00BA4B34">
      <w:pPr>
        <w:spacing w:after="0" w:line="240" w:lineRule="exact"/>
        <w:ind w:left="5040" w:right="0" w:hanging="5040"/>
        <w:contextualSpacing/>
        <w:rPr>
          <w:rFonts w:eastAsia="Calibri"/>
          <w:color w:val="auto"/>
          <w:szCs w:val="24"/>
        </w:rPr>
      </w:pPr>
      <w:r w:rsidRPr="00BA4B34">
        <w:rPr>
          <w:rFonts w:eastAsia="Calibri"/>
          <w:color w:val="auto"/>
          <w:szCs w:val="24"/>
        </w:rPr>
        <w:tab/>
        <w:t>(4) (A) Subject to such limitations and conditions as the division may prescribe, an individual, who is otherwise eligible, shall not be deemed unavailable for work or ineligible because the individual is attending a training program approved for the individual by the division to enhance the individual's employment opportunities or because the individual failed or refused to accept work while attending such program.</w:t>
      </w:r>
    </w:p>
    <w:p w14:paraId="6037832B" w14:textId="77777777" w:rsidR="00FF0B0A" w:rsidRPr="00BA4B34" w:rsidRDefault="00FF0B0A" w:rsidP="00BA4B34">
      <w:pPr>
        <w:spacing w:after="0" w:line="240" w:lineRule="exact"/>
        <w:ind w:left="5040" w:right="0" w:hanging="5040"/>
        <w:contextualSpacing/>
        <w:rPr>
          <w:rFonts w:eastAsia="Calibri"/>
          <w:color w:val="auto"/>
          <w:szCs w:val="24"/>
        </w:rPr>
      </w:pPr>
    </w:p>
    <w:p w14:paraId="161D9F92" w14:textId="4CAFF3C5" w:rsidR="00BA4B34" w:rsidRDefault="00BA4B34" w:rsidP="00BA4B34">
      <w:pPr>
        <w:spacing w:after="0" w:line="240" w:lineRule="exact"/>
        <w:ind w:left="5040" w:right="0" w:hanging="5040"/>
        <w:contextualSpacing/>
        <w:rPr>
          <w:rFonts w:eastAsia="Calibri"/>
          <w:color w:val="auto"/>
          <w:szCs w:val="24"/>
        </w:rPr>
      </w:pPr>
      <w:r w:rsidRPr="00BA4B34">
        <w:rPr>
          <w:rFonts w:eastAsia="Calibri"/>
          <w:color w:val="auto"/>
          <w:szCs w:val="24"/>
        </w:rPr>
        <w:tab/>
        <w:t>(B)</w:t>
      </w:r>
      <w:r w:rsidRPr="00BA4B34">
        <w:rPr>
          <w:rFonts w:eastAsia="Calibri"/>
          <w:color w:val="auto"/>
          <w:szCs w:val="24"/>
        </w:rPr>
        <w:tab/>
        <w:t>For the purpose of this paragraph (4), any training program shall be regarded as approved by the division for the individual if the program and the individual meet the following requirements:</w:t>
      </w:r>
    </w:p>
    <w:p w14:paraId="15279CAB" w14:textId="77777777" w:rsidR="00FF0B0A" w:rsidRPr="00BA4B34" w:rsidRDefault="00FF0B0A" w:rsidP="00BA4B34">
      <w:pPr>
        <w:spacing w:after="0" w:line="240" w:lineRule="exact"/>
        <w:ind w:left="5040" w:right="0" w:hanging="5040"/>
        <w:contextualSpacing/>
        <w:rPr>
          <w:rFonts w:eastAsia="Calibri"/>
          <w:color w:val="auto"/>
          <w:szCs w:val="24"/>
        </w:rPr>
      </w:pPr>
    </w:p>
    <w:p w14:paraId="097F501A" w14:textId="2BB20644" w:rsidR="00BA4B34" w:rsidRDefault="00BA4B34" w:rsidP="00BA4B34">
      <w:pPr>
        <w:spacing w:after="0" w:line="240" w:lineRule="exact"/>
        <w:ind w:left="5040" w:right="0" w:hanging="5040"/>
        <w:contextualSpacing/>
        <w:rPr>
          <w:rFonts w:eastAsia="Calibri"/>
          <w:color w:val="auto"/>
          <w:szCs w:val="24"/>
        </w:rPr>
      </w:pPr>
      <w:r w:rsidRPr="00BA4B34">
        <w:rPr>
          <w:rFonts w:eastAsia="Calibri"/>
          <w:color w:val="auto"/>
          <w:szCs w:val="24"/>
        </w:rPr>
        <w:tab/>
        <w:t>(i)</w:t>
      </w:r>
      <w:r w:rsidRPr="00BA4B34">
        <w:rPr>
          <w:rFonts w:eastAsia="Calibri"/>
          <w:color w:val="auto"/>
          <w:szCs w:val="24"/>
        </w:rPr>
        <w:tab/>
        <w:t>The training is for a labor demand occupation and is likely to enhance the individual's marketable skills and earning power, except that the training may be for an occupation other than a labor demand occupation if the individual is receiving short-time benefits pursuant to the provisions of P.L.2011, c.154 (C.43:21-20.3 et al.) and the training is necessary to prevent a likely loss of jobs;</w:t>
      </w:r>
    </w:p>
    <w:p w14:paraId="67A736BE" w14:textId="77777777" w:rsidR="00FF0B0A" w:rsidRPr="00BA4B34" w:rsidRDefault="00FF0B0A" w:rsidP="00BA4B34">
      <w:pPr>
        <w:spacing w:after="0" w:line="240" w:lineRule="exact"/>
        <w:ind w:left="5040" w:right="0" w:hanging="5040"/>
        <w:contextualSpacing/>
        <w:rPr>
          <w:rFonts w:eastAsia="Calibri"/>
          <w:color w:val="auto"/>
          <w:szCs w:val="24"/>
        </w:rPr>
      </w:pPr>
    </w:p>
    <w:p w14:paraId="7430A16D" w14:textId="524A28C1" w:rsidR="00BA4B34" w:rsidRDefault="00BA4B34" w:rsidP="00BA4B34">
      <w:pPr>
        <w:spacing w:after="0" w:line="240" w:lineRule="exact"/>
        <w:ind w:left="5040" w:right="0" w:hanging="5040"/>
        <w:contextualSpacing/>
        <w:rPr>
          <w:rFonts w:eastAsia="Calibri"/>
          <w:color w:val="auto"/>
          <w:szCs w:val="24"/>
        </w:rPr>
      </w:pPr>
      <w:r w:rsidRPr="00BA4B34">
        <w:rPr>
          <w:rFonts w:eastAsia="Calibri"/>
          <w:color w:val="auto"/>
          <w:szCs w:val="24"/>
        </w:rPr>
        <w:tab/>
        <w:t>(ii)</w:t>
      </w:r>
      <w:r w:rsidRPr="00BA4B34">
        <w:rPr>
          <w:rFonts w:eastAsia="Calibri"/>
          <w:color w:val="auto"/>
          <w:szCs w:val="24"/>
        </w:rPr>
        <w:tab/>
        <w:t>The training is provided by a competent and reliable private or public entity approved by the Commissioner of Labor and Workforce Development pursuant to the provisions of section 8 of the "1992 New Jersey Employment and Workforce Development Act," P.L.1992, c.43 (C.34:15D-8);</w:t>
      </w:r>
    </w:p>
    <w:p w14:paraId="020A57FF" w14:textId="77777777" w:rsidR="00FF0B0A" w:rsidRPr="00BA4B34" w:rsidRDefault="00FF0B0A" w:rsidP="00BA4B34">
      <w:pPr>
        <w:spacing w:after="0" w:line="240" w:lineRule="exact"/>
        <w:ind w:left="5040" w:right="0" w:hanging="5040"/>
        <w:contextualSpacing/>
        <w:rPr>
          <w:rFonts w:eastAsia="Calibri"/>
          <w:color w:val="auto"/>
          <w:szCs w:val="24"/>
        </w:rPr>
      </w:pPr>
    </w:p>
    <w:p w14:paraId="08ADC458" w14:textId="61DE89FB" w:rsidR="00BA4B34" w:rsidRDefault="00BA4B34" w:rsidP="00BA4B34">
      <w:pPr>
        <w:spacing w:after="0" w:line="240" w:lineRule="exact"/>
        <w:ind w:left="5040" w:right="0" w:hanging="5040"/>
        <w:contextualSpacing/>
        <w:rPr>
          <w:rFonts w:eastAsia="Calibri"/>
          <w:color w:val="auto"/>
          <w:szCs w:val="24"/>
        </w:rPr>
      </w:pPr>
      <w:r w:rsidRPr="00BA4B34">
        <w:rPr>
          <w:rFonts w:eastAsia="Calibri"/>
          <w:color w:val="auto"/>
          <w:szCs w:val="24"/>
        </w:rPr>
        <w:tab/>
        <w:t>(iii) The individual can reasonably be expected to complete the program, either during or after the period of benefits;</w:t>
      </w:r>
    </w:p>
    <w:p w14:paraId="316052CE" w14:textId="77777777" w:rsidR="00FF0B0A" w:rsidRPr="00BA4B34" w:rsidRDefault="00FF0B0A" w:rsidP="00BA4B34">
      <w:pPr>
        <w:spacing w:after="0" w:line="240" w:lineRule="exact"/>
        <w:ind w:left="5040" w:right="0" w:hanging="5040"/>
        <w:contextualSpacing/>
        <w:rPr>
          <w:rFonts w:eastAsia="Calibri"/>
          <w:color w:val="auto"/>
          <w:szCs w:val="24"/>
        </w:rPr>
      </w:pPr>
    </w:p>
    <w:p w14:paraId="0D520D42" w14:textId="5755738A" w:rsidR="00BA4B34" w:rsidRDefault="00BA4B34" w:rsidP="00BA4B34">
      <w:pPr>
        <w:spacing w:after="0" w:line="240" w:lineRule="exact"/>
        <w:ind w:left="5040" w:right="0" w:hanging="5040"/>
        <w:contextualSpacing/>
        <w:rPr>
          <w:rFonts w:eastAsia="Calibri"/>
          <w:color w:val="auto"/>
          <w:szCs w:val="24"/>
        </w:rPr>
      </w:pPr>
      <w:r w:rsidRPr="00BA4B34">
        <w:rPr>
          <w:rFonts w:eastAsia="Calibri"/>
          <w:color w:val="auto"/>
          <w:szCs w:val="24"/>
        </w:rPr>
        <w:tab/>
        <w:t>(iv) The training does not include on the job training or other training under which the individual is paid by an employer for work performed by the individual during the time that the individual receives benefits; and</w:t>
      </w:r>
    </w:p>
    <w:p w14:paraId="043E52A6" w14:textId="77777777" w:rsidR="00FF0B0A" w:rsidRPr="00BA4B34" w:rsidRDefault="00FF0B0A" w:rsidP="00BA4B34">
      <w:pPr>
        <w:spacing w:after="0" w:line="240" w:lineRule="exact"/>
        <w:ind w:left="5040" w:right="0" w:hanging="5040"/>
        <w:contextualSpacing/>
        <w:rPr>
          <w:rFonts w:eastAsia="Calibri"/>
          <w:color w:val="auto"/>
          <w:szCs w:val="24"/>
        </w:rPr>
      </w:pPr>
    </w:p>
    <w:p w14:paraId="1FD353AD" w14:textId="65F551CA" w:rsidR="00BA4B34" w:rsidRDefault="00BA4B34" w:rsidP="00BA4B34">
      <w:pPr>
        <w:spacing w:after="0" w:line="240" w:lineRule="exact"/>
        <w:ind w:left="5040" w:right="0" w:hanging="5040"/>
        <w:contextualSpacing/>
        <w:rPr>
          <w:rFonts w:eastAsia="Calibri"/>
          <w:color w:val="auto"/>
          <w:szCs w:val="24"/>
        </w:rPr>
      </w:pPr>
      <w:r w:rsidRPr="00BA4B34">
        <w:rPr>
          <w:rFonts w:eastAsia="Calibri"/>
          <w:color w:val="auto"/>
          <w:szCs w:val="24"/>
        </w:rPr>
        <w:tab/>
        <w:t>(v)</w:t>
      </w:r>
      <w:r w:rsidRPr="00BA4B34">
        <w:rPr>
          <w:rFonts w:eastAsia="Calibri"/>
          <w:color w:val="auto"/>
          <w:szCs w:val="24"/>
        </w:rPr>
        <w:tab/>
        <w:t xml:space="preserve">The individual enrolls in vocational training, remedial </w:t>
      </w:r>
      <w:r w:rsidRPr="00BA4B34">
        <w:rPr>
          <w:rFonts w:eastAsia="Calibri"/>
          <w:color w:val="auto"/>
          <w:szCs w:val="24"/>
        </w:rPr>
        <w:lastRenderedPageBreak/>
        <w:t>education or a combination of both on a full-time basis, except that the training or education may be on a part-time basis if the individual is receiving short-time benefits pursuant to the provisions of P.L.2011, c.154 (C.43:21-20.3 et al.).</w:t>
      </w:r>
    </w:p>
    <w:p w14:paraId="0F4FA806" w14:textId="77777777" w:rsidR="00FF0B0A" w:rsidRPr="00BA4B34" w:rsidRDefault="00FF0B0A" w:rsidP="00BA4B34">
      <w:pPr>
        <w:spacing w:after="0" w:line="240" w:lineRule="exact"/>
        <w:ind w:left="5040" w:right="0" w:hanging="5040"/>
        <w:contextualSpacing/>
        <w:rPr>
          <w:rFonts w:eastAsia="Calibri"/>
          <w:color w:val="auto"/>
          <w:szCs w:val="24"/>
        </w:rPr>
      </w:pPr>
    </w:p>
    <w:p w14:paraId="093DDE41" w14:textId="7DEDA865" w:rsidR="00BA4B34" w:rsidRDefault="00BA4B34" w:rsidP="00BA4B34">
      <w:pPr>
        <w:spacing w:after="0" w:line="240" w:lineRule="exact"/>
        <w:ind w:left="5040" w:right="0" w:hanging="5040"/>
        <w:contextualSpacing/>
        <w:rPr>
          <w:rFonts w:eastAsia="Calibri"/>
          <w:color w:val="auto"/>
          <w:szCs w:val="24"/>
        </w:rPr>
      </w:pPr>
      <w:r w:rsidRPr="00BA4B34">
        <w:rPr>
          <w:rFonts w:eastAsia="Calibri"/>
          <w:color w:val="auto"/>
          <w:szCs w:val="24"/>
        </w:rPr>
        <w:tab/>
        <w:t>(C)</w:t>
      </w:r>
      <w:r w:rsidRPr="00BA4B34">
        <w:rPr>
          <w:rFonts w:eastAsia="Calibri"/>
          <w:color w:val="auto"/>
          <w:szCs w:val="24"/>
        </w:rPr>
        <w:tab/>
        <w:t>If the requirements of subparagraph (B) of this paragraph (4) are met, the division shall not withhold approval of the training program for the individual for any of the following reasons:</w:t>
      </w:r>
    </w:p>
    <w:p w14:paraId="21623011" w14:textId="77777777" w:rsidR="00FF0B0A" w:rsidRPr="00BA4B34" w:rsidRDefault="00FF0B0A" w:rsidP="00BA4B34">
      <w:pPr>
        <w:spacing w:after="0" w:line="240" w:lineRule="exact"/>
        <w:ind w:left="5040" w:right="0" w:hanging="5040"/>
        <w:contextualSpacing/>
        <w:rPr>
          <w:rFonts w:eastAsia="Calibri"/>
          <w:color w:val="auto"/>
          <w:szCs w:val="24"/>
        </w:rPr>
      </w:pPr>
    </w:p>
    <w:p w14:paraId="25842541" w14:textId="4EDABBF0" w:rsidR="00BA4B34" w:rsidRDefault="00BA4B34" w:rsidP="00BA4B34">
      <w:pPr>
        <w:spacing w:after="0" w:line="240" w:lineRule="exact"/>
        <w:ind w:left="5040" w:right="0" w:hanging="5040"/>
        <w:contextualSpacing/>
        <w:rPr>
          <w:rFonts w:eastAsia="Calibri"/>
          <w:color w:val="auto"/>
          <w:szCs w:val="24"/>
        </w:rPr>
      </w:pPr>
      <w:r w:rsidRPr="00BA4B34">
        <w:rPr>
          <w:rFonts w:eastAsia="Calibri"/>
          <w:color w:val="auto"/>
          <w:szCs w:val="24"/>
        </w:rPr>
        <w:tab/>
        <w:t>(i)</w:t>
      </w:r>
      <w:r w:rsidRPr="00BA4B34">
        <w:rPr>
          <w:rFonts w:eastAsia="Calibri"/>
          <w:color w:val="auto"/>
          <w:szCs w:val="24"/>
        </w:rPr>
        <w:tab/>
        <w:t>The training includes remedial basic skills education necessary for the individual to successfully complete the vocational component of the training;</w:t>
      </w:r>
    </w:p>
    <w:p w14:paraId="3868D622" w14:textId="77777777" w:rsidR="00FF0B0A" w:rsidRPr="00BA4B34" w:rsidRDefault="00FF0B0A" w:rsidP="00BA4B34">
      <w:pPr>
        <w:spacing w:after="0" w:line="240" w:lineRule="exact"/>
        <w:ind w:left="5040" w:right="0" w:hanging="5040"/>
        <w:contextualSpacing/>
        <w:rPr>
          <w:rFonts w:eastAsia="Calibri"/>
          <w:color w:val="auto"/>
          <w:szCs w:val="24"/>
        </w:rPr>
      </w:pPr>
    </w:p>
    <w:p w14:paraId="5995E695" w14:textId="71342E6A" w:rsidR="00BA4B34" w:rsidRDefault="00BA4B34" w:rsidP="00BA4B34">
      <w:pPr>
        <w:spacing w:after="0" w:line="240" w:lineRule="exact"/>
        <w:ind w:left="5040" w:right="0" w:hanging="5040"/>
        <w:contextualSpacing/>
        <w:rPr>
          <w:rFonts w:eastAsia="Calibri"/>
          <w:color w:val="auto"/>
          <w:szCs w:val="24"/>
        </w:rPr>
      </w:pPr>
      <w:r w:rsidRPr="00BA4B34">
        <w:rPr>
          <w:rFonts w:eastAsia="Calibri"/>
          <w:color w:val="auto"/>
          <w:szCs w:val="24"/>
        </w:rPr>
        <w:tab/>
        <w:t>(ii)</w:t>
      </w:r>
      <w:r w:rsidRPr="00BA4B34">
        <w:rPr>
          <w:rFonts w:eastAsia="Calibri"/>
          <w:color w:val="auto"/>
          <w:szCs w:val="24"/>
        </w:rPr>
        <w:tab/>
        <w:t>The training is provided in connection with a program under which the individual may obtain a college degree, including a post-graduate degree;</w:t>
      </w:r>
    </w:p>
    <w:p w14:paraId="79E598EF" w14:textId="77777777" w:rsidR="00FF0B0A" w:rsidRPr="00BA4B34" w:rsidRDefault="00FF0B0A" w:rsidP="00BA4B34">
      <w:pPr>
        <w:spacing w:after="0" w:line="240" w:lineRule="exact"/>
        <w:ind w:left="5040" w:right="0" w:hanging="5040"/>
        <w:contextualSpacing/>
        <w:rPr>
          <w:rFonts w:eastAsia="Calibri"/>
          <w:color w:val="auto"/>
          <w:szCs w:val="24"/>
        </w:rPr>
      </w:pPr>
    </w:p>
    <w:p w14:paraId="66BBD644" w14:textId="7828EF8C" w:rsidR="00BA4B34" w:rsidRDefault="00BA4B34" w:rsidP="00BA4B34">
      <w:pPr>
        <w:spacing w:after="0" w:line="240" w:lineRule="exact"/>
        <w:ind w:left="5040" w:right="0" w:hanging="5040"/>
        <w:contextualSpacing/>
        <w:rPr>
          <w:rFonts w:eastAsia="Calibri"/>
          <w:color w:val="auto"/>
          <w:szCs w:val="24"/>
        </w:rPr>
      </w:pPr>
      <w:r w:rsidRPr="00BA4B34">
        <w:rPr>
          <w:rFonts w:eastAsia="Calibri"/>
          <w:color w:val="auto"/>
          <w:szCs w:val="24"/>
        </w:rPr>
        <w:tab/>
        <w:t>(iii) The length of the training period under the program; or</w:t>
      </w:r>
    </w:p>
    <w:p w14:paraId="557ACF42" w14:textId="77777777" w:rsidR="00FF0B0A" w:rsidRPr="00BA4B34" w:rsidRDefault="00FF0B0A" w:rsidP="00BA4B34">
      <w:pPr>
        <w:spacing w:after="0" w:line="240" w:lineRule="exact"/>
        <w:ind w:left="5040" w:right="0" w:hanging="5040"/>
        <w:contextualSpacing/>
        <w:rPr>
          <w:rFonts w:eastAsia="Calibri"/>
          <w:color w:val="auto"/>
          <w:szCs w:val="24"/>
        </w:rPr>
      </w:pPr>
    </w:p>
    <w:p w14:paraId="4F17DD5F" w14:textId="636E0B7D" w:rsidR="00BA4B34" w:rsidRDefault="00BA4B34" w:rsidP="00BA4B34">
      <w:pPr>
        <w:spacing w:after="0" w:line="240" w:lineRule="exact"/>
        <w:ind w:left="5040" w:right="0" w:hanging="5040"/>
        <w:contextualSpacing/>
        <w:rPr>
          <w:rFonts w:eastAsia="Calibri"/>
          <w:color w:val="auto"/>
          <w:szCs w:val="24"/>
        </w:rPr>
      </w:pPr>
      <w:r w:rsidRPr="00BA4B34">
        <w:rPr>
          <w:rFonts w:eastAsia="Calibri"/>
          <w:color w:val="auto"/>
          <w:szCs w:val="24"/>
        </w:rPr>
        <w:tab/>
        <w:t>(iv)</w:t>
      </w:r>
      <w:r w:rsidRPr="00BA4B34">
        <w:rPr>
          <w:rFonts w:eastAsia="Calibri"/>
          <w:color w:val="auto"/>
          <w:szCs w:val="24"/>
        </w:rPr>
        <w:tab/>
        <w:t>The lack of a prior guarantee of employment upon completion of the training.</w:t>
      </w:r>
    </w:p>
    <w:p w14:paraId="0FBBA590" w14:textId="77777777" w:rsidR="00FF0B0A" w:rsidRPr="00BA4B34" w:rsidRDefault="00FF0B0A" w:rsidP="00BA4B34">
      <w:pPr>
        <w:spacing w:after="0" w:line="240" w:lineRule="exact"/>
        <w:ind w:left="5040" w:right="0" w:hanging="5040"/>
        <w:contextualSpacing/>
        <w:rPr>
          <w:rFonts w:eastAsia="Calibri"/>
          <w:color w:val="auto"/>
          <w:szCs w:val="24"/>
        </w:rPr>
      </w:pPr>
    </w:p>
    <w:p w14:paraId="61946A37" w14:textId="2CCB2F0D" w:rsidR="00BA4B34" w:rsidRDefault="00BA4B34" w:rsidP="00BA4B34">
      <w:pPr>
        <w:spacing w:after="0" w:line="240" w:lineRule="exact"/>
        <w:ind w:left="5040" w:right="0" w:hanging="5040"/>
        <w:contextualSpacing/>
        <w:rPr>
          <w:rFonts w:eastAsia="Calibri"/>
          <w:color w:val="auto"/>
          <w:szCs w:val="24"/>
        </w:rPr>
      </w:pPr>
      <w:r w:rsidRPr="00BA4B34">
        <w:rPr>
          <w:rFonts w:eastAsia="Calibri"/>
          <w:color w:val="auto"/>
          <w:szCs w:val="24"/>
        </w:rPr>
        <w:tab/>
        <w:t>(D)</w:t>
      </w:r>
      <w:r w:rsidRPr="00BA4B34">
        <w:rPr>
          <w:rFonts w:eastAsia="Calibri"/>
          <w:color w:val="auto"/>
          <w:szCs w:val="24"/>
        </w:rPr>
        <w:tab/>
        <w:t>For the purpose of this paragraph (4), "labor demand occupation" means an occupation for which there is or is likely to be an excess of demand over supply for adequately trained workers, including, but not limited to, an occupation designated as a labor demand occupation by the Center for Occupational Employment Information pursuant to the provisions of subsection d. of section 27 of P.L.2005, c.354 (C.34:1A-86).</w:t>
      </w:r>
    </w:p>
    <w:p w14:paraId="09D8BFDF" w14:textId="77777777" w:rsidR="00FF0B0A" w:rsidRPr="00BA4B34" w:rsidRDefault="00FF0B0A" w:rsidP="00BA4B34">
      <w:pPr>
        <w:spacing w:after="0" w:line="240" w:lineRule="exact"/>
        <w:ind w:left="5040" w:right="0" w:hanging="5040"/>
        <w:contextualSpacing/>
        <w:rPr>
          <w:rFonts w:eastAsia="Calibri"/>
          <w:color w:val="auto"/>
          <w:szCs w:val="24"/>
        </w:rPr>
      </w:pPr>
    </w:p>
    <w:p w14:paraId="15BB9E9E" w14:textId="5B457FB0" w:rsidR="00BA4B34" w:rsidRDefault="00BA4B34" w:rsidP="00BA4B34">
      <w:pPr>
        <w:spacing w:after="0" w:line="240" w:lineRule="exact"/>
        <w:ind w:left="5040" w:right="0" w:hanging="5040"/>
        <w:contextualSpacing/>
        <w:rPr>
          <w:rFonts w:eastAsia="Calibri"/>
          <w:color w:val="auto"/>
          <w:szCs w:val="24"/>
        </w:rPr>
      </w:pPr>
      <w:r w:rsidRPr="00BA4B34">
        <w:rPr>
          <w:rFonts w:eastAsia="Calibri"/>
          <w:color w:val="auto"/>
          <w:szCs w:val="24"/>
        </w:rPr>
        <w:tab/>
        <w:t>(5)</w:t>
      </w:r>
      <w:r w:rsidRPr="00BA4B34">
        <w:rPr>
          <w:rFonts w:eastAsia="Calibri"/>
          <w:color w:val="auto"/>
          <w:szCs w:val="24"/>
        </w:rPr>
        <w:tab/>
        <w:t>An unemployed individual, who is otherwise eligible, shall not be deemed unavailable for work or ineligible solely by reason of the individual's attendance before a court in response to a summons for service on a jury.</w:t>
      </w:r>
    </w:p>
    <w:p w14:paraId="14406D30" w14:textId="77777777" w:rsidR="00FF0B0A" w:rsidRPr="00BA4B34" w:rsidRDefault="00FF0B0A" w:rsidP="00BA4B34">
      <w:pPr>
        <w:spacing w:after="0" w:line="240" w:lineRule="exact"/>
        <w:ind w:left="5040" w:right="0" w:hanging="5040"/>
        <w:contextualSpacing/>
        <w:rPr>
          <w:rFonts w:eastAsia="Calibri"/>
          <w:color w:val="auto"/>
          <w:szCs w:val="24"/>
        </w:rPr>
      </w:pPr>
    </w:p>
    <w:p w14:paraId="59C0D6AF" w14:textId="06A993A5" w:rsidR="00BA4B34" w:rsidRDefault="00BA4B34" w:rsidP="00BA4B34">
      <w:pPr>
        <w:spacing w:after="0" w:line="240" w:lineRule="exact"/>
        <w:ind w:left="5040" w:right="0" w:hanging="5040"/>
        <w:contextualSpacing/>
        <w:rPr>
          <w:rFonts w:eastAsia="Calibri"/>
          <w:color w:val="auto"/>
          <w:szCs w:val="24"/>
        </w:rPr>
      </w:pPr>
      <w:r w:rsidRPr="00BA4B34">
        <w:rPr>
          <w:rFonts w:eastAsia="Calibri"/>
          <w:color w:val="auto"/>
          <w:szCs w:val="24"/>
        </w:rPr>
        <w:tab/>
        <w:t>(6)</w:t>
      </w:r>
      <w:r w:rsidRPr="00BA4B34">
        <w:rPr>
          <w:rFonts w:eastAsia="Calibri"/>
          <w:color w:val="auto"/>
          <w:szCs w:val="24"/>
        </w:rPr>
        <w:tab/>
        <w:t xml:space="preserve">An unemployed individual, who is otherwise eligible, shall not be deemed unavailable for work or ineligible solely by reason of </w:t>
      </w:r>
      <w:r w:rsidRPr="00BA4B34">
        <w:rPr>
          <w:rFonts w:eastAsia="Calibri"/>
          <w:color w:val="auto"/>
          <w:szCs w:val="24"/>
        </w:rPr>
        <w:lastRenderedPageBreak/>
        <w:t>the individual's attendance at the funeral of an immediate family member, provided that the duration of the attendance does not extend beyond a two-day period.</w:t>
      </w:r>
    </w:p>
    <w:p w14:paraId="3291E62D" w14:textId="77777777" w:rsidR="00FF0B0A" w:rsidRPr="00BA4B34" w:rsidRDefault="00FF0B0A" w:rsidP="00BA4B34">
      <w:pPr>
        <w:spacing w:after="0" w:line="240" w:lineRule="exact"/>
        <w:ind w:left="5040" w:right="0" w:hanging="5040"/>
        <w:contextualSpacing/>
        <w:rPr>
          <w:rFonts w:eastAsia="Calibri"/>
          <w:color w:val="auto"/>
          <w:szCs w:val="24"/>
        </w:rPr>
      </w:pPr>
    </w:p>
    <w:p w14:paraId="55F8D5C2" w14:textId="22381FE5" w:rsidR="00BA4B34" w:rsidRDefault="00BA4B34" w:rsidP="00BA4B34">
      <w:pPr>
        <w:spacing w:after="0" w:line="240" w:lineRule="exact"/>
        <w:ind w:left="5040" w:right="0" w:hanging="5040"/>
        <w:contextualSpacing/>
        <w:rPr>
          <w:rFonts w:eastAsia="Calibri"/>
          <w:color w:val="auto"/>
          <w:szCs w:val="24"/>
        </w:rPr>
      </w:pPr>
      <w:r w:rsidRPr="00BA4B34">
        <w:rPr>
          <w:rFonts w:eastAsia="Calibri"/>
          <w:color w:val="auto"/>
          <w:szCs w:val="24"/>
        </w:rPr>
        <w:tab/>
        <w:t>For purposes of this paragraph, "immediate family member" includes any of the following individuals: father, mother, mother-in-law, father-in-law, grandmother, grandfather, grandchild, spouse, child, child placed by the Division of Youth and Family Services in the Department of Children and Families, sister or brother of the unemployed individual and any relatives of the unemployed individual residing in the unemployed individual's household.</w:t>
      </w:r>
    </w:p>
    <w:p w14:paraId="5E2C5BF9" w14:textId="77777777" w:rsidR="00FF0B0A" w:rsidRPr="00BA4B34" w:rsidRDefault="00FF0B0A" w:rsidP="00BA4B34">
      <w:pPr>
        <w:spacing w:after="0" w:line="240" w:lineRule="exact"/>
        <w:ind w:left="5040" w:right="0" w:hanging="5040"/>
        <w:contextualSpacing/>
        <w:rPr>
          <w:rFonts w:eastAsia="Calibri"/>
          <w:color w:val="auto"/>
          <w:szCs w:val="24"/>
        </w:rPr>
      </w:pPr>
    </w:p>
    <w:p w14:paraId="462D59AE" w14:textId="66D139BE" w:rsidR="00BA4B34" w:rsidRDefault="00BA4B34" w:rsidP="00BA4B34">
      <w:pPr>
        <w:spacing w:after="0" w:line="240" w:lineRule="exact"/>
        <w:ind w:left="5040" w:right="0" w:hanging="5040"/>
        <w:contextualSpacing/>
        <w:rPr>
          <w:rFonts w:eastAsia="Calibri"/>
          <w:color w:val="auto"/>
          <w:szCs w:val="24"/>
        </w:rPr>
      </w:pPr>
      <w:r w:rsidRPr="00BA4B34">
        <w:rPr>
          <w:rFonts w:eastAsia="Calibri"/>
          <w:color w:val="auto"/>
          <w:szCs w:val="24"/>
        </w:rPr>
        <w:tab/>
        <w:t>(7)</w:t>
      </w:r>
      <w:r w:rsidRPr="00BA4B34">
        <w:rPr>
          <w:rFonts w:eastAsia="Calibri"/>
          <w:color w:val="auto"/>
          <w:szCs w:val="24"/>
        </w:rPr>
        <w:tab/>
        <w:t>No individual, who is otherwise eligible, shall be deemed ineligible or unavailable for work with respect to any week because, during that week, the individual fails or refuses to accept work while the individual is participating on a full-time basis in self-employment assistance activities authorized by the division, whether or not the individual is receiving a self-employment allowance during that week.</w:t>
      </w:r>
    </w:p>
    <w:p w14:paraId="03A12982" w14:textId="77777777" w:rsidR="00FF0B0A" w:rsidRPr="00BA4B34" w:rsidRDefault="00FF0B0A" w:rsidP="00BA4B34">
      <w:pPr>
        <w:spacing w:after="0" w:line="240" w:lineRule="exact"/>
        <w:ind w:left="5040" w:right="0" w:hanging="5040"/>
        <w:contextualSpacing/>
        <w:rPr>
          <w:rFonts w:eastAsia="Calibri"/>
          <w:color w:val="auto"/>
          <w:szCs w:val="24"/>
        </w:rPr>
      </w:pPr>
    </w:p>
    <w:p w14:paraId="54D638C2" w14:textId="58C220E3" w:rsidR="00BA4B34" w:rsidRDefault="00BA4B34" w:rsidP="00BA4B34">
      <w:pPr>
        <w:spacing w:after="0" w:line="240" w:lineRule="exact"/>
        <w:ind w:left="5040" w:right="0" w:hanging="5040"/>
        <w:contextualSpacing/>
        <w:rPr>
          <w:rFonts w:eastAsia="Calibri"/>
          <w:color w:val="auto"/>
          <w:szCs w:val="24"/>
        </w:rPr>
      </w:pPr>
      <w:r w:rsidRPr="00BA4B34">
        <w:rPr>
          <w:rFonts w:eastAsia="Calibri"/>
          <w:color w:val="auto"/>
          <w:szCs w:val="24"/>
        </w:rPr>
        <w:tab/>
        <w:t>(8)</w:t>
      </w:r>
      <w:r w:rsidRPr="00BA4B34">
        <w:rPr>
          <w:rFonts w:eastAsia="Calibri"/>
          <w:color w:val="auto"/>
          <w:szCs w:val="24"/>
        </w:rPr>
        <w:tab/>
        <w:t>Any individual who is determined to be likely to exhaust regular benefits and need reemployment services based on information obtained by the worker profiling system shall not be eligible to receive benefits if the individual fails to participate in available reemployment services to which the individual is referred by the division or in similar services, unless the division determines that:</w:t>
      </w:r>
    </w:p>
    <w:p w14:paraId="2A749B4E" w14:textId="77777777" w:rsidR="00FF0B0A" w:rsidRPr="00BA4B34" w:rsidRDefault="00FF0B0A" w:rsidP="00BA4B34">
      <w:pPr>
        <w:spacing w:after="0" w:line="240" w:lineRule="exact"/>
        <w:ind w:left="5040" w:right="0" w:hanging="5040"/>
        <w:contextualSpacing/>
        <w:rPr>
          <w:rFonts w:eastAsia="Calibri"/>
          <w:color w:val="auto"/>
          <w:szCs w:val="24"/>
        </w:rPr>
      </w:pPr>
    </w:p>
    <w:p w14:paraId="394C4E6E" w14:textId="5676B5F5" w:rsidR="00BA4B34" w:rsidRDefault="00BA4B34" w:rsidP="00BA4B34">
      <w:pPr>
        <w:spacing w:after="0" w:line="240" w:lineRule="exact"/>
        <w:ind w:left="5040" w:right="0" w:hanging="5040"/>
        <w:contextualSpacing/>
        <w:rPr>
          <w:rFonts w:eastAsia="Calibri"/>
          <w:color w:val="auto"/>
          <w:szCs w:val="24"/>
        </w:rPr>
      </w:pPr>
      <w:r w:rsidRPr="00BA4B34">
        <w:rPr>
          <w:rFonts w:eastAsia="Calibri"/>
          <w:color w:val="auto"/>
          <w:szCs w:val="24"/>
        </w:rPr>
        <w:tab/>
        <w:t>(A)</w:t>
      </w:r>
      <w:r w:rsidRPr="00BA4B34">
        <w:rPr>
          <w:rFonts w:eastAsia="Calibri"/>
          <w:color w:val="auto"/>
          <w:szCs w:val="24"/>
        </w:rPr>
        <w:tab/>
        <w:t>The individual has completed the reemployment services; or</w:t>
      </w:r>
    </w:p>
    <w:p w14:paraId="232F61CE" w14:textId="77777777" w:rsidR="00FF0B0A" w:rsidRPr="00BA4B34" w:rsidRDefault="00FF0B0A" w:rsidP="00BA4B34">
      <w:pPr>
        <w:spacing w:after="0" w:line="240" w:lineRule="exact"/>
        <w:ind w:left="5040" w:right="0" w:hanging="5040"/>
        <w:contextualSpacing/>
        <w:rPr>
          <w:rFonts w:eastAsia="Calibri"/>
          <w:color w:val="auto"/>
          <w:szCs w:val="24"/>
        </w:rPr>
      </w:pPr>
    </w:p>
    <w:p w14:paraId="3F69B7A4" w14:textId="7C47EC20" w:rsidR="00BA4B34" w:rsidRDefault="00BA4B34" w:rsidP="00BA4B34">
      <w:pPr>
        <w:spacing w:after="0" w:line="240" w:lineRule="exact"/>
        <w:ind w:left="5040" w:right="0" w:hanging="5040"/>
        <w:contextualSpacing/>
        <w:rPr>
          <w:rFonts w:eastAsia="Calibri"/>
          <w:color w:val="auto"/>
          <w:szCs w:val="24"/>
        </w:rPr>
      </w:pPr>
      <w:r w:rsidRPr="00BA4B34">
        <w:rPr>
          <w:rFonts w:eastAsia="Calibri"/>
          <w:color w:val="auto"/>
          <w:szCs w:val="24"/>
        </w:rPr>
        <w:tab/>
        <w:t>(B)</w:t>
      </w:r>
      <w:r w:rsidRPr="00BA4B34">
        <w:rPr>
          <w:rFonts w:eastAsia="Calibri"/>
          <w:color w:val="auto"/>
          <w:szCs w:val="24"/>
        </w:rPr>
        <w:tab/>
        <w:t xml:space="preserve">There is justifiable cause for the failure to participate, which shall include participation in employment and training, self-employment assistance activities or other activities authorized by the division to assist reemployment or enhance </w:t>
      </w:r>
      <w:r w:rsidRPr="00BA4B34">
        <w:rPr>
          <w:rFonts w:eastAsia="Calibri"/>
          <w:color w:val="auto"/>
          <w:szCs w:val="24"/>
        </w:rPr>
        <w:lastRenderedPageBreak/>
        <w:t>the marketable skills and earning power of the individual and which shall include any other circumstance indicated pursuant to this section in which an individual is not required to be available for and actively seeking work to receive benefits.</w:t>
      </w:r>
    </w:p>
    <w:p w14:paraId="6E3A7F35" w14:textId="77777777" w:rsidR="00FF0B0A" w:rsidRPr="00BA4B34" w:rsidRDefault="00FF0B0A" w:rsidP="00BA4B34">
      <w:pPr>
        <w:spacing w:after="0" w:line="240" w:lineRule="exact"/>
        <w:ind w:left="5040" w:right="0" w:hanging="5040"/>
        <w:contextualSpacing/>
        <w:rPr>
          <w:rFonts w:eastAsia="Calibri"/>
          <w:color w:val="auto"/>
          <w:szCs w:val="24"/>
        </w:rPr>
      </w:pPr>
    </w:p>
    <w:p w14:paraId="55B6D4B6" w14:textId="552F108F" w:rsidR="00BA4B34" w:rsidRDefault="00BA4B34" w:rsidP="00BA4B34">
      <w:pPr>
        <w:spacing w:after="0" w:line="240" w:lineRule="exact"/>
        <w:ind w:left="5040" w:right="0" w:hanging="5040"/>
        <w:contextualSpacing/>
        <w:rPr>
          <w:rFonts w:eastAsia="Calibri"/>
          <w:color w:val="auto"/>
          <w:szCs w:val="24"/>
        </w:rPr>
      </w:pPr>
      <w:r w:rsidRPr="00BA4B34">
        <w:rPr>
          <w:rFonts w:eastAsia="Calibri"/>
          <w:color w:val="auto"/>
          <w:szCs w:val="24"/>
        </w:rPr>
        <w:tab/>
        <w:t>(9)</w:t>
      </w:r>
      <w:r w:rsidRPr="00BA4B34">
        <w:rPr>
          <w:rFonts w:eastAsia="Calibri"/>
          <w:color w:val="auto"/>
          <w:szCs w:val="24"/>
        </w:rPr>
        <w:tab/>
        <w:t>An unemployed individual, who is otherwise eligible, shall not be deemed unavailable for work or ineligible solely by reason of the individual's work as a board worker for a county board of elections on an election day.</w:t>
      </w:r>
    </w:p>
    <w:p w14:paraId="099B24FB" w14:textId="77777777" w:rsidR="00FF0B0A" w:rsidRPr="00BA4B34" w:rsidRDefault="00FF0B0A" w:rsidP="00BA4B34">
      <w:pPr>
        <w:spacing w:after="0" w:line="240" w:lineRule="exact"/>
        <w:ind w:left="5040" w:right="0" w:hanging="5040"/>
        <w:contextualSpacing/>
        <w:rPr>
          <w:rFonts w:eastAsia="Calibri"/>
          <w:color w:val="auto"/>
          <w:szCs w:val="24"/>
        </w:rPr>
      </w:pPr>
    </w:p>
    <w:p w14:paraId="620B248E" w14:textId="1FE65B4C" w:rsidR="00BA4B34" w:rsidRDefault="00BA4B34" w:rsidP="00BA4B34">
      <w:pPr>
        <w:spacing w:after="0" w:line="240" w:lineRule="exact"/>
        <w:ind w:left="5040" w:right="0" w:hanging="5040"/>
        <w:contextualSpacing/>
        <w:rPr>
          <w:rFonts w:eastAsia="Calibri"/>
          <w:color w:val="auto"/>
          <w:szCs w:val="24"/>
        </w:rPr>
      </w:pPr>
      <w:r w:rsidRPr="00BA4B34">
        <w:rPr>
          <w:rFonts w:eastAsia="Calibri"/>
          <w:color w:val="auto"/>
          <w:szCs w:val="24"/>
        </w:rPr>
        <w:tab/>
        <w:t>(10) An individual who is employed by a shared work employer and is otherwise eligible for benefits shall not be deemed ineligible for short-time benefits because the individual is unavailable for work with employers other than the shared work employer, so long as:</w:t>
      </w:r>
    </w:p>
    <w:p w14:paraId="6349293B" w14:textId="77777777" w:rsidR="00FF0B0A" w:rsidRPr="00BA4B34" w:rsidRDefault="00FF0B0A" w:rsidP="00BA4B34">
      <w:pPr>
        <w:spacing w:after="0" w:line="240" w:lineRule="exact"/>
        <w:ind w:left="5040" w:right="0" w:hanging="5040"/>
        <w:contextualSpacing/>
        <w:rPr>
          <w:rFonts w:eastAsia="Calibri"/>
          <w:color w:val="auto"/>
          <w:szCs w:val="24"/>
        </w:rPr>
      </w:pPr>
    </w:p>
    <w:p w14:paraId="60863EA4" w14:textId="08BFA63C" w:rsidR="00BA4B34" w:rsidRDefault="00BA4B34" w:rsidP="00BA4B34">
      <w:pPr>
        <w:spacing w:after="0" w:line="240" w:lineRule="exact"/>
        <w:ind w:left="5040" w:right="0" w:hanging="5040"/>
        <w:contextualSpacing/>
        <w:rPr>
          <w:rFonts w:eastAsia="Calibri"/>
          <w:color w:val="auto"/>
          <w:szCs w:val="24"/>
        </w:rPr>
      </w:pPr>
      <w:r w:rsidRPr="00BA4B34">
        <w:rPr>
          <w:rFonts w:eastAsia="Calibri"/>
          <w:color w:val="auto"/>
          <w:szCs w:val="24"/>
        </w:rPr>
        <w:tab/>
        <w:t>(A)</w:t>
      </w:r>
      <w:r w:rsidRPr="00BA4B34">
        <w:rPr>
          <w:rFonts w:eastAsia="Calibri"/>
          <w:color w:val="auto"/>
          <w:szCs w:val="24"/>
        </w:rPr>
        <w:tab/>
        <w:t>The individual is able to work and is available to work the individual's normal full-time hours for the shared work employer; or</w:t>
      </w:r>
    </w:p>
    <w:p w14:paraId="3B59118E" w14:textId="77777777" w:rsidR="00FF0B0A" w:rsidRPr="00BA4B34" w:rsidRDefault="00FF0B0A" w:rsidP="00BA4B34">
      <w:pPr>
        <w:spacing w:after="0" w:line="240" w:lineRule="exact"/>
        <w:ind w:left="5040" w:right="0" w:hanging="5040"/>
        <w:contextualSpacing/>
        <w:rPr>
          <w:rFonts w:eastAsia="Calibri"/>
          <w:color w:val="auto"/>
          <w:szCs w:val="24"/>
        </w:rPr>
      </w:pPr>
    </w:p>
    <w:p w14:paraId="191DF85D" w14:textId="3936C341" w:rsidR="00BA4B34" w:rsidRDefault="00BA4B34" w:rsidP="00BA4B34">
      <w:pPr>
        <w:spacing w:after="0" w:line="240" w:lineRule="exact"/>
        <w:ind w:left="5040" w:right="0" w:hanging="5040"/>
        <w:contextualSpacing/>
        <w:rPr>
          <w:rFonts w:eastAsia="Calibri"/>
          <w:color w:val="auto"/>
          <w:szCs w:val="24"/>
        </w:rPr>
      </w:pPr>
      <w:r w:rsidRPr="00BA4B34">
        <w:rPr>
          <w:rFonts w:eastAsia="Calibri"/>
          <w:color w:val="auto"/>
          <w:szCs w:val="24"/>
        </w:rPr>
        <w:tab/>
        <w:t>(B)</w:t>
      </w:r>
      <w:r w:rsidRPr="00BA4B34">
        <w:rPr>
          <w:rFonts w:eastAsia="Calibri"/>
          <w:color w:val="auto"/>
          <w:szCs w:val="24"/>
        </w:rPr>
        <w:tab/>
        <w:t>The individual is attending a training program which is in compliance with the provisions of paragraph (4) of subsection (c) of this section and the agreements and certifications required pursuant to the provisions of section 2 of P.L.2011, c.154 (C.43:21-20.4).</w:t>
      </w:r>
    </w:p>
    <w:p w14:paraId="04ED62C4" w14:textId="77777777" w:rsidR="00FF0B0A" w:rsidRPr="00BA4B34" w:rsidRDefault="00FF0B0A" w:rsidP="00BA4B34">
      <w:pPr>
        <w:spacing w:after="0" w:line="240" w:lineRule="exact"/>
        <w:ind w:left="5040" w:right="0" w:hanging="5040"/>
        <w:contextualSpacing/>
        <w:rPr>
          <w:rFonts w:eastAsia="Calibri"/>
          <w:color w:val="auto"/>
          <w:szCs w:val="24"/>
        </w:rPr>
      </w:pPr>
    </w:p>
    <w:p w14:paraId="2DCDD902" w14:textId="21F2BDFD" w:rsidR="00BA4B34" w:rsidRDefault="00BA4B34" w:rsidP="00BA4B34">
      <w:pPr>
        <w:spacing w:after="0" w:line="240" w:lineRule="exact"/>
        <w:ind w:left="5040" w:right="0" w:hanging="5040"/>
        <w:contextualSpacing/>
        <w:rPr>
          <w:rFonts w:eastAsia="Calibri"/>
          <w:color w:val="auto"/>
          <w:szCs w:val="24"/>
        </w:rPr>
      </w:pPr>
      <w:r w:rsidRPr="00BA4B34">
        <w:rPr>
          <w:rFonts w:eastAsia="Calibri"/>
          <w:color w:val="auto"/>
          <w:szCs w:val="24"/>
        </w:rPr>
        <w:tab/>
        <w:t>(d)</w:t>
      </w:r>
      <w:r w:rsidRPr="00BA4B34">
        <w:rPr>
          <w:rFonts w:eastAsia="Calibri"/>
          <w:color w:val="auto"/>
          <w:szCs w:val="24"/>
        </w:rPr>
        <w:tab/>
        <w:t>With respect to any benefit year commencing before January 1, 2002, the individual has been totally or partially unemployed for a waiting period of one week in the benefit year which includes that week.  When benefits become payable with respect to the third consecutive week next following the waiting period, the individual shall be eligible to receive benefits as appropriate with respect to the waiting period.  No week shall be counted as a week of unemployment for the purposes of this subsection:</w:t>
      </w:r>
    </w:p>
    <w:p w14:paraId="786F6301" w14:textId="77777777" w:rsidR="00FF0B0A" w:rsidRPr="00BA4B34" w:rsidRDefault="00FF0B0A" w:rsidP="00BA4B34">
      <w:pPr>
        <w:spacing w:after="0" w:line="240" w:lineRule="exact"/>
        <w:ind w:left="5040" w:right="0" w:hanging="5040"/>
        <w:contextualSpacing/>
        <w:rPr>
          <w:rFonts w:eastAsia="Calibri"/>
          <w:color w:val="auto"/>
          <w:szCs w:val="24"/>
        </w:rPr>
      </w:pPr>
    </w:p>
    <w:p w14:paraId="4D0AF7AB" w14:textId="6436243B" w:rsidR="00BA4B34" w:rsidRDefault="00BA4B34" w:rsidP="00BA4B34">
      <w:pPr>
        <w:spacing w:after="0" w:line="240" w:lineRule="exact"/>
        <w:ind w:left="5040" w:right="0" w:hanging="5040"/>
        <w:contextualSpacing/>
        <w:rPr>
          <w:rFonts w:eastAsia="Calibri"/>
          <w:color w:val="auto"/>
          <w:szCs w:val="24"/>
        </w:rPr>
      </w:pPr>
      <w:r w:rsidRPr="00BA4B34">
        <w:rPr>
          <w:rFonts w:eastAsia="Calibri"/>
          <w:color w:val="auto"/>
          <w:szCs w:val="24"/>
        </w:rPr>
        <w:tab/>
        <w:t>(1)</w:t>
      </w:r>
      <w:r w:rsidRPr="00BA4B34">
        <w:rPr>
          <w:rFonts w:eastAsia="Calibri"/>
          <w:color w:val="auto"/>
          <w:szCs w:val="24"/>
        </w:rPr>
        <w:tab/>
        <w:t xml:space="preserve">If benefits have been paid, or are payable with respect thereto; provided that </w:t>
      </w:r>
      <w:r w:rsidRPr="00BA4B34">
        <w:rPr>
          <w:rFonts w:eastAsia="Calibri"/>
          <w:color w:val="auto"/>
          <w:szCs w:val="24"/>
        </w:rPr>
        <w:lastRenderedPageBreak/>
        <w:t>the requirements of this paragraph shall be waived with respect to any benefits paid or payable for a waiting period as provided in this subsection;</w:t>
      </w:r>
    </w:p>
    <w:p w14:paraId="0C18E9D7" w14:textId="77777777" w:rsidR="00FF0B0A" w:rsidRPr="00BA4B34" w:rsidRDefault="00FF0B0A" w:rsidP="00BA4B34">
      <w:pPr>
        <w:spacing w:after="0" w:line="240" w:lineRule="exact"/>
        <w:ind w:left="5040" w:right="0" w:hanging="5040"/>
        <w:contextualSpacing/>
        <w:rPr>
          <w:rFonts w:eastAsia="Calibri"/>
          <w:color w:val="auto"/>
          <w:szCs w:val="24"/>
        </w:rPr>
      </w:pPr>
    </w:p>
    <w:p w14:paraId="38CC4213" w14:textId="112AD363" w:rsidR="00BA4B34" w:rsidRDefault="00BA4B34" w:rsidP="00BA4B34">
      <w:pPr>
        <w:spacing w:after="0" w:line="240" w:lineRule="exact"/>
        <w:ind w:left="5040" w:right="0" w:hanging="5040"/>
        <w:contextualSpacing/>
        <w:rPr>
          <w:rFonts w:eastAsia="Calibri"/>
          <w:color w:val="auto"/>
          <w:szCs w:val="24"/>
        </w:rPr>
      </w:pPr>
      <w:r w:rsidRPr="00BA4B34">
        <w:rPr>
          <w:rFonts w:eastAsia="Calibri"/>
          <w:color w:val="auto"/>
          <w:szCs w:val="24"/>
        </w:rPr>
        <w:tab/>
        <w:t>(2)</w:t>
      </w:r>
      <w:r w:rsidRPr="00BA4B34">
        <w:rPr>
          <w:rFonts w:eastAsia="Calibri"/>
          <w:color w:val="auto"/>
          <w:szCs w:val="24"/>
        </w:rPr>
        <w:tab/>
        <w:t>If it has constituted a waiting period week under the "Temporary Disability Benefits Law," P.L.1948, c.110 (C.43:21-25 et al.);</w:t>
      </w:r>
    </w:p>
    <w:p w14:paraId="32FC3B3B" w14:textId="77777777" w:rsidR="00FF0B0A" w:rsidRPr="00BA4B34" w:rsidRDefault="00FF0B0A" w:rsidP="00BA4B34">
      <w:pPr>
        <w:spacing w:after="0" w:line="240" w:lineRule="exact"/>
        <w:ind w:left="5040" w:right="0" w:hanging="5040"/>
        <w:contextualSpacing/>
        <w:rPr>
          <w:rFonts w:eastAsia="Calibri"/>
          <w:color w:val="auto"/>
          <w:szCs w:val="24"/>
        </w:rPr>
      </w:pPr>
    </w:p>
    <w:p w14:paraId="0F0F9C69" w14:textId="11791E1A" w:rsidR="00BA4B34" w:rsidRDefault="00BA4B34" w:rsidP="00BA4B34">
      <w:pPr>
        <w:spacing w:after="0" w:line="240" w:lineRule="exact"/>
        <w:ind w:left="5040" w:right="0" w:hanging="5040"/>
        <w:contextualSpacing/>
        <w:rPr>
          <w:rFonts w:eastAsia="Calibri"/>
          <w:color w:val="auto"/>
          <w:szCs w:val="24"/>
        </w:rPr>
      </w:pPr>
      <w:r w:rsidRPr="00BA4B34">
        <w:rPr>
          <w:rFonts w:eastAsia="Calibri"/>
          <w:color w:val="auto"/>
          <w:szCs w:val="24"/>
        </w:rPr>
        <w:tab/>
        <w:t>(3)</w:t>
      </w:r>
      <w:r w:rsidRPr="00BA4B34">
        <w:rPr>
          <w:rFonts w:eastAsia="Calibri"/>
          <w:color w:val="auto"/>
          <w:szCs w:val="24"/>
        </w:rPr>
        <w:tab/>
        <w:t>Unless the individual fulfills the requirements of subsections (a) and (c) of this section;</w:t>
      </w:r>
    </w:p>
    <w:p w14:paraId="6E8492D9" w14:textId="77777777" w:rsidR="00FF0B0A" w:rsidRPr="00BA4B34" w:rsidRDefault="00FF0B0A" w:rsidP="00BA4B34">
      <w:pPr>
        <w:spacing w:after="0" w:line="240" w:lineRule="exact"/>
        <w:ind w:left="5040" w:right="0" w:hanging="5040"/>
        <w:contextualSpacing/>
        <w:rPr>
          <w:rFonts w:eastAsia="Calibri"/>
          <w:color w:val="auto"/>
          <w:szCs w:val="24"/>
        </w:rPr>
      </w:pPr>
    </w:p>
    <w:p w14:paraId="64F022E3" w14:textId="6F029301" w:rsidR="00BA4B34" w:rsidRDefault="00BA4B34" w:rsidP="00BA4B34">
      <w:pPr>
        <w:spacing w:after="0" w:line="240" w:lineRule="exact"/>
        <w:ind w:left="5040" w:right="0" w:hanging="5040"/>
        <w:contextualSpacing/>
        <w:rPr>
          <w:rFonts w:eastAsia="Calibri"/>
          <w:color w:val="auto"/>
          <w:szCs w:val="24"/>
        </w:rPr>
      </w:pPr>
      <w:r w:rsidRPr="00BA4B34">
        <w:rPr>
          <w:rFonts w:eastAsia="Calibri"/>
          <w:color w:val="auto"/>
          <w:szCs w:val="24"/>
        </w:rPr>
        <w:tab/>
        <w:t>(4)</w:t>
      </w:r>
      <w:r w:rsidRPr="00BA4B34">
        <w:rPr>
          <w:rFonts w:eastAsia="Calibri"/>
          <w:color w:val="auto"/>
          <w:szCs w:val="24"/>
        </w:rPr>
        <w:tab/>
        <w:t>If with respect thereto, claimant was disqualified for benefits in accordance with the provisions of subsection (d) of R.S.43:21-5.</w:t>
      </w:r>
    </w:p>
    <w:p w14:paraId="50CE7716" w14:textId="77777777" w:rsidR="00FF0B0A" w:rsidRPr="00BA4B34" w:rsidRDefault="00FF0B0A" w:rsidP="00BA4B34">
      <w:pPr>
        <w:spacing w:after="0" w:line="240" w:lineRule="exact"/>
        <w:ind w:left="5040" w:right="0" w:hanging="5040"/>
        <w:contextualSpacing/>
        <w:rPr>
          <w:rFonts w:eastAsia="Calibri"/>
          <w:color w:val="auto"/>
          <w:szCs w:val="24"/>
        </w:rPr>
      </w:pPr>
    </w:p>
    <w:p w14:paraId="6B7747E3" w14:textId="1BBB6C39" w:rsidR="00BA4B34" w:rsidRDefault="00BA4B34" w:rsidP="00BA4B34">
      <w:pPr>
        <w:spacing w:after="0" w:line="240" w:lineRule="exact"/>
        <w:ind w:left="5040" w:right="0" w:hanging="5040"/>
        <w:contextualSpacing/>
        <w:rPr>
          <w:rFonts w:eastAsia="Calibri"/>
          <w:color w:val="auto"/>
          <w:szCs w:val="24"/>
        </w:rPr>
      </w:pPr>
      <w:r w:rsidRPr="00BA4B34">
        <w:rPr>
          <w:rFonts w:eastAsia="Calibri"/>
          <w:color w:val="auto"/>
          <w:szCs w:val="24"/>
        </w:rPr>
        <w:tab/>
        <w:t>The waiting period provided by this subsection shall not apply to benefit years commencing on or after January 1, 2002.  An individual whose total benefit amount was reduced by the application of the waiting period to a claim which occurred on or after January 1, 2002 and before the effective date of P.L.2002, c.13, shall be permitted to file a claim for the additional benefits attributable to the waiting period in the form and manner prescribed by the division, but not later than the 180th day following the effective date of P.L.2002, c.13 unless the division determines that there is good cause for a later filing.</w:t>
      </w:r>
    </w:p>
    <w:p w14:paraId="00338966" w14:textId="77777777" w:rsidR="00FF0B0A" w:rsidRPr="00BA4B34" w:rsidRDefault="00FF0B0A" w:rsidP="00BA4B34">
      <w:pPr>
        <w:spacing w:after="0" w:line="240" w:lineRule="exact"/>
        <w:ind w:left="5040" w:right="0" w:hanging="5040"/>
        <w:contextualSpacing/>
        <w:rPr>
          <w:rFonts w:eastAsia="Calibri"/>
          <w:color w:val="auto"/>
          <w:szCs w:val="24"/>
        </w:rPr>
      </w:pPr>
    </w:p>
    <w:p w14:paraId="5A0DBF1B" w14:textId="542AB47E" w:rsidR="00BA4B34" w:rsidRDefault="00BA4B34" w:rsidP="00BA4B34">
      <w:pPr>
        <w:spacing w:after="0" w:line="240" w:lineRule="exact"/>
        <w:ind w:left="5040" w:right="0" w:hanging="5040"/>
        <w:contextualSpacing/>
        <w:rPr>
          <w:rFonts w:eastAsia="Calibri"/>
          <w:color w:val="auto"/>
          <w:szCs w:val="24"/>
        </w:rPr>
      </w:pPr>
      <w:r w:rsidRPr="00BA4B34">
        <w:rPr>
          <w:rFonts w:eastAsia="Calibri"/>
          <w:color w:val="auto"/>
          <w:szCs w:val="24"/>
        </w:rPr>
        <w:tab/>
        <w:t>(e) (1) (Deleted by amendment, P.L.2001, c.17).</w:t>
      </w:r>
    </w:p>
    <w:p w14:paraId="055B2696" w14:textId="77777777" w:rsidR="00FF0B0A" w:rsidRPr="00BA4B34" w:rsidRDefault="00FF0B0A" w:rsidP="00BA4B34">
      <w:pPr>
        <w:spacing w:after="0" w:line="240" w:lineRule="exact"/>
        <w:ind w:left="5040" w:right="0" w:hanging="5040"/>
        <w:contextualSpacing/>
        <w:rPr>
          <w:rFonts w:eastAsia="Calibri"/>
          <w:color w:val="auto"/>
          <w:szCs w:val="24"/>
        </w:rPr>
      </w:pPr>
    </w:p>
    <w:p w14:paraId="5C696186" w14:textId="14E3FE12" w:rsidR="00BA4B34" w:rsidRDefault="00BA4B34" w:rsidP="00BA4B34">
      <w:pPr>
        <w:spacing w:after="0" w:line="240" w:lineRule="exact"/>
        <w:ind w:left="5040" w:right="0" w:hanging="5040"/>
        <w:contextualSpacing/>
        <w:rPr>
          <w:rFonts w:eastAsia="Calibri"/>
          <w:color w:val="auto"/>
          <w:szCs w:val="24"/>
        </w:rPr>
      </w:pPr>
      <w:r w:rsidRPr="00BA4B34">
        <w:rPr>
          <w:rFonts w:eastAsia="Calibri"/>
          <w:color w:val="auto"/>
          <w:szCs w:val="24"/>
        </w:rPr>
        <w:tab/>
        <w:t>(2)</w:t>
      </w:r>
      <w:r w:rsidRPr="00BA4B34">
        <w:rPr>
          <w:rFonts w:eastAsia="Calibri"/>
          <w:color w:val="auto"/>
          <w:szCs w:val="24"/>
        </w:rPr>
        <w:tab/>
        <w:t>(Deleted by amendment, P.L.2008, c.17).</w:t>
      </w:r>
    </w:p>
    <w:p w14:paraId="0996A726" w14:textId="77777777" w:rsidR="00FF0B0A" w:rsidRPr="00BA4B34" w:rsidRDefault="00FF0B0A" w:rsidP="00BA4B34">
      <w:pPr>
        <w:spacing w:after="0" w:line="240" w:lineRule="exact"/>
        <w:ind w:left="5040" w:right="0" w:hanging="5040"/>
        <w:contextualSpacing/>
        <w:rPr>
          <w:rFonts w:eastAsia="Calibri"/>
          <w:color w:val="auto"/>
          <w:szCs w:val="24"/>
        </w:rPr>
      </w:pPr>
    </w:p>
    <w:p w14:paraId="51CF2F0A" w14:textId="73970F87" w:rsidR="00BA4B34" w:rsidRDefault="00BA4B34" w:rsidP="00BA4B34">
      <w:pPr>
        <w:spacing w:after="0" w:line="240" w:lineRule="exact"/>
        <w:ind w:left="5040" w:right="0" w:hanging="5040"/>
        <w:contextualSpacing/>
        <w:rPr>
          <w:rFonts w:eastAsia="Calibri"/>
          <w:color w:val="auto"/>
          <w:szCs w:val="24"/>
        </w:rPr>
      </w:pPr>
      <w:r w:rsidRPr="00BA4B34">
        <w:rPr>
          <w:rFonts w:eastAsia="Calibri"/>
          <w:color w:val="auto"/>
          <w:szCs w:val="24"/>
        </w:rPr>
        <w:tab/>
        <w:t>(3)</w:t>
      </w:r>
      <w:r w:rsidRPr="00BA4B34">
        <w:rPr>
          <w:rFonts w:eastAsia="Calibri"/>
          <w:color w:val="auto"/>
          <w:szCs w:val="24"/>
        </w:rPr>
        <w:tab/>
        <w:t>(Deleted by amendment, P.L.2008, c.17).</w:t>
      </w:r>
    </w:p>
    <w:p w14:paraId="053BAD20" w14:textId="77777777" w:rsidR="00FF0B0A" w:rsidRPr="00BA4B34" w:rsidRDefault="00FF0B0A" w:rsidP="00BA4B34">
      <w:pPr>
        <w:spacing w:after="0" w:line="240" w:lineRule="exact"/>
        <w:ind w:left="5040" w:right="0" w:hanging="5040"/>
        <w:contextualSpacing/>
        <w:rPr>
          <w:rFonts w:eastAsia="Calibri"/>
          <w:color w:val="auto"/>
          <w:szCs w:val="24"/>
        </w:rPr>
      </w:pPr>
    </w:p>
    <w:p w14:paraId="144C78EA" w14:textId="5D6D5A7F" w:rsidR="00BA4B34" w:rsidRDefault="00BA4B34" w:rsidP="00BA4B34">
      <w:pPr>
        <w:spacing w:after="0" w:line="240" w:lineRule="exact"/>
        <w:ind w:left="5040" w:right="0" w:hanging="5040"/>
        <w:contextualSpacing/>
        <w:rPr>
          <w:rFonts w:eastAsia="Calibri"/>
          <w:color w:val="auto"/>
          <w:szCs w:val="24"/>
        </w:rPr>
      </w:pPr>
      <w:r w:rsidRPr="00BA4B34">
        <w:rPr>
          <w:rFonts w:eastAsia="Calibri"/>
          <w:color w:val="auto"/>
          <w:szCs w:val="24"/>
        </w:rPr>
        <w:tab/>
        <w:t>(4)</w:t>
      </w:r>
      <w:r w:rsidRPr="00BA4B34">
        <w:rPr>
          <w:rFonts w:eastAsia="Calibri"/>
          <w:color w:val="auto"/>
          <w:szCs w:val="24"/>
        </w:rPr>
        <w:tab/>
        <w:t>With respect to benefit years commencing on or after January 7, 2001, except as otherwise provided in paragraph (5) of this subsection, the individual has, during his base year as defined in subsection (c) of R.S.43:21-19:</w:t>
      </w:r>
    </w:p>
    <w:p w14:paraId="4735AAFB" w14:textId="77777777" w:rsidR="00FF0B0A" w:rsidRPr="00BA4B34" w:rsidRDefault="00FF0B0A" w:rsidP="00BA4B34">
      <w:pPr>
        <w:spacing w:after="0" w:line="240" w:lineRule="exact"/>
        <w:ind w:left="5040" w:right="0" w:hanging="5040"/>
        <w:contextualSpacing/>
        <w:rPr>
          <w:rFonts w:eastAsia="Calibri"/>
          <w:color w:val="auto"/>
          <w:szCs w:val="24"/>
        </w:rPr>
      </w:pPr>
    </w:p>
    <w:p w14:paraId="54C75A29" w14:textId="70ED27C9" w:rsidR="00BA4B34" w:rsidRDefault="00BA4B34" w:rsidP="00BA4B34">
      <w:pPr>
        <w:spacing w:after="0" w:line="240" w:lineRule="exact"/>
        <w:ind w:left="5040" w:right="0" w:hanging="5040"/>
        <w:contextualSpacing/>
        <w:rPr>
          <w:rFonts w:eastAsia="Calibri"/>
          <w:color w:val="auto"/>
          <w:szCs w:val="24"/>
        </w:rPr>
      </w:pPr>
      <w:r w:rsidRPr="00BA4B34">
        <w:rPr>
          <w:rFonts w:eastAsia="Calibri"/>
          <w:color w:val="auto"/>
          <w:szCs w:val="24"/>
        </w:rPr>
        <w:tab/>
        <w:t>(A)</w:t>
      </w:r>
      <w:r w:rsidRPr="00BA4B34">
        <w:rPr>
          <w:rFonts w:eastAsia="Calibri"/>
          <w:color w:val="auto"/>
          <w:szCs w:val="24"/>
        </w:rPr>
        <w:tab/>
        <w:t>Established at least 20 base weeks as defined in paragraphs (2) and (3) of subsection (t) of R.S.43:21-19; or</w:t>
      </w:r>
    </w:p>
    <w:p w14:paraId="551C4A98" w14:textId="77777777" w:rsidR="00FF0B0A" w:rsidRPr="00BA4B34" w:rsidRDefault="00FF0B0A" w:rsidP="00BA4B34">
      <w:pPr>
        <w:spacing w:after="0" w:line="240" w:lineRule="exact"/>
        <w:ind w:left="5040" w:right="0" w:hanging="5040"/>
        <w:contextualSpacing/>
        <w:rPr>
          <w:rFonts w:eastAsia="Calibri"/>
          <w:color w:val="auto"/>
          <w:szCs w:val="24"/>
        </w:rPr>
      </w:pPr>
    </w:p>
    <w:p w14:paraId="7EDAB6B9" w14:textId="22FAE2CB" w:rsidR="00BA4B34" w:rsidRDefault="00BA4B34" w:rsidP="00BA4B34">
      <w:pPr>
        <w:spacing w:after="0" w:line="240" w:lineRule="exact"/>
        <w:ind w:left="5040" w:right="0" w:hanging="5040"/>
        <w:contextualSpacing/>
        <w:rPr>
          <w:rFonts w:eastAsia="Calibri"/>
          <w:color w:val="auto"/>
          <w:szCs w:val="24"/>
        </w:rPr>
      </w:pPr>
      <w:r w:rsidRPr="00BA4B34">
        <w:rPr>
          <w:rFonts w:eastAsia="Calibri"/>
          <w:color w:val="auto"/>
          <w:szCs w:val="24"/>
        </w:rPr>
        <w:lastRenderedPageBreak/>
        <w:tab/>
        <w:t>(B)</w:t>
      </w:r>
      <w:r w:rsidRPr="00BA4B34">
        <w:rPr>
          <w:rFonts w:eastAsia="Calibri"/>
          <w:color w:val="auto"/>
          <w:szCs w:val="24"/>
        </w:rPr>
        <w:tab/>
        <w:t>If the individual has not met the requirements of subparagraph (A) of this paragraph (4), earned remuneration not less than an amount 1,000 times the minimum wage in effect pursuant to section 5 of P.L.1966, c.113 (C.34:11-56a4) on October 1 of the calendar year preceding the calendar year in which the benefit year commences, which amount shall be adjusted to the next higher multiple of $100 if not already a multiple thereof.</w:t>
      </w:r>
    </w:p>
    <w:p w14:paraId="0DDB570C" w14:textId="77777777" w:rsidR="00FF0B0A" w:rsidRPr="00BA4B34" w:rsidRDefault="00FF0B0A" w:rsidP="00BA4B34">
      <w:pPr>
        <w:spacing w:after="0" w:line="240" w:lineRule="exact"/>
        <w:ind w:left="5040" w:right="0" w:hanging="5040"/>
        <w:contextualSpacing/>
        <w:rPr>
          <w:rFonts w:eastAsia="Calibri"/>
          <w:color w:val="auto"/>
          <w:szCs w:val="24"/>
        </w:rPr>
      </w:pPr>
    </w:p>
    <w:p w14:paraId="27A0E3A0" w14:textId="32A71DE9" w:rsidR="00BA4B34" w:rsidRDefault="00BA4B34" w:rsidP="00BA4B34">
      <w:pPr>
        <w:spacing w:after="0" w:line="240" w:lineRule="exact"/>
        <w:ind w:left="5040" w:right="0" w:hanging="5040"/>
        <w:contextualSpacing/>
        <w:rPr>
          <w:rFonts w:eastAsia="Calibri"/>
          <w:color w:val="auto"/>
          <w:szCs w:val="24"/>
        </w:rPr>
      </w:pPr>
      <w:r w:rsidRPr="00BA4B34">
        <w:rPr>
          <w:rFonts w:eastAsia="Calibri"/>
          <w:color w:val="auto"/>
          <w:szCs w:val="24"/>
        </w:rPr>
        <w:tab/>
        <w:t>(5)</w:t>
      </w:r>
      <w:r w:rsidRPr="00BA4B34">
        <w:rPr>
          <w:rFonts w:eastAsia="Calibri"/>
          <w:color w:val="auto"/>
          <w:szCs w:val="24"/>
        </w:rPr>
        <w:tab/>
        <w:t>With respect to benefit years commencing on or after January 7, 2001, notwithstanding the provisions of paragraph (4) of this subsection, an unemployed individual claiming benefits on the basis of service performed in the production and harvesting of agricultural crops shall, subject to the limitations of subsection (i) of R.S.43:21-19, be eligible to receive benefits if during his base year, as defined in subsection (c) of R.S.43:21-19, the individual:</w:t>
      </w:r>
    </w:p>
    <w:p w14:paraId="5033301C" w14:textId="77777777" w:rsidR="00FF0B0A" w:rsidRPr="00BA4B34" w:rsidRDefault="00FF0B0A" w:rsidP="00BA4B34">
      <w:pPr>
        <w:spacing w:after="0" w:line="240" w:lineRule="exact"/>
        <w:ind w:left="5040" w:right="0" w:hanging="5040"/>
        <w:contextualSpacing/>
        <w:rPr>
          <w:rFonts w:eastAsia="Calibri"/>
          <w:color w:val="auto"/>
          <w:szCs w:val="24"/>
        </w:rPr>
      </w:pPr>
    </w:p>
    <w:p w14:paraId="624933E2" w14:textId="56C9926A" w:rsidR="00BA4B34" w:rsidRDefault="00BA4B34" w:rsidP="00BA4B34">
      <w:pPr>
        <w:spacing w:after="0" w:line="240" w:lineRule="exact"/>
        <w:ind w:left="5040" w:right="0" w:hanging="5040"/>
        <w:contextualSpacing/>
        <w:rPr>
          <w:rFonts w:eastAsia="Calibri"/>
          <w:color w:val="auto"/>
          <w:szCs w:val="24"/>
        </w:rPr>
      </w:pPr>
      <w:r w:rsidRPr="00BA4B34">
        <w:rPr>
          <w:rFonts w:eastAsia="Calibri"/>
          <w:color w:val="auto"/>
          <w:szCs w:val="24"/>
        </w:rPr>
        <w:tab/>
        <w:t>(A)</w:t>
      </w:r>
      <w:r w:rsidRPr="00BA4B34">
        <w:rPr>
          <w:rFonts w:eastAsia="Calibri"/>
          <w:color w:val="auto"/>
          <w:szCs w:val="24"/>
        </w:rPr>
        <w:tab/>
        <w:t>Has established at least 20 base weeks as defined in paragraphs (2) and (3) of subsection (t) of R.S.43:21-19; or</w:t>
      </w:r>
    </w:p>
    <w:p w14:paraId="0E02CA19" w14:textId="77777777" w:rsidR="00FF0B0A" w:rsidRPr="00BA4B34" w:rsidRDefault="00FF0B0A" w:rsidP="00BA4B34">
      <w:pPr>
        <w:spacing w:after="0" w:line="240" w:lineRule="exact"/>
        <w:ind w:left="5040" w:right="0" w:hanging="5040"/>
        <w:contextualSpacing/>
        <w:rPr>
          <w:rFonts w:eastAsia="Calibri"/>
          <w:color w:val="auto"/>
          <w:szCs w:val="24"/>
        </w:rPr>
      </w:pPr>
    </w:p>
    <w:p w14:paraId="2D585F3C" w14:textId="21387E89" w:rsidR="00BA4B34" w:rsidRDefault="00BA4B34" w:rsidP="00BA4B34">
      <w:pPr>
        <w:spacing w:after="0" w:line="240" w:lineRule="exact"/>
        <w:ind w:left="5040" w:right="0" w:hanging="5040"/>
        <w:contextualSpacing/>
        <w:rPr>
          <w:rFonts w:eastAsia="Calibri"/>
          <w:color w:val="auto"/>
          <w:szCs w:val="24"/>
        </w:rPr>
      </w:pPr>
      <w:r w:rsidRPr="00BA4B34">
        <w:rPr>
          <w:rFonts w:eastAsia="Calibri"/>
          <w:color w:val="auto"/>
          <w:szCs w:val="24"/>
        </w:rPr>
        <w:tab/>
        <w:t>(B)</w:t>
      </w:r>
      <w:r w:rsidRPr="00BA4B34">
        <w:rPr>
          <w:rFonts w:eastAsia="Calibri"/>
          <w:color w:val="auto"/>
          <w:szCs w:val="24"/>
        </w:rPr>
        <w:tab/>
        <w:t>Has earned remuneration not less than an amount 1,000 times the minimum wage in effect pursuant to section 5 of P.L.1966, c.113 (C.34:11-56a4) on October 1 of the calendar year preceding the calendar year in which the benefit year commences, which amount shall be adjusted to the next higher multiple of $100 if not already a multiple thereof; or</w:t>
      </w:r>
    </w:p>
    <w:p w14:paraId="0F5AFF9A" w14:textId="77777777" w:rsidR="00FF0B0A" w:rsidRPr="00BA4B34" w:rsidRDefault="00FF0B0A" w:rsidP="00BA4B34">
      <w:pPr>
        <w:spacing w:after="0" w:line="240" w:lineRule="exact"/>
        <w:ind w:left="5040" w:right="0" w:hanging="5040"/>
        <w:contextualSpacing/>
        <w:rPr>
          <w:rFonts w:eastAsia="Calibri"/>
          <w:color w:val="auto"/>
          <w:szCs w:val="24"/>
        </w:rPr>
      </w:pPr>
    </w:p>
    <w:p w14:paraId="324A5D7C" w14:textId="310C6268" w:rsidR="00BA4B34" w:rsidRDefault="00BA4B34" w:rsidP="00BA4B34">
      <w:pPr>
        <w:spacing w:after="0" w:line="240" w:lineRule="exact"/>
        <w:ind w:left="5040" w:right="0" w:hanging="5040"/>
        <w:contextualSpacing/>
        <w:rPr>
          <w:rFonts w:eastAsia="Calibri"/>
          <w:color w:val="auto"/>
          <w:szCs w:val="24"/>
        </w:rPr>
      </w:pPr>
      <w:r w:rsidRPr="00BA4B34">
        <w:rPr>
          <w:rFonts w:eastAsia="Calibri"/>
          <w:color w:val="auto"/>
          <w:szCs w:val="24"/>
        </w:rPr>
        <w:tab/>
        <w:t>(C)</w:t>
      </w:r>
      <w:r w:rsidRPr="00BA4B34">
        <w:rPr>
          <w:rFonts w:eastAsia="Calibri"/>
          <w:color w:val="auto"/>
          <w:szCs w:val="24"/>
        </w:rPr>
        <w:tab/>
        <w:t>Has performed at least 770 hours of service in the production and harvesting of agricultural crops.</w:t>
      </w:r>
    </w:p>
    <w:p w14:paraId="4327F0BF" w14:textId="77777777" w:rsidR="00FF0B0A" w:rsidRPr="00BA4B34" w:rsidRDefault="00FF0B0A" w:rsidP="00BA4B34">
      <w:pPr>
        <w:spacing w:after="0" w:line="240" w:lineRule="exact"/>
        <w:ind w:left="5040" w:right="0" w:hanging="5040"/>
        <w:contextualSpacing/>
        <w:rPr>
          <w:rFonts w:eastAsia="Calibri"/>
          <w:color w:val="auto"/>
          <w:szCs w:val="24"/>
        </w:rPr>
      </w:pPr>
    </w:p>
    <w:p w14:paraId="69F12BF8" w14:textId="6E4B955E" w:rsidR="00BA4B34" w:rsidRDefault="00BA4B34" w:rsidP="00BA4B34">
      <w:pPr>
        <w:spacing w:after="0" w:line="240" w:lineRule="exact"/>
        <w:ind w:left="5040" w:right="0" w:hanging="5040"/>
        <w:contextualSpacing/>
        <w:rPr>
          <w:rFonts w:eastAsia="Calibri"/>
          <w:color w:val="auto"/>
          <w:szCs w:val="24"/>
        </w:rPr>
      </w:pPr>
      <w:r w:rsidRPr="00BA4B34">
        <w:rPr>
          <w:rFonts w:eastAsia="Calibri"/>
          <w:color w:val="auto"/>
          <w:szCs w:val="24"/>
        </w:rPr>
        <w:tab/>
        <w:t>(6)</w:t>
      </w:r>
      <w:r w:rsidRPr="00BA4B34">
        <w:rPr>
          <w:rFonts w:eastAsia="Calibri"/>
          <w:color w:val="auto"/>
          <w:szCs w:val="24"/>
        </w:rPr>
        <w:tab/>
        <w:t xml:space="preserve">The individual applying for benefits in any successive benefit year has earned at least six times his previous weekly benefit amount and has had four weeks of employment since the beginning of the immediately preceding benefit year.  This provision shall be in addition to the earnings requirements specified in </w:t>
      </w:r>
      <w:r w:rsidRPr="00BA4B34">
        <w:rPr>
          <w:rFonts w:eastAsia="Calibri"/>
          <w:color w:val="auto"/>
          <w:szCs w:val="24"/>
        </w:rPr>
        <w:lastRenderedPageBreak/>
        <w:t>paragraph (4) or (5) of this subsection, as applicable.</w:t>
      </w:r>
    </w:p>
    <w:p w14:paraId="64AE2A03" w14:textId="77777777" w:rsidR="00FF0B0A" w:rsidRPr="00BA4B34" w:rsidRDefault="00FF0B0A" w:rsidP="00BA4B34">
      <w:pPr>
        <w:spacing w:after="0" w:line="240" w:lineRule="exact"/>
        <w:ind w:left="5040" w:right="0" w:hanging="5040"/>
        <w:contextualSpacing/>
        <w:rPr>
          <w:rFonts w:eastAsia="Calibri"/>
          <w:color w:val="auto"/>
          <w:szCs w:val="24"/>
        </w:rPr>
      </w:pPr>
    </w:p>
    <w:p w14:paraId="6430C5B3" w14:textId="088EA077" w:rsidR="00BA4B34" w:rsidRDefault="00BA4B34" w:rsidP="00BA4B34">
      <w:pPr>
        <w:spacing w:after="0" w:line="240" w:lineRule="exact"/>
        <w:ind w:left="5040" w:right="0" w:hanging="5040"/>
        <w:contextualSpacing/>
        <w:rPr>
          <w:rFonts w:eastAsia="Calibri"/>
          <w:color w:val="auto"/>
          <w:szCs w:val="24"/>
        </w:rPr>
      </w:pPr>
      <w:r w:rsidRPr="00BA4B34">
        <w:rPr>
          <w:rFonts w:eastAsia="Calibri"/>
          <w:color w:val="auto"/>
          <w:szCs w:val="24"/>
        </w:rPr>
        <w:tab/>
        <w:t>(f) (1) The individual has suffered any accident or sickness not compensable under the workers' compensation law, R.S.34:15-1 et seq. and resulting in the individual's total disability to perform any work for remuneration, and would be eligible to receive benefits under this chapter (R.S.43:21-1 et seq.) (without regard to the maximum amount of benefits payable during any benefit year) except for the inability to work and has furnished notice and proof of claim to the division, in accordance with its rules and regulations, and payment is not precluded by the provisions of R.S.43:21-3(d); provided, however, that benefits paid under this subsection (f) shall be computed on the basis of only those base year wages earned by the claimant as a "covered individual," as defined in subsection (b) of section 3 of P.L.1948, c.110 (C.43:21-27); provided further that no benefits shall be payable under this subsection to any individual:</w:t>
      </w:r>
    </w:p>
    <w:p w14:paraId="62AEB3DE" w14:textId="77777777" w:rsidR="00FF0B0A" w:rsidRPr="00BA4B34" w:rsidRDefault="00FF0B0A" w:rsidP="00BA4B34">
      <w:pPr>
        <w:spacing w:after="0" w:line="240" w:lineRule="exact"/>
        <w:ind w:left="5040" w:right="0" w:hanging="5040"/>
        <w:contextualSpacing/>
        <w:rPr>
          <w:rFonts w:eastAsia="Calibri"/>
          <w:color w:val="auto"/>
          <w:szCs w:val="24"/>
        </w:rPr>
      </w:pPr>
    </w:p>
    <w:p w14:paraId="3E1D407D" w14:textId="63374628" w:rsidR="00BA4B34" w:rsidRDefault="00BA4B34" w:rsidP="00BA4B34">
      <w:pPr>
        <w:spacing w:after="0" w:line="240" w:lineRule="exact"/>
        <w:ind w:left="5040" w:right="0" w:hanging="5040"/>
        <w:contextualSpacing/>
        <w:rPr>
          <w:rFonts w:eastAsia="Calibri"/>
          <w:color w:val="auto"/>
          <w:szCs w:val="24"/>
        </w:rPr>
      </w:pPr>
      <w:r w:rsidRPr="00BA4B34">
        <w:rPr>
          <w:rFonts w:eastAsia="Calibri"/>
          <w:color w:val="auto"/>
          <w:szCs w:val="24"/>
        </w:rPr>
        <w:tab/>
        <w:t>(A)</w:t>
      </w:r>
      <w:r w:rsidRPr="00BA4B34">
        <w:rPr>
          <w:rFonts w:eastAsia="Calibri"/>
          <w:color w:val="auto"/>
          <w:szCs w:val="24"/>
        </w:rPr>
        <w:tab/>
        <w:t>For any period during which such individual is not under the care of a legally licensed physician, dentist, optometrist, podiatrist, practicing psychologist, advanced practice nurse, or chiropractor, who, when requested by the division, shall certify within the scope of the practitioner's practice, the disability of the individual, the probable duration thereof, and, where applicable, the medical facts within the practitioner's knowledge;</w:t>
      </w:r>
    </w:p>
    <w:p w14:paraId="5A8B45B2" w14:textId="77777777" w:rsidR="00FF0B0A" w:rsidRPr="00BA4B34" w:rsidRDefault="00FF0B0A" w:rsidP="00BA4B34">
      <w:pPr>
        <w:spacing w:after="0" w:line="240" w:lineRule="exact"/>
        <w:ind w:left="5040" w:right="0" w:hanging="5040"/>
        <w:contextualSpacing/>
        <w:rPr>
          <w:rFonts w:eastAsia="Calibri"/>
          <w:color w:val="auto"/>
          <w:szCs w:val="24"/>
        </w:rPr>
      </w:pPr>
    </w:p>
    <w:p w14:paraId="033FDACC" w14:textId="7505549D" w:rsidR="00BA4B34" w:rsidRDefault="00BA4B34" w:rsidP="00BA4B34">
      <w:pPr>
        <w:spacing w:after="0" w:line="240" w:lineRule="exact"/>
        <w:ind w:left="5040" w:right="0" w:hanging="5040"/>
        <w:contextualSpacing/>
        <w:rPr>
          <w:rFonts w:eastAsia="Calibri"/>
          <w:color w:val="auto"/>
          <w:szCs w:val="24"/>
        </w:rPr>
      </w:pPr>
      <w:r w:rsidRPr="00BA4B34">
        <w:rPr>
          <w:rFonts w:eastAsia="Calibri"/>
          <w:color w:val="auto"/>
          <w:szCs w:val="24"/>
        </w:rPr>
        <w:tab/>
        <w:t>(B)</w:t>
      </w:r>
      <w:r w:rsidRPr="00BA4B34">
        <w:rPr>
          <w:rFonts w:eastAsia="Calibri"/>
          <w:color w:val="auto"/>
          <w:szCs w:val="24"/>
        </w:rPr>
        <w:tab/>
        <w:t>(Deleted by amendment, P.L.1980, c.90.)</w:t>
      </w:r>
    </w:p>
    <w:p w14:paraId="688C12E1" w14:textId="77777777" w:rsidR="00FF0B0A" w:rsidRPr="00BA4B34" w:rsidRDefault="00FF0B0A" w:rsidP="00BA4B34">
      <w:pPr>
        <w:spacing w:after="0" w:line="240" w:lineRule="exact"/>
        <w:ind w:left="5040" w:right="0" w:hanging="5040"/>
        <w:contextualSpacing/>
        <w:rPr>
          <w:rFonts w:eastAsia="Calibri"/>
          <w:color w:val="auto"/>
          <w:szCs w:val="24"/>
        </w:rPr>
      </w:pPr>
    </w:p>
    <w:p w14:paraId="43B9805A" w14:textId="60BD27B7" w:rsidR="00BA4B34" w:rsidRDefault="00BA4B34" w:rsidP="00BA4B34">
      <w:pPr>
        <w:spacing w:after="0" w:line="240" w:lineRule="exact"/>
        <w:ind w:left="5040" w:right="0" w:hanging="5040"/>
        <w:contextualSpacing/>
        <w:rPr>
          <w:rFonts w:eastAsia="Calibri"/>
          <w:color w:val="auto"/>
          <w:szCs w:val="24"/>
        </w:rPr>
      </w:pPr>
      <w:r w:rsidRPr="00BA4B34">
        <w:rPr>
          <w:rFonts w:eastAsia="Calibri"/>
          <w:color w:val="auto"/>
          <w:szCs w:val="24"/>
        </w:rPr>
        <w:tab/>
        <w:t>(C)</w:t>
      </w:r>
      <w:r w:rsidRPr="00BA4B34">
        <w:rPr>
          <w:rFonts w:eastAsia="Calibri"/>
          <w:color w:val="auto"/>
          <w:szCs w:val="24"/>
        </w:rPr>
        <w:tab/>
        <w:t>For any period of disability due to willfully or intentionally self-inflicted injury, or to injuries sustained in the perpetration by the individual of a crime of the first, second or third degree;</w:t>
      </w:r>
    </w:p>
    <w:p w14:paraId="53A9797C" w14:textId="77777777" w:rsidR="00FF0B0A" w:rsidRPr="00BA4B34" w:rsidRDefault="00FF0B0A" w:rsidP="00BA4B34">
      <w:pPr>
        <w:spacing w:after="0" w:line="240" w:lineRule="exact"/>
        <w:ind w:left="5040" w:right="0" w:hanging="5040"/>
        <w:contextualSpacing/>
        <w:rPr>
          <w:rFonts w:eastAsia="Calibri"/>
          <w:color w:val="auto"/>
          <w:szCs w:val="24"/>
        </w:rPr>
      </w:pPr>
    </w:p>
    <w:p w14:paraId="3E7DD809" w14:textId="27A67A5E" w:rsidR="00BA4B34" w:rsidRDefault="00BA4B34" w:rsidP="00BA4B34">
      <w:pPr>
        <w:spacing w:after="0" w:line="240" w:lineRule="exact"/>
        <w:ind w:left="5040" w:right="0" w:hanging="5040"/>
        <w:contextualSpacing/>
        <w:rPr>
          <w:rFonts w:eastAsia="Calibri"/>
          <w:color w:val="auto"/>
          <w:szCs w:val="24"/>
        </w:rPr>
      </w:pPr>
      <w:r w:rsidRPr="00BA4B34">
        <w:rPr>
          <w:rFonts w:eastAsia="Calibri"/>
          <w:color w:val="auto"/>
          <w:szCs w:val="24"/>
        </w:rPr>
        <w:tab/>
        <w:t>(D)</w:t>
      </w:r>
      <w:r w:rsidRPr="00BA4B34">
        <w:rPr>
          <w:rFonts w:eastAsia="Calibri"/>
          <w:color w:val="auto"/>
          <w:szCs w:val="24"/>
        </w:rPr>
        <w:tab/>
        <w:t xml:space="preserve">For any week with respect to which or a part of which the individual has received or is </w:t>
      </w:r>
      <w:r w:rsidRPr="00BA4B34">
        <w:rPr>
          <w:rFonts w:eastAsia="Calibri"/>
          <w:color w:val="auto"/>
          <w:szCs w:val="24"/>
        </w:rPr>
        <w:lastRenderedPageBreak/>
        <w:t>seeking benefits under any unemployment compensation or disability benefits law of any other state or of the United States; provided that if the appropriate agency of such other state or the United States finally determines that the individual is not entitled to such benefits, this disqualification shall not apply;</w:t>
      </w:r>
    </w:p>
    <w:p w14:paraId="38B12657" w14:textId="77777777" w:rsidR="00FF0B0A" w:rsidRPr="00BA4B34" w:rsidRDefault="00FF0B0A" w:rsidP="00BA4B34">
      <w:pPr>
        <w:spacing w:after="0" w:line="240" w:lineRule="exact"/>
        <w:ind w:left="5040" w:right="0" w:hanging="5040"/>
        <w:contextualSpacing/>
        <w:rPr>
          <w:rFonts w:eastAsia="Calibri"/>
          <w:color w:val="auto"/>
          <w:szCs w:val="24"/>
        </w:rPr>
      </w:pPr>
    </w:p>
    <w:p w14:paraId="7CD5ABDB" w14:textId="7F18A84D" w:rsidR="00BA4B34" w:rsidRDefault="00BA4B34" w:rsidP="00BA4B34">
      <w:pPr>
        <w:spacing w:after="0" w:line="240" w:lineRule="exact"/>
        <w:ind w:left="5040" w:right="0" w:hanging="5040"/>
        <w:contextualSpacing/>
        <w:rPr>
          <w:rFonts w:eastAsia="Calibri"/>
          <w:color w:val="auto"/>
          <w:szCs w:val="24"/>
        </w:rPr>
      </w:pPr>
      <w:r w:rsidRPr="00BA4B34">
        <w:rPr>
          <w:rFonts w:eastAsia="Calibri"/>
          <w:color w:val="auto"/>
          <w:szCs w:val="24"/>
        </w:rPr>
        <w:tab/>
        <w:t>(E)</w:t>
      </w:r>
      <w:r w:rsidRPr="00BA4B34">
        <w:rPr>
          <w:rFonts w:eastAsia="Calibri"/>
          <w:color w:val="auto"/>
          <w:szCs w:val="24"/>
        </w:rPr>
        <w:tab/>
        <w:t>For any week with respect to which or part of which the individual has received or is seeking disability benefits under the "Temporary Disability Benefits Law," P.L.1948, c.110 (C.43:21-25 et al.);</w:t>
      </w:r>
    </w:p>
    <w:p w14:paraId="6FFD83DC" w14:textId="77777777" w:rsidR="00FF0B0A" w:rsidRPr="00BA4B34" w:rsidRDefault="00FF0B0A" w:rsidP="00BA4B34">
      <w:pPr>
        <w:spacing w:after="0" w:line="240" w:lineRule="exact"/>
        <w:ind w:left="5040" w:right="0" w:hanging="5040"/>
        <w:contextualSpacing/>
        <w:rPr>
          <w:rFonts w:eastAsia="Calibri"/>
          <w:color w:val="auto"/>
          <w:szCs w:val="24"/>
        </w:rPr>
      </w:pPr>
    </w:p>
    <w:p w14:paraId="2C2EE18D" w14:textId="6BB892B8" w:rsidR="00BA4B34" w:rsidRDefault="00BA4B34" w:rsidP="00BA4B34">
      <w:pPr>
        <w:spacing w:after="0" w:line="240" w:lineRule="exact"/>
        <w:ind w:left="5040" w:right="0" w:hanging="5040"/>
        <w:contextualSpacing/>
        <w:rPr>
          <w:rFonts w:eastAsia="Calibri"/>
          <w:color w:val="auto"/>
          <w:szCs w:val="24"/>
        </w:rPr>
      </w:pPr>
      <w:r w:rsidRPr="00BA4B34">
        <w:rPr>
          <w:rFonts w:eastAsia="Calibri"/>
          <w:color w:val="auto"/>
          <w:szCs w:val="24"/>
        </w:rPr>
        <w:tab/>
        <w:t>(F)</w:t>
      </w:r>
      <w:r w:rsidRPr="00BA4B34">
        <w:rPr>
          <w:rFonts w:eastAsia="Calibri"/>
          <w:color w:val="auto"/>
          <w:szCs w:val="24"/>
        </w:rPr>
        <w:tab/>
        <w:t>For any period of disability commencing while such individual is a "covered individual," as defined in subsection (b) of section 3 of the "Temporary Disability Benefits Law," P.L.1948, c.110 (C.43:21-27).</w:t>
      </w:r>
    </w:p>
    <w:p w14:paraId="22E18A2B" w14:textId="77777777" w:rsidR="00FF0B0A" w:rsidRPr="00BA4B34" w:rsidRDefault="00FF0B0A" w:rsidP="00BA4B34">
      <w:pPr>
        <w:spacing w:after="0" w:line="240" w:lineRule="exact"/>
        <w:ind w:left="5040" w:right="0" w:hanging="5040"/>
        <w:contextualSpacing/>
        <w:rPr>
          <w:rFonts w:eastAsia="Calibri"/>
          <w:color w:val="auto"/>
          <w:szCs w:val="24"/>
        </w:rPr>
      </w:pPr>
    </w:p>
    <w:p w14:paraId="1D8FB4C4" w14:textId="417E47B2" w:rsidR="00BA4B34" w:rsidRDefault="00BA4B34" w:rsidP="00BA4B34">
      <w:pPr>
        <w:spacing w:after="0" w:line="240" w:lineRule="exact"/>
        <w:ind w:left="5040" w:right="0" w:hanging="5040"/>
        <w:contextualSpacing/>
        <w:rPr>
          <w:rFonts w:eastAsia="Calibri"/>
          <w:color w:val="auto"/>
          <w:szCs w:val="24"/>
        </w:rPr>
      </w:pPr>
      <w:r w:rsidRPr="00BA4B34">
        <w:rPr>
          <w:rFonts w:eastAsia="Calibri"/>
          <w:color w:val="auto"/>
          <w:szCs w:val="24"/>
        </w:rPr>
        <w:tab/>
        <w:t>(2)</w:t>
      </w:r>
      <w:r w:rsidRPr="00BA4B34">
        <w:rPr>
          <w:rFonts w:eastAsia="Calibri"/>
          <w:color w:val="auto"/>
          <w:szCs w:val="24"/>
        </w:rPr>
        <w:tab/>
        <w:t>The individual is taking family temporary disability leave to provide care for a family member with a serious health condition or to be with a child during the first 12 months after the child's birth or placement of the child for adoption or as a foster child with the individual, and the individual would be eligible to receive benefits under R.S.43:21-1 et seq. (without regard to the maximum amount of benefits payable during any benefit year) except for the individual's unavailability for work while taking the family temporary disability leave, and the individual has furnished notice and proof of claim to the division, in accordance with its rules and regulations, and payment is not precluded by the provisions of R.S.43:21-3(d) provided, however, that benefits paid under this subsection (f) shall be computed on the basis of only those base year wages earned by the claimant as a "covered individual," as defined in subsection (b) of section 3 of P.L.1948, c.110 (C.43:21-27); provided further that no benefits shall be payable under this subsection to any individual:</w:t>
      </w:r>
    </w:p>
    <w:p w14:paraId="24915AB9" w14:textId="77777777" w:rsidR="00FF0B0A" w:rsidRPr="00BA4B34" w:rsidRDefault="00FF0B0A" w:rsidP="00BA4B34">
      <w:pPr>
        <w:spacing w:after="0" w:line="240" w:lineRule="exact"/>
        <w:ind w:left="5040" w:right="0" w:hanging="5040"/>
        <w:contextualSpacing/>
        <w:rPr>
          <w:rFonts w:eastAsia="Calibri"/>
          <w:color w:val="auto"/>
          <w:szCs w:val="24"/>
        </w:rPr>
      </w:pPr>
    </w:p>
    <w:p w14:paraId="2D16952D" w14:textId="775223A0" w:rsidR="00BA4B34" w:rsidRDefault="00BA4B34" w:rsidP="00BA4B34">
      <w:pPr>
        <w:spacing w:after="0" w:line="240" w:lineRule="exact"/>
        <w:ind w:left="5040" w:right="0" w:hanging="5040"/>
        <w:contextualSpacing/>
        <w:rPr>
          <w:rFonts w:eastAsia="Calibri"/>
          <w:color w:val="auto"/>
          <w:szCs w:val="24"/>
        </w:rPr>
      </w:pPr>
      <w:r w:rsidRPr="00BA4B34">
        <w:rPr>
          <w:rFonts w:eastAsia="Calibri"/>
          <w:color w:val="auto"/>
          <w:szCs w:val="24"/>
        </w:rPr>
        <w:lastRenderedPageBreak/>
        <w:tab/>
        <w:t>(A)</w:t>
      </w:r>
      <w:r w:rsidRPr="00BA4B34">
        <w:rPr>
          <w:rFonts w:eastAsia="Calibri"/>
          <w:color w:val="auto"/>
          <w:szCs w:val="24"/>
        </w:rPr>
        <w:tab/>
        <w:t>For any week with respect to which or a part of which the individual has received or is seeking benefits under any unemployment compensation or disability benefits law of any other state or of the United States; provided that if the appropriate agency of such other state or the United States finally determines that the individual is not entitled to such benefits, this disqualification shall not apply;</w:t>
      </w:r>
    </w:p>
    <w:p w14:paraId="252DA8B6" w14:textId="77777777" w:rsidR="00FF0B0A" w:rsidRPr="00BA4B34" w:rsidRDefault="00FF0B0A" w:rsidP="00BA4B34">
      <w:pPr>
        <w:spacing w:after="0" w:line="240" w:lineRule="exact"/>
        <w:ind w:left="5040" w:right="0" w:hanging="5040"/>
        <w:contextualSpacing/>
        <w:rPr>
          <w:rFonts w:eastAsia="Calibri"/>
          <w:color w:val="auto"/>
          <w:szCs w:val="24"/>
        </w:rPr>
      </w:pPr>
    </w:p>
    <w:p w14:paraId="5665AE3F" w14:textId="2E9FB19D" w:rsidR="00BA4B34" w:rsidRDefault="00BA4B34" w:rsidP="00BA4B34">
      <w:pPr>
        <w:spacing w:after="0" w:line="240" w:lineRule="exact"/>
        <w:ind w:left="5040" w:right="0" w:hanging="5040"/>
        <w:contextualSpacing/>
        <w:rPr>
          <w:rFonts w:eastAsia="Calibri"/>
          <w:color w:val="auto"/>
          <w:szCs w:val="24"/>
        </w:rPr>
      </w:pPr>
      <w:r w:rsidRPr="00BA4B34">
        <w:rPr>
          <w:rFonts w:eastAsia="Calibri"/>
          <w:color w:val="auto"/>
          <w:szCs w:val="24"/>
        </w:rPr>
        <w:tab/>
        <w:t>(B)</w:t>
      </w:r>
      <w:r w:rsidRPr="00BA4B34">
        <w:rPr>
          <w:rFonts w:eastAsia="Calibri"/>
          <w:color w:val="auto"/>
          <w:szCs w:val="24"/>
        </w:rPr>
        <w:tab/>
        <w:t>For any week with respect to which or part of which the individual has received or is seeking disability benefits for a disability of the individual under the "Temporary Disability Benefits Law," P.L.1948, c.110 (C.43:21-25 et al.);</w:t>
      </w:r>
    </w:p>
    <w:p w14:paraId="3F6D9DB1" w14:textId="77777777" w:rsidR="00FF0B0A" w:rsidRPr="00BA4B34" w:rsidRDefault="00FF0B0A" w:rsidP="00BA4B34">
      <w:pPr>
        <w:spacing w:after="0" w:line="240" w:lineRule="exact"/>
        <w:ind w:left="5040" w:right="0" w:hanging="5040"/>
        <w:contextualSpacing/>
        <w:rPr>
          <w:rFonts w:eastAsia="Calibri"/>
          <w:color w:val="auto"/>
          <w:szCs w:val="24"/>
        </w:rPr>
      </w:pPr>
    </w:p>
    <w:p w14:paraId="15DA8AFE" w14:textId="6B4757FB" w:rsidR="00BA4B34" w:rsidRDefault="00BA4B34" w:rsidP="00BA4B34">
      <w:pPr>
        <w:spacing w:after="0" w:line="240" w:lineRule="exact"/>
        <w:ind w:left="5040" w:right="0" w:hanging="5040"/>
        <w:contextualSpacing/>
        <w:rPr>
          <w:rFonts w:eastAsia="Calibri"/>
          <w:color w:val="auto"/>
          <w:szCs w:val="24"/>
        </w:rPr>
      </w:pPr>
      <w:r w:rsidRPr="00BA4B34">
        <w:rPr>
          <w:rFonts w:eastAsia="Calibri"/>
          <w:color w:val="auto"/>
          <w:szCs w:val="24"/>
        </w:rPr>
        <w:tab/>
        <w:t>(C)</w:t>
      </w:r>
      <w:r w:rsidRPr="00BA4B34">
        <w:rPr>
          <w:rFonts w:eastAsia="Calibri"/>
          <w:color w:val="auto"/>
          <w:szCs w:val="24"/>
        </w:rPr>
        <w:tab/>
        <w:t>For any period of family temporary disability leave commencing while the individual is a "covered individual," as defined in subsection (b) of section 3 of the "Temporary Disability Benefits Law," P.L.1948, c.110 (C.43:21-27); or</w:t>
      </w:r>
    </w:p>
    <w:p w14:paraId="2B07195E" w14:textId="77777777" w:rsidR="00FF0B0A" w:rsidRPr="00BA4B34" w:rsidRDefault="00FF0B0A" w:rsidP="00BA4B34">
      <w:pPr>
        <w:spacing w:after="0" w:line="240" w:lineRule="exact"/>
        <w:ind w:left="5040" w:right="0" w:hanging="5040"/>
        <w:contextualSpacing/>
        <w:rPr>
          <w:rFonts w:eastAsia="Calibri"/>
          <w:color w:val="auto"/>
          <w:szCs w:val="24"/>
        </w:rPr>
      </w:pPr>
    </w:p>
    <w:p w14:paraId="7C12FF85" w14:textId="4A64F541" w:rsidR="00BA4B34" w:rsidRDefault="00BA4B34" w:rsidP="00BA4B34">
      <w:pPr>
        <w:spacing w:after="0" w:line="240" w:lineRule="exact"/>
        <w:ind w:left="5040" w:right="0" w:hanging="5040"/>
        <w:contextualSpacing/>
        <w:rPr>
          <w:rFonts w:eastAsia="Calibri"/>
          <w:color w:val="auto"/>
          <w:szCs w:val="24"/>
        </w:rPr>
      </w:pPr>
      <w:r w:rsidRPr="00BA4B34">
        <w:rPr>
          <w:rFonts w:eastAsia="Calibri"/>
          <w:color w:val="auto"/>
          <w:szCs w:val="24"/>
        </w:rPr>
        <w:tab/>
        <w:t>(D)</w:t>
      </w:r>
      <w:r w:rsidRPr="00BA4B34">
        <w:rPr>
          <w:rFonts w:eastAsia="Calibri"/>
          <w:color w:val="auto"/>
          <w:szCs w:val="24"/>
        </w:rPr>
        <w:tab/>
        <w:t>For any period of family temporary disability leave for a serious health condition of a family member of the claimant during which the family member is not receiving inpatient care in a hospital, hospice, or residential medical care facility and is not subject to continuing medical treatment or continuing supervision by a health care provider, who, when requested by the division, shall certify within the scope of the provider's practice, the serious health condition of the family member, the probable duration thereof, and, where applicable, the medical facts within the provider's knowledge.</w:t>
      </w:r>
    </w:p>
    <w:p w14:paraId="1E218ABE" w14:textId="77777777" w:rsidR="00FF0B0A" w:rsidRPr="00BA4B34" w:rsidRDefault="00FF0B0A" w:rsidP="00BA4B34">
      <w:pPr>
        <w:spacing w:after="0" w:line="240" w:lineRule="exact"/>
        <w:ind w:left="5040" w:right="0" w:hanging="5040"/>
        <w:contextualSpacing/>
        <w:rPr>
          <w:rFonts w:eastAsia="Calibri"/>
          <w:color w:val="auto"/>
          <w:szCs w:val="24"/>
        </w:rPr>
      </w:pPr>
    </w:p>
    <w:p w14:paraId="7FE19BEE" w14:textId="07D4637C" w:rsidR="00BA4B34" w:rsidRDefault="00BA4B34" w:rsidP="00BA4B34">
      <w:pPr>
        <w:spacing w:after="0" w:line="240" w:lineRule="exact"/>
        <w:ind w:left="5040" w:right="0" w:hanging="5040"/>
        <w:contextualSpacing/>
        <w:rPr>
          <w:rFonts w:eastAsia="Calibri"/>
          <w:color w:val="auto"/>
          <w:szCs w:val="24"/>
        </w:rPr>
      </w:pPr>
      <w:r w:rsidRPr="00BA4B34">
        <w:rPr>
          <w:rFonts w:eastAsia="Calibri"/>
          <w:color w:val="auto"/>
          <w:szCs w:val="24"/>
        </w:rPr>
        <w:tab/>
        <w:t>(3)</w:t>
      </w:r>
      <w:r w:rsidRPr="00BA4B34">
        <w:rPr>
          <w:rFonts w:eastAsia="Calibri"/>
          <w:color w:val="auto"/>
          <w:szCs w:val="24"/>
        </w:rPr>
        <w:tab/>
        <w:t xml:space="preserve">Benefit payments under this subsection (f) shall be charged to and paid from the State disability benefits fund established by the "Temporary Disability Benefits Law," P.L.1948, c.110 (C.43:21-25 et al.), and shall not be charged to any employer account in computing any employer's experience rate for </w:t>
      </w:r>
      <w:r w:rsidRPr="00BA4B34">
        <w:rPr>
          <w:rFonts w:eastAsia="Calibri"/>
          <w:color w:val="auto"/>
          <w:szCs w:val="24"/>
        </w:rPr>
        <w:lastRenderedPageBreak/>
        <w:t>contributions payable under this chapter.</w:t>
      </w:r>
    </w:p>
    <w:p w14:paraId="79F931F5" w14:textId="77777777" w:rsidR="00FF0B0A" w:rsidRPr="00BA4B34" w:rsidRDefault="00FF0B0A" w:rsidP="00BA4B34">
      <w:pPr>
        <w:spacing w:after="0" w:line="240" w:lineRule="exact"/>
        <w:ind w:left="5040" w:right="0" w:hanging="5040"/>
        <w:contextualSpacing/>
        <w:rPr>
          <w:rFonts w:eastAsia="Calibri"/>
          <w:color w:val="auto"/>
          <w:szCs w:val="24"/>
        </w:rPr>
      </w:pPr>
    </w:p>
    <w:p w14:paraId="0D27FB2A" w14:textId="67FE80C2" w:rsidR="00BA4B34" w:rsidRDefault="00BA4B34" w:rsidP="00BA4B34">
      <w:pPr>
        <w:spacing w:after="0" w:line="240" w:lineRule="exact"/>
        <w:ind w:left="5040" w:right="0" w:hanging="5040"/>
        <w:contextualSpacing/>
        <w:rPr>
          <w:rFonts w:eastAsia="Calibri"/>
          <w:color w:val="auto"/>
          <w:szCs w:val="24"/>
        </w:rPr>
      </w:pPr>
      <w:r w:rsidRPr="00BA4B34">
        <w:rPr>
          <w:rFonts w:eastAsia="Calibri"/>
          <w:color w:val="auto"/>
          <w:szCs w:val="24"/>
        </w:rPr>
        <w:tab/>
        <w:t>(g)</w:t>
      </w:r>
      <w:r w:rsidRPr="00BA4B34">
        <w:rPr>
          <w:rFonts w:eastAsia="Calibri"/>
          <w:color w:val="auto"/>
          <w:szCs w:val="24"/>
        </w:rPr>
        <w:tab/>
        <w:t>Benefits based on service in employment defined in subparagraphs (B) and (C) of R.S.43:21-19 (i)(1) shall be payable in the same amount and on the terms and subject to the same conditions as benefits payable on the basis of other service subject to the "unemployment compensation law"; except that, notwithstanding any other provisions of the "unemployment compensation law":</w:t>
      </w:r>
    </w:p>
    <w:p w14:paraId="299E7CF4" w14:textId="77777777" w:rsidR="00FF0B0A" w:rsidRPr="00BA4B34" w:rsidRDefault="00FF0B0A" w:rsidP="00BA4B34">
      <w:pPr>
        <w:spacing w:after="0" w:line="240" w:lineRule="exact"/>
        <w:ind w:left="5040" w:right="0" w:hanging="5040"/>
        <w:contextualSpacing/>
        <w:rPr>
          <w:rFonts w:eastAsia="Calibri"/>
          <w:color w:val="auto"/>
          <w:szCs w:val="24"/>
        </w:rPr>
      </w:pPr>
    </w:p>
    <w:p w14:paraId="51DB3DEB" w14:textId="402C5463" w:rsidR="00BA4B34" w:rsidRDefault="00BA4B34" w:rsidP="00BA4B34">
      <w:pPr>
        <w:spacing w:after="0" w:line="240" w:lineRule="exact"/>
        <w:ind w:left="5040" w:right="0" w:hanging="5040"/>
        <w:contextualSpacing/>
        <w:rPr>
          <w:rFonts w:eastAsia="Calibri"/>
          <w:color w:val="auto"/>
          <w:szCs w:val="24"/>
        </w:rPr>
      </w:pPr>
      <w:r w:rsidRPr="00BA4B34">
        <w:rPr>
          <w:rFonts w:eastAsia="Calibri"/>
          <w:color w:val="auto"/>
          <w:szCs w:val="24"/>
        </w:rPr>
        <w:tab/>
        <w:t>(1)</w:t>
      </w:r>
      <w:r w:rsidRPr="00BA4B34">
        <w:rPr>
          <w:rFonts w:eastAsia="Calibri"/>
          <w:color w:val="auto"/>
          <w:szCs w:val="24"/>
        </w:rPr>
        <w:tab/>
        <w:t>With respect to service performed after December 31, 1977, in an instructional research, or principal administrative capacity for an educational institution, benefits shall not be paid based on such services for any week of unemployment commencing during the period between two successive academic years, or during a similar period between two regular terms, whether or not successive, or during a period of paid sabbatical leave provided for in the individual's contract, to any individual if such individual performs such services in the first of such academic years (or terms) and if there is a contract or a reasonable assurance that such individual will perform services in any such capacity for any educational institution in the second of such academic years or terms;</w:t>
      </w:r>
    </w:p>
    <w:p w14:paraId="7FAE3932" w14:textId="77777777" w:rsidR="00FF0B0A" w:rsidRPr="00BA4B34" w:rsidRDefault="00FF0B0A" w:rsidP="00BA4B34">
      <w:pPr>
        <w:spacing w:after="0" w:line="240" w:lineRule="exact"/>
        <w:ind w:left="5040" w:right="0" w:hanging="5040"/>
        <w:contextualSpacing/>
        <w:rPr>
          <w:rFonts w:eastAsia="Calibri"/>
          <w:color w:val="auto"/>
          <w:szCs w:val="24"/>
        </w:rPr>
      </w:pPr>
    </w:p>
    <w:p w14:paraId="62E33B08" w14:textId="76E7450A" w:rsidR="00BA4B34" w:rsidRDefault="00BA4B34" w:rsidP="00BA4B34">
      <w:pPr>
        <w:spacing w:after="0" w:line="240" w:lineRule="exact"/>
        <w:ind w:left="5040" w:right="0" w:hanging="5040"/>
        <w:contextualSpacing/>
        <w:rPr>
          <w:rFonts w:eastAsia="Calibri"/>
          <w:color w:val="auto"/>
          <w:szCs w:val="24"/>
        </w:rPr>
      </w:pPr>
      <w:r w:rsidRPr="00BA4B34">
        <w:rPr>
          <w:rFonts w:eastAsia="Calibri"/>
          <w:color w:val="auto"/>
          <w:szCs w:val="24"/>
        </w:rPr>
        <w:tab/>
        <w:t>(2)</w:t>
      </w:r>
      <w:r w:rsidRPr="00BA4B34">
        <w:rPr>
          <w:rFonts w:eastAsia="Calibri"/>
          <w:color w:val="auto"/>
          <w:szCs w:val="24"/>
        </w:rPr>
        <w:tab/>
        <w:t xml:space="preserve">With respect to weeks of unemployment beginning after September 3, 1982, on the basis of service performed in any other capacity for an educational institution, benefits shall not be paid on the basis of such services to any individual for any week which commences during a period between two successive academic years or terms if such individual performs such services in the first of such academic years or terms and there is a reasonable assurance that such individual will perform such services in the second of such academic years or terms, except that if benefits are denied to any individual under this </w:t>
      </w:r>
      <w:r w:rsidRPr="00BA4B34">
        <w:rPr>
          <w:rFonts w:eastAsia="Calibri"/>
          <w:color w:val="auto"/>
          <w:szCs w:val="24"/>
        </w:rPr>
        <w:lastRenderedPageBreak/>
        <w:t>paragraph (2) and the individual was not offered an opportunity to perform these services for the educational institution for the second of any academic years or terms, the individual shall be entitled to a retroactive payment of benefits for each week for which the individual filed a timely claim for benefits and for which benefits were denied solely by reason of this clause;</w:t>
      </w:r>
    </w:p>
    <w:p w14:paraId="215098C8" w14:textId="77777777" w:rsidR="00FF0B0A" w:rsidRPr="00BA4B34" w:rsidRDefault="00FF0B0A" w:rsidP="00BA4B34">
      <w:pPr>
        <w:spacing w:after="0" w:line="240" w:lineRule="exact"/>
        <w:ind w:left="5040" w:right="0" w:hanging="5040"/>
        <w:contextualSpacing/>
        <w:rPr>
          <w:rFonts w:eastAsia="Calibri"/>
          <w:color w:val="auto"/>
          <w:szCs w:val="24"/>
        </w:rPr>
      </w:pPr>
    </w:p>
    <w:p w14:paraId="425C99DE" w14:textId="2C01E5C8" w:rsidR="00BA4B34" w:rsidRDefault="00BA4B34" w:rsidP="00BA4B34">
      <w:pPr>
        <w:spacing w:after="0" w:line="240" w:lineRule="exact"/>
        <w:ind w:left="5040" w:right="0" w:hanging="5040"/>
        <w:contextualSpacing/>
        <w:rPr>
          <w:rFonts w:eastAsia="Calibri"/>
          <w:color w:val="auto"/>
          <w:szCs w:val="24"/>
        </w:rPr>
      </w:pPr>
      <w:r w:rsidRPr="00BA4B34">
        <w:rPr>
          <w:rFonts w:eastAsia="Calibri"/>
          <w:color w:val="auto"/>
          <w:szCs w:val="24"/>
        </w:rPr>
        <w:tab/>
        <w:t>(3)</w:t>
      </w:r>
      <w:r w:rsidRPr="00BA4B34">
        <w:rPr>
          <w:rFonts w:eastAsia="Calibri"/>
          <w:color w:val="auto"/>
          <w:szCs w:val="24"/>
        </w:rPr>
        <w:tab/>
        <w:t>With respect to those services described in paragraphs (1) and (2) above, benefits shall not be paid on the basis of such services to any individual for any week which commences during an established and customary vacation period or holiday recess if such individual performs such services in the period immediately before such vacation period or holiday recess, and there is a reasonable assurance that such individual will perform such services in the period immediately following such period or holiday recess;</w:t>
      </w:r>
    </w:p>
    <w:p w14:paraId="5FD8FB2D" w14:textId="77777777" w:rsidR="00FF0B0A" w:rsidRPr="00BA4B34" w:rsidRDefault="00FF0B0A" w:rsidP="00BA4B34">
      <w:pPr>
        <w:spacing w:after="0" w:line="240" w:lineRule="exact"/>
        <w:ind w:left="5040" w:right="0" w:hanging="5040"/>
        <w:contextualSpacing/>
        <w:rPr>
          <w:rFonts w:eastAsia="Calibri"/>
          <w:color w:val="auto"/>
          <w:szCs w:val="24"/>
        </w:rPr>
      </w:pPr>
    </w:p>
    <w:p w14:paraId="7587AC11" w14:textId="2228DF2A" w:rsidR="00BA4B34" w:rsidRDefault="00BA4B34" w:rsidP="00BA4B34">
      <w:pPr>
        <w:spacing w:after="0" w:line="240" w:lineRule="exact"/>
        <w:ind w:left="5040" w:right="0" w:hanging="5040"/>
        <w:contextualSpacing/>
        <w:rPr>
          <w:rFonts w:eastAsia="Calibri"/>
          <w:color w:val="auto"/>
          <w:szCs w:val="24"/>
        </w:rPr>
      </w:pPr>
      <w:r w:rsidRPr="00BA4B34">
        <w:rPr>
          <w:rFonts w:eastAsia="Calibri"/>
          <w:color w:val="auto"/>
          <w:szCs w:val="24"/>
        </w:rPr>
        <w:tab/>
        <w:t>(4)</w:t>
      </w:r>
      <w:r w:rsidRPr="00BA4B34">
        <w:rPr>
          <w:rFonts w:eastAsia="Calibri"/>
          <w:color w:val="auto"/>
          <w:szCs w:val="24"/>
        </w:rPr>
        <w:tab/>
        <w:t>With respect to any services described in paragraphs (1) and (2) above, benefits shall not be paid as specified in paragraphs (1), (2), and (3) above to any individual who performed those services in an educational institution while in the employ of an educational service agency, and for this purpose the term "educational service agency" means a governmental agency or governmental entity which is established and operated exclusively for the purpose of providing those services to one or more educational institutions.</w:t>
      </w:r>
    </w:p>
    <w:p w14:paraId="150624BA" w14:textId="77777777" w:rsidR="00FF0B0A" w:rsidRPr="00BA4B34" w:rsidRDefault="00FF0B0A" w:rsidP="00BA4B34">
      <w:pPr>
        <w:spacing w:after="0" w:line="240" w:lineRule="exact"/>
        <w:ind w:left="5040" w:right="0" w:hanging="5040"/>
        <w:contextualSpacing/>
        <w:rPr>
          <w:rFonts w:eastAsia="Calibri"/>
          <w:color w:val="auto"/>
          <w:szCs w:val="24"/>
        </w:rPr>
      </w:pPr>
    </w:p>
    <w:p w14:paraId="70E100E2" w14:textId="27BBBE93" w:rsidR="00BA4B34" w:rsidRDefault="00BA4B34" w:rsidP="00BA4B34">
      <w:pPr>
        <w:spacing w:after="0" w:line="240" w:lineRule="exact"/>
        <w:ind w:left="5040" w:right="0" w:hanging="5040"/>
        <w:contextualSpacing/>
        <w:rPr>
          <w:rFonts w:eastAsia="Calibri"/>
          <w:color w:val="auto"/>
          <w:szCs w:val="24"/>
          <w:u w:val="single"/>
        </w:rPr>
      </w:pPr>
      <w:r w:rsidRPr="00BA4B34">
        <w:rPr>
          <w:rFonts w:eastAsia="Calibri"/>
          <w:color w:val="auto"/>
          <w:szCs w:val="24"/>
        </w:rPr>
        <w:tab/>
      </w:r>
      <w:r w:rsidRPr="00FF0B0A">
        <w:rPr>
          <w:rFonts w:eastAsia="Calibri"/>
          <w:color w:val="auto"/>
          <w:szCs w:val="24"/>
          <w:u w:val="single"/>
        </w:rPr>
        <w:t>(5) With respect to services performed after the effective date of P.L.    , c.    (pending before the legislature as this bill), and only upon written notification from the United States Department of Labor that the amendatory language added to this section by that act conform to the “Between and Within Terms” denial provisions of 26 U.S.C. s.3304,  as used in this subsection:</w:t>
      </w:r>
    </w:p>
    <w:p w14:paraId="688AE06C" w14:textId="77777777" w:rsidR="00FF0B0A" w:rsidRPr="00FF0B0A" w:rsidRDefault="00FF0B0A" w:rsidP="00BA4B34">
      <w:pPr>
        <w:spacing w:after="0" w:line="240" w:lineRule="exact"/>
        <w:ind w:left="5040" w:right="0" w:hanging="5040"/>
        <w:contextualSpacing/>
        <w:rPr>
          <w:rFonts w:eastAsia="Calibri"/>
          <w:color w:val="auto"/>
          <w:szCs w:val="24"/>
          <w:u w:val="single"/>
        </w:rPr>
      </w:pPr>
    </w:p>
    <w:p w14:paraId="02EBCFEC" w14:textId="6ACD8A64" w:rsidR="00BA4B34" w:rsidRDefault="00BA4B34" w:rsidP="00BA4B34">
      <w:pPr>
        <w:spacing w:after="0" w:line="240" w:lineRule="exact"/>
        <w:ind w:left="5040" w:right="0" w:hanging="5040"/>
        <w:contextualSpacing/>
        <w:rPr>
          <w:rFonts w:eastAsia="Calibri"/>
          <w:color w:val="auto"/>
          <w:szCs w:val="24"/>
          <w:u w:val="single"/>
        </w:rPr>
      </w:pPr>
      <w:r w:rsidRPr="00FF0B0A">
        <w:rPr>
          <w:rFonts w:eastAsia="Calibri"/>
          <w:color w:val="auto"/>
          <w:szCs w:val="24"/>
        </w:rPr>
        <w:lastRenderedPageBreak/>
        <w:tab/>
      </w:r>
      <w:r w:rsidRPr="00FF0B0A">
        <w:rPr>
          <w:rFonts w:eastAsia="Calibri"/>
          <w:color w:val="auto"/>
          <w:szCs w:val="24"/>
          <w:u w:val="single"/>
        </w:rPr>
        <w:t>“Established and customary vacation period or holiday recess” includes those breaks scheduled during fall, winter, and spring recesses when those vacation periods occur within a term or semester.</w:t>
      </w:r>
      <w:r w:rsidR="00FD38AE">
        <w:rPr>
          <w:rFonts w:eastAsia="Calibri"/>
          <w:color w:val="auto"/>
          <w:szCs w:val="24"/>
          <w:u w:val="single"/>
        </w:rPr>
        <w:t xml:space="preserve"> </w:t>
      </w:r>
      <w:r w:rsidRPr="00FF0B0A">
        <w:rPr>
          <w:rFonts w:eastAsia="Calibri"/>
          <w:color w:val="auto"/>
          <w:szCs w:val="24"/>
          <w:u w:val="single"/>
        </w:rPr>
        <w:t xml:space="preserve"> “Established and customary vacation period or holiday recess” does not include the summer term or semester, unless, based on objective criteria including enrollment and staffing, the summer is not in fact a part of the academic year for a particular institution.</w:t>
      </w:r>
    </w:p>
    <w:p w14:paraId="01D73E82" w14:textId="77777777" w:rsidR="00FF0B0A" w:rsidRPr="00FF0B0A" w:rsidRDefault="00FF0B0A" w:rsidP="00BA4B34">
      <w:pPr>
        <w:spacing w:after="0" w:line="240" w:lineRule="exact"/>
        <w:ind w:left="5040" w:right="0" w:hanging="5040"/>
        <w:contextualSpacing/>
        <w:rPr>
          <w:rFonts w:eastAsia="Calibri"/>
          <w:color w:val="auto"/>
          <w:szCs w:val="24"/>
          <w:u w:val="single"/>
        </w:rPr>
      </w:pPr>
    </w:p>
    <w:p w14:paraId="2B9440EA" w14:textId="19B0A2FE" w:rsidR="00BA4B34" w:rsidRDefault="00BA4B34" w:rsidP="00BA4B34">
      <w:pPr>
        <w:spacing w:after="0" w:line="240" w:lineRule="exact"/>
        <w:ind w:left="5040" w:right="0" w:hanging="5040"/>
        <w:contextualSpacing/>
        <w:rPr>
          <w:rFonts w:eastAsia="Calibri"/>
          <w:color w:val="auto"/>
          <w:szCs w:val="24"/>
          <w:u w:val="single"/>
        </w:rPr>
      </w:pPr>
      <w:r w:rsidRPr="00BA4B34">
        <w:rPr>
          <w:rFonts w:eastAsia="Calibri"/>
          <w:color w:val="auto"/>
          <w:szCs w:val="24"/>
        </w:rPr>
        <w:tab/>
      </w:r>
      <w:r w:rsidRPr="00FF0B0A">
        <w:rPr>
          <w:rFonts w:eastAsia="Calibri"/>
          <w:color w:val="auto"/>
          <w:szCs w:val="24"/>
          <w:u w:val="single"/>
        </w:rPr>
        <w:t>“Reasonable assurance” means a written, verbal, or implied agreement that the employee will perform services in the same capacity during the ensuing academic year or term as in the first academic year or term.  A person shall not be deemed to be performing services “in the same capacity” unless those services are rendered under the same terms or conditions of employment in the ensuing year as in the first academic year or term.</w:t>
      </w:r>
    </w:p>
    <w:p w14:paraId="2869A817" w14:textId="77777777" w:rsidR="00E87E17" w:rsidRPr="00FF0B0A" w:rsidRDefault="00E87E17" w:rsidP="00BA4B34">
      <w:pPr>
        <w:spacing w:after="0" w:line="240" w:lineRule="exact"/>
        <w:ind w:left="5040" w:right="0" w:hanging="5040"/>
        <w:contextualSpacing/>
        <w:rPr>
          <w:rFonts w:eastAsia="Calibri"/>
          <w:color w:val="auto"/>
          <w:szCs w:val="24"/>
          <w:u w:val="single"/>
        </w:rPr>
      </w:pPr>
    </w:p>
    <w:p w14:paraId="718B22FB" w14:textId="78624E92" w:rsidR="00BA4B34" w:rsidRDefault="00BA4B34" w:rsidP="00BA4B34">
      <w:pPr>
        <w:spacing w:after="0" w:line="240" w:lineRule="exact"/>
        <w:ind w:left="5040" w:right="0" w:hanging="5040"/>
        <w:contextualSpacing/>
        <w:rPr>
          <w:rFonts w:eastAsia="Calibri"/>
          <w:color w:val="auto"/>
          <w:szCs w:val="24"/>
          <w:u w:val="single"/>
        </w:rPr>
      </w:pPr>
      <w:r w:rsidRPr="00BA4B34">
        <w:rPr>
          <w:rFonts w:eastAsia="Calibri"/>
          <w:color w:val="auto"/>
          <w:szCs w:val="24"/>
        </w:rPr>
        <w:tab/>
      </w:r>
      <w:r w:rsidRPr="00FF0B0A">
        <w:rPr>
          <w:rFonts w:eastAsia="Calibri"/>
          <w:color w:val="auto"/>
          <w:szCs w:val="24"/>
          <w:u w:val="single"/>
        </w:rPr>
        <w:t>An individual who is tenured or holds tenure track status is considered to have reasonable assurance, unless advised otherwise.  For the purposes of this subsection, tenure track status means a probationary faculty employee having an opportunity to be reviewed for tenure.</w:t>
      </w:r>
    </w:p>
    <w:p w14:paraId="6E6D3D88" w14:textId="77777777" w:rsidR="00E87E17" w:rsidRPr="00FF0B0A" w:rsidRDefault="00E87E17" w:rsidP="00BA4B34">
      <w:pPr>
        <w:spacing w:after="0" w:line="240" w:lineRule="exact"/>
        <w:ind w:left="5040" w:right="0" w:hanging="5040"/>
        <w:contextualSpacing/>
        <w:rPr>
          <w:rFonts w:eastAsia="Calibri"/>
          <w:color w:val="auto"/>
          <w:szCs w:val="24"/>
          <w:u w:val="single"/>
        </w:rPr>
      </w:pPr>
    </w:p>
    <w:p w14:paraId="01C9DD17" w14:textId="6FDE8C67" w:rsidR="00BA4B34" w:rsidRDefault="00BA4B34" w:rsidP="00BA4B34">
      <w:pPr>
        <w:spacing w:after="0" w:line="240" w:lineRule="exact"/>
        <w:ind w:left="5040" w:right="0" w:hanging="5040"/>
        <w:contextualSpacing/>
        <w:rPr>
          <w:rFonts w:eastAsia="Calibri"/>
          <w:color w:val="auto"/>
          <w:szCs w:val="24"/>
          <w:u w:val="single"/>
        </w:rPr>
      </w:pPr>
      <w:r w:rsidRPr="00BA4B34">
        <w:rPr>
          <w:rFonts w:eastAsia="Calibri"/>
          <w:color w:val="auto"/>
          <w:szCs w:val="24"/>
        </w:rPr>
        <w:tab/>
      </w:r>
      <w:r w:rsidRPr="00FF0B0A">
        <w:rPr>
          <w:rFonts w:eastAsia="Calibri"/>
          <w:color w:val="auto"/>
          <w:szCs w:val="24"/>
          <w:u w:val="single"/>
        </w:rPr>
        <w:t xml:space="preserve">A person is presumed not to have reasonable assurance under an offer that is conditioned on enrollment, funding, program changes, or other circumstances under the control of the employer.  It is the employer's burden to provide sufficient documentation to overcome this presumption.  Reasonable assurance shall be determined on a case-by-case basis considering the totality of circumstances rather than on the existence of any one factor.  For an individual to be regarded as having reasonable assurance of employment, the totality of circumstances must show that it is highly probable that there is a job available for the employee in the following academic year or term.  If any </w:t>
      </w:r>
      <w:r w:rsidRPr="00FF0B0A">
        <w:rPr>
          <w:rFonts w:eastAsia="Calibri"/>
          <w:color w:val="auto"/>
          <w:szCs w:val="24"/>
          <w:u w:val="single"/>
        </w:rPr>
        <w:lastRenderedPageBreak/>
        <w:t>contingencies in the employment offer are within the employer’s control, the claimant shall not be regarded as having a reasonable assurance of employment.  Contingencies within the employer’s control include, but are not limited to, enrollment, funding, including appropriations and the allocation of funding, program changes, final course offering, and facility availability.</w:t>
      </w:r>
    </w:p>
    <w:p w14:paraId="47BD5151" w14:textId="77777777" w:rsidR="00E87E17" w:rsidRPr="00FF0B0A" w:rsidRDefault="00E87E17" w:rsidP="00BA4B34">
      <w:pPr>
        <w:spacing w:after="0" w:line="240" w:lineRule="exact"/>
        <w:ind w:left="5040" w:right="0" w:hanging="5040"/>
        <w:contextualSpacing/>
        <w:rPr>
          <w:rFonts w:eastAsia="Calibri"/>
          <w:color w:val="auto"/>
          <w:szCs w:val="24"/>
          <w:u w:val="single"/>
        </w:rPr>
      </w:pPr>
    </w:p>
    <w:p w14:paraId="38337008" w14:textId="44E55AAE" w:rsidR="00BA4B34" w:rsidRDefault="00BA4B34" w:rsidP="00BA4B34">
      <w:pPr>
        <w:spacing w:after="0" w:line="240" w:lineRule="exact"/>
        <w:ind w:left="5040" w:right="0" w:hanging="5040"/>
        <w:contextualSpacing/>
        <w:rPr>
          <w:rFonts w:eastAsia="Calibri"/>
          <w:color w:val="auto"/>
          <w:szCs w:val="24"/>
        </w:rPr>
      </w:pPr>
      <w:r w:rsidRPr="00BA4B34">
        <w:rPr>
          <w:rFonts w:eastAsia="Calibri"/>
          <w:color w:val="auto"/>
          <w:szCs w:val="24"/>
        </w:rPr>
        <w:tab/>
        <w:t>(h)</w:t>
      </w:r>
      <w:r w:rsidRPr="00BA4B34">
        <w:rPr>
          <w:rFonts w:eastAsia="Calibri"/>
          <w:color w:val="auto"/>
          <w:szCs w:val="24"/>
        </w:rPr>
        <w:tab/>
        <w:t>Benefits shall not be paid to any individual on the basis of any services, substantially all of which consist of participating in sports or athletic events or training or preparing to so participate, for any week which commences during the period between two successive sports seasons (or similar periods) if such individual performed such services in the first of such seasons (or similar periods) and there is a reasonable assurance that such individual will perform such services in the later of such seasons (or similar periods).</w:t>
      </w:r>
    </w:p>
    <w:p w14:paraId="2DD49F47" w14:textId="77777777" w:rsidR="00E87E17" w:rsidRPr="00BA4B34" w:rsidRDefault="00E87E17" w:rsidP="00BA4B34">
      <w:pPr>
        <w:spacing w:after="0" w:line="240" w:lineRule="exact"/>
        <w:ind w:left="5040" w:right="0" w:hanging="5040"/>
        <w:contextualSpacing/>
        <w:rPr>
          <w:rFonts w:eastAsia="Calibri"/>
          <w:color w:val="auto"/>
          <w:szCs w:val="24"/>
        </w:rPr>
      </w:pPr>
    </w:p>
    <w:p w14:paraId="285DB0FC" w14:textId="50EF2701" w:rsidR="00BA4B34" w:rsidRDefault="00BA4B34" w:rsidP="00BA4B34">
      <w:pPr>
        <w:spacing w:after="0" w:line="240" w:lineRule="exact"/>
        <w:ind w:left="5040" w:right="0" w:hanging="5040"/>
        <w:contextualSpacing/>
        <w:rPr>
          <w:rFonts w:eastAsia="Calibri"/>
          <w:color w:val="auto"/>
          <w:szCs w:val="24"/>
        </w:rPr>
      </w:pPr>
      <w:r w:rsidRPr="00BA4B34">
        <w:rPr>
          <w:rFonts w:eastAsia="Calibri"/>
          <w:color w:val="auto"/>
          <w:szCs w:val="24"/>
        </w:rPr>
        <w:tab/>
        <w:t xml:space="preserve">(i) (1) Benefits shall not be paid on the basis of services performed by an alien unless such alien is an individual who was lawfully admitted for permanent residence at the time the services were performed and was lawfully present for the purpose of performing the services or otherwise was permanently residing in the United States under color of law at the time the services were performed (including an alien who is lawfully present in the United States as a result of the application of the provisions of section 212(d)(5) (8 U.S.C. s.1182 (d)(5)) of the Immigration and Nationality Act (8 U.S.C. s.1101 et seq.)); provided that any modifications of the provisions of section 3304(a)(14) of the Federal Unemployment Tax Act (26 U.S.C. s. 3304 (a) (14)) as provided by Pub.L.94-566, which specify other conditions or other effective dates than stated herein for the denial of benefits based on services performed by aliens and which </w:t>
      </w:r>
      <w:r w:rsidRPr="00BA4B34">
        <w:rPr>
          <w:rFonts w:eastAsia="Calibri"/>
          <w:color w:val="auto"/>
          <w:szCs w:val="24"/>
        </w:rPr>
        <w:lastRenderedPageBreak/>
        <w:t>modifications are required to be implemented under State law as a condition for full tax credit against the tax imposed by the Federal Unemployment Tax Act, shall be deemed applicable under the provisions of this section.</w:t>
      </w:r>
    </w:p>
    <w:p w14:paraId="01B844C2" w14:textId="77777777" w:rsidR="00E87E17" w:rsidRPr="00BA4B34" w:rsidRDefault="00E87E17" w:rsidP="00BA4B34">
      <w:pPr>
        <w:spacing w:after="0" w:line="240" w:lineRule="exact"/>
        <w:ind w:left="5040" w:right="0" w:hanging="5040"/>
        <w:contextualSpacing/>
        <w:rPr>
          <w:rFonts w:eastAsia="Calibri"/>
          <w:color w:val="auto"/>
          <w:szCs w:val="24"/>
        </w:rPr>
      </w:pPr>
    </w:p>
    <w:p w14:paraId="2D5B885E" w14:textId="21B7108D" w:rsidR="00BA4B34" w:rsidRDefault="00BA4B34" w:rsidP="00BA4B34">
      <w:pPr>
        <w:spacing w:after="0" w:line="240" w:lineRule="exact"/>
        <w:ind w:left="5040" w:right="0" w:hanging="5040"/>
        <w:contextualSpacing/>
        <w:rPr>
          <w:rFonts w:eastAsia="Calibri"/>
          <w:color w:val="auto"/>
          <w:szCs w:val="24"/>
        </w:rPr>
      </w:pPr>
      <w:r w:rsidRPr="00BA4B34">
        <w:rPr>
          <w:rFonts w:eastAsia="Calibri"/>
          <w:color w:val="auto"/>
          <w:szCs w:val="24"/>
        </w:rPr>
        <w:tab/>
        <w:t>(2)</w:t>
      </w:r>
      <w:r w:rsidRPr="00BA4B34">
        <w:rPr>
          <w:rFonts w:eastAsia="Calibri"/>
          <w:color w:val="auto"/>
          <w:szCs w:val="24"/>
        </w:rPr>
        <w:tab/>
        <w:t>Any data or information required of individuals applying for benefits to determine whether benefits are not payable to them because of their alien status shall be uniformly required from all applicants for benefits.</w:t>
      </w:r>
    </w:p>
    <w:p w14:paraId="0702BA22" w14:textId="77777777" w:rsidR="00E87E17" w:rsidRPr="00BA4B34" w:rsidRDefault="00E87E17" w:rsidP="00BA4B34">
      <w:pPr>
        <w:spacing w:after="0" w:line="240" w:lineRule="exact"/>
        <w:ind w:left="5040" w:right="0" w:hanging="5040"/>
        <w:contextualSpacing/>
        <w:rPr>
          <w:rFonts w:eastAsia="Calibri"/>
          <w:color w:val="auto"/>
          <w:szCs w:val="24"/>
        </w:rPr>
      </w:pPr>
    </w:p>
    <w:p w14:paraId="2B8B494E" w14:textId="0EAB53B7" w:rsidR="00BA4B34" w:rsidRDefault="00BA4B34" w:rsidP="00BA4B34">
      <w:pPr>
        <w:spacing w:after="0" w:line="240" w:lineRule="exact"/>
        <w:ind w:left="5040" w:right="0" w:hanging="5040"/>
        <w:contextualSpacing/>
        <w:rPr>
          <w:rFonts w:eastAsia="Calibri"/>
          <w:color w:val="auto"/>
          <w:szCs w:val="24"/>
        </w:rPr>
      </w:pPr>
      <w:r w:rsidRPr="00BA4B34">
        <w:rPr>
          <w:rFonts w:eastAsia="Calibri"/>
          <w:color w:val="auto"/>
          <w:szCs w:val="24"/>
        </w:rPr>
        <w:tab/>
        <w:t>(3)</w:t>
      </w:r>
      <w:r w:rsidRPr="00BA4B34">
        <w:rPr>
          <w:rFonts w:eastAsia="Calibri"/>
          <w:color w:val="auto"/>
          <w:szCs w:val="24"/>
        </w:rPr>
        <w:tab/>
        <w:t>In the case of an individual whose application for benefits would otherwise be approved, no determination that benefits to such individual are not payable because of alien status shall be made except upon a preponderance of the evidence.</w:t>
      </w:r>
    </w:p>
    <w:p w14:paraId="5DB75125" w14:textId="77777777" w:rsidR="00E87E17" w:rsidRPr="00BA4B34" w:rsidRDefault="00E87E17" w:rsidP="00BA4B34">
      <w:pPr>
        <w:spacing w:after="0" w:line="240" w:lineRule="exact"/>
        <w:ind w:left="5040" w:right="0" w:hanging="5040"/>
        <w:contextualSpacing/>
        <w:rPr>
          <w:rFonts w:eastAsia="Calibri"/>
          <w:color w:val="auto"/>
          <w:szCs w:val="24"/>
        </w:rPr>
      </w:pPr>
    </w:p>
    <w:p w14:paraId="1987EFEF" w14:textId="5CB0E516" w:rsidR="00BA4B34" w:rsidRDefault="00BA4B34" w:rsidP="00BA4B34">
      <w:pPr>
        <w:spacing w:after="0" w:line="240" w:lineRule="exact"/>
        <w:ind w:left="5040" w:right="0" w:hanging="5040"/>
        <w:contextualSpacing/>
        <w:rPr>
          <w:rFonts w:eastAsia="Calibri"/>
          <w:color w:val="auto"/>
          <w:szCs w:val="24"/>
        </w:rPr>
      </w:pPr>
      <w:r w:rsidRPr="00BA4B34">
        <w:rPr>
          <w:rFonts w:eastAsia="Calibri"/>
          <w:color w:val="auto"/>
          <w:szCs w:val="24"/>
        </w:rPr>
        <w:tab/>
        <w:t>(j)</w:t>
      </w:r>
      <w:r w:rsidRPr="00BA4B34">
        <w:rPr>
          <w:rFonts w:eastAsia="Calibri"/>
          <w:color w:val="auto"/>
          <w:szCs w:val="24"/>
        </w:rPr>
        <w:tab/>
        <w:t>Notwithstanding any other provision of this chapter, the director may, to the extent that it may be deemed efficient and economical, provide for consolidated administration by one or more representatives or deputies of claims made pursuant to subsection (f) of this section with those made pursuant to Article III (State plan) of the "Temporary Disability Benefits Law," P.L.1948, c.110 (C.43:21-25 et al.).</w:t>
      </w:r>
    </w:p>
    <w:p w14:paraId="0951655F" w14:textId="77777777" w:rsidR="00E87E17" w:rsidRPr="00BA4B34" w:rsidRDefault="00E87E17" w:rsidP="00BA4B34">
      <w:pPr>
        <w:spacing w:after="0" w:line="240" w:lineRule="exact"/>
        <w:ind w:left="5040" w:right="0" w:hanging="5040"/>
        <w:contextualSpacing/>
        <w:rPr>
          <w:rFonts w:eastAsia="Calibri"/>
          <w:color w:val="auto"/>
          <w:szCs w:val="24"/>
        </w:rPr>
      </w:pPr>
    </w:p>
    <w:p w14:paraId="24ACA0A9" w14:textId="0F0C58F4" w:rsidR="00BA4B34" w:rsidRPr="00FF42E8" w:rsidRDefault="00BA4B34" w:rsidP="00E87E17">
      <w:pPr>
        <w:spacing w:after="0" w:line="240" w:lineRule="exact"/>
        <w:ind w:left="5040" w:right="0" w:firstLine="0"/>
        <w:contextualSpacing/>
        <w:rPr>
          <w:rFonts w:eastAsia="Calibri"/>
          <w:color w:val="auto"/>
          <w:szCs w:val="24"/>
        </w:rPr>
      </w:pPr>
      <w:r w:rsidRPr="00BA4B34">
        <w:rPr>
          <w:rFonts w:eastAsia="Calibri"/>
          <w:color w:val="auto"/>
          <w:szCs w:val="24"/>
        </w:rPr>
        <w:t>(</w:t>
      </w:r>
      <w:proofErr w:type="spellStart"/>
      <w:r w:rsidRPr="00BA4B34">
        <w:rPr>
          <w:rFonts w:eastAsia="Calibri"/>
          <w:color w:val="auto"/>
          <w:szCs w:val="24"/>
        </w:rPr>
        <w:t>cf</w:t>
      </w:r>
      <w:proofErr w:type="spellEnd"/>
      <w:r w:rsidRPr="00BA4B34">
        <w:rPr>
          <w:rFonts w:eastAsia="Calibri"/>
          <w:color w:val="auto"/>
          <w:szCs w:val="24"/>
        </w:rPr>
        <w:t>: P.L.2019, c.37, s.5)</w:t>
      </w:r>
    </w:p>
    <w:p w14:paraId="4982FEF8" w14:textId="77777777" w:rsidR="00FF42E8" w:rsidRPr="00FF42E8" w:rsidRDefault="00FF42E8" w:rsidP="00293A0C">
      <w:pPr>
        <w:spacing w:after="0" w:line="240" w:lineRule="exact"/>
        <w:ind w:right="0" w:firstLine="0"/>
        <w:contextualSpacing/>
        <w:rPr>
          <w:rFonts w:eastAsia="Calibri"/>
          <w:color w:val="auto"/>
          <w:szCs w:val="24"/>
        </w:rPr>
      </w:pPr>
    </w:p>
    <w:p w14:paraId="417C3DDF" w14:textId="77777777" w:rsidR="00FF42E8" w:rsidRPr="00FF42E8" w:rsidRDefault="00FF42E8" w:rsidP="00FF42E8">
      <w:pPr>
        <w:spacing w:after="0" w:line="240" w:lineRule="exact"/>
        <w:ind w:left="5040" w:right="0" w:hanging="5040"/>
        <w:contextualSpacing/>
        <w:rPr>
          <w:rFonts w:eastAsia="Calibri"/>
          <w:color w:val="auto"/>
          <w:szCs w:val="24"/>
        </w:rPr>
      </w:pPr>
      <w:r w:rsidRPr="00FF42E8">
        <w:rPr>
          <w:rFonts w:eastAsia="Calibri"/>
          <w:color w:val="auto"/>
          <w:szCs w:val="24"/>
          <w:u w:val="single"/>
        </w:rPr>
        <w:t>Page 57, Section 11, Line 41</w:t>
      </w:r>
      <w:r w:rsidRPr="00FF42E8">
        <w:rPr>
          <w:rFonts w:eastAsia="Calibri"/>
          <w:color w:val="auto"/>
          <w:szCs w:val="24"/>
        </w:rPr>
        <w:t>:</w:t>
      </w:r>
      <w:r w:rsidRPr="00FF42E8">
        <w:rPr>
          <w:rFonts w:eastAsia="Calibri"/>
          <w:color w:val="auto"/>
          <w:szCs w:val="24"/>
        </w:rPr>
        <w:tab/>
        <w:t>Delete “immediately” and insert “on June 29, 2020”</w:t>
      </w:r>
    </w:p>
    <w:p w14:paraId="565E5C51" w14:textId="77777777" w:rsidR="00FF42E8" w:rsidRPr="00FF42E8" w:rsidRDefault="00FF42E8" w:rsidP="00FF42E8">
      <w:pPr>
        <w:spacing w:after="0" w:line="240" w:lineRule="exact"/>
        <w:ind w:left="5040" w:right="0" w:hanging="5040"/>
        <w:contextualSpacing/>
        <w:rPr>
          <w:rFonts w:eastAsia="Calibri"/>
          <w:color w:val="auto"/>
          <w:szCs w:val="24"/>
        </w:rPr>
      </w:pPr>
    </w:p>
    <w:p w14:paraId="7D087420" w14:textId="77777777" w:rsidR="00FF42E8" w:rsidRPr="00FF42E8" w:rsidRDefault="00FF42E8" w:rsidP="00FF42E8">
      <w:pPr>
        <w:spacing w:after="0" w:line="240" w:lineRule="exact"/>
        <w:ind w:left="5040" w:right="0" w:firstLine="0"/>
        <w:contextualSpacing/>
        <w:rPr>
          <w:rFonts w:eastAsia="Calibri"/>
          <w:color w:val="auto"/>
          <w:szCs w:val="24"/>
        </w:rPr>
      </w:pPr>
      <w:r w:rsidRPr="00FF42E8">
        <w:rPr>
          <w:rFonts w:eastAsia="Calibri"/>
          <w:color w:val="auto"/>
          <w:szCs w:val="24"/>
        </w:rPr>
        <w:t>Respectfully,</w:t>
      </w:r>
    </w:p>
    <w:p w14:paraId="485BF49F" w14:textId="77777777" w:rsidR="00FF42E8" w:rsidRPr="00FF42E8" w:rsidRDefault="00FF42E8" w:rsidP="00FF42E8">
      <w:pPr>
        <w:spacing w:after="0" w:line="240" w:lineRule="exact"/>
        <w:ind w:left="5040" w:right="0" w:hanging="5040"/>
        <w:contextualSpacing/>
        <w:rPr>
          <w:rFonts w:eastAsia="Calibri"/>
          <w:color w:val="auto"/>
          <w:szCs w:val="24"/>
        </w:rPr>
      </w:pPr>
    </w:p>
    <w:p w14:paraId="0AC4617D" w14:textId="6CA73498" w:rsidR="00FF42E8" w:rsidRPr="00FF42E8" w:rsidRDefault="00FF42E8" w:rsidP="00FF42E8">
      <w:pPr>
        <w:tabs>
          <w:tab w:val="left" w:pos="720"/>
          <w:tab w:val="left" w:pos="1440"/>
        </w:tabs>
        <w:spacing w:after="0" w:line="240" w:lineRule="exact"/>
        <w:ind w:left="5040" w:right="0" w:hanging="5040"/>
        <w:contextualSpacing/>
        <w:rPr>
          <w:rFonts w:eastAsia="Calibri"/>
          <w:color w:val="auto"/>
          <w:szCs w:val="24"/>
        </w:rPr>
      </w:pPr>
      <w:r>
        <w:rPr>
          <w:rFonts w:eastAsia="Calibri"/>
          <w:color w:val="auto"/>
          <w:szCs w:val="24"/>
        </w:rPr>
        <w:tab/>
      </w:r>
      <w:r w:rsidRPr="00FF42E8">
        <w:rPr>
          <w:rFonts w:eastAsia="Calibri"/>
          <w:color w:val="auto"/>
          <w:szCs w:val="24"/>
        </w:rPr>
        <w:t>[seal]</w:t>
      </w:r>
      <w:r w:rsidRPr="00FF42E8">
        <w:rPr>
          <w:rFonts w:eastAsia="Calibri"/>
          <w:color w:val="auto"/>
          <w:szCs w:val="24"/>
        </w:rPr>
        <w:tab/>
        <w:t>/s/ Philip D. Murphy</w:t>
      </w:r>
    </w:p>
    <w:p w14:paraId="2ADCB734" w14:textId="77777777" w:rsidR="00FF42E8" w:rsidRPr="00FF42E8" w:rsidRDefault="00FF42E8" w:rsidP="00FF42E8">
      <w:pPr>
        <w:spacing w:after="0" w:line="240" w:lineRule="exact"/>
        <w:ind w:left="5040" w:right="0" w:hanging="5040"/>
        <w:contextualSpacing/>
        <w:rPr>
          <w:rFonts w:eastAsia="Calibri"/>
          <w:color w:val="auto"/>
          <w:szCs w:val="24"/>
        </w:rPr>
      </w:pPr>
    </w:p>
    <w:p w14:paraId="706D019B" w14:textId="77777777" w:rsidR="00FF42E8" w:rsidRPr="00FF42E8" w:rsidRDefault="00FF42E8" w:rsidP="00FF42E8">
      <w:pPr>
        <w:spacing w:after="0" w:line="240" w:lineRule="exact"/>
        <w:ind w:left="5040" w:right="0" w:hanging="5040"/>
        <w:contextualSpacing/>
        <w:rPr>
          <w:rFonts w:eastAsia="Calibri"/>
          <w:color w:val="auto"/>
          <w:szCs w:val="24"/>
        </w:rPr>
      </w:pPr>
      <w:r w:rsidRPr="00FF42E8">
        <w:rPr>
          <w:rFonts w:eastAsia="Calibri"/>
          <w:color w:val="auto"/>
          <w:szCs w:val="24"/>
        </w:rPr>
        <w:tab/>
        <w:t>Governor</w:t>
      </w:r>
    </w:p>
    <w:p w14:paraId="20E38E99" w14:textId="77777777" w:rsidR="00FF42E8" w:rsidRPr="00FF42E8" w:rsidRDefault="00FF42E8" w:rsidP="00FF42E8">
      <w:pPr>
        <w:spacing w:after="0" w:line="240" w:lineRule="exact"/>
        <w:ind w:left="5040" w:right="0" w:hanging="5040"/>
        <w:contextualSpacing/>
        <w:rPr>
          <w:rFonts w:eastAsia="Calibri"/>
          <w:color w:val="auto"/>
          <w:szCs w:val="24"/>
        </w:rPr>
      </w:pPr>
    </w:p>
    <w:p w14:paraId="54E23DA7" w14:textId="77777777" w:rsidR="00FF42E8" w:rsidRPr="00FF42E8" w:rsidRDefault="00FF42E8" w:rsidP="00FF42E8">
      <w:pPr>
        <w:spacing w:after="0" w:line="240" w:lineRule="exact"/>
        <w:ind w:left="5040" w:right="0" w:hanging="5040"/>
        <w:contextualSpacing/>
        <w:rPr>
          <w:rFonts w:eastAsia="Calibri"/>
          <w:color w:val="auto"/>
          <w:szCs w:val="24"/>
        </w:rPr>
      </w:pPr>
    </w:p>
    <w:p w14:paraId="066400BF" w14:textId="77777777" w:rsidR="00FF42E8" w:rsidRPr="00FF42E8" w:rsidRDefault="00FF42E8" w:rsidP="00FF42E8">
      <w:pPr>
        <w:spacing w:after="0" w:line="240" w:lineRule="exact"/>
        <w:ind w:left="5040" w:right="0" w:hanging="5040"/>
        <w:contextualSpacing/>
        <w:rPr>
          <w:rFonts w:eastAsia="Calibri"/>
          <w:color w:val="auto"/>
          <w:szCs w:val="24"/>
        </w:rPr>
      </w:pPr>
      <w:r w:rsidRPr="00FF42E8">
        <w:rPr>
          <w:rFonts w:eastAsia="Calibri"/>
          <w:color w:val="auto"/>
          <w:szCs w:val="24"/>
        </w:rPr>
        <w:t>Attest:</w:t>
      </w:r>
    </w:p>
    <w:p w14:paraId="457D4108" w14:textId="77777777" w:rsidR="00FF42E8" w:rsidRPr="00FF42E8" w:rsidRDefault="00FF42E8" w:rsidP="00FF42E8">
      <w:pPr>
        <w:spacing w:after="0" w:line="240" w:lineRule="exact"/>
        <w:ind w:left="5040" w:right="0" w:hanging="5040"/>
        <w:contextualSpacing/>
        <w:rPr>
          <w:rFonts w:eastAsia="Calibri"/>
          <w:color w:val="auto"/>
          <w:szCs w:val="24"/>
        </w:rPr>
      </w:pPr>
    </w:p>
    <w:p w14:paraId="713498BC" w14:textId="5628DA5E" w:rsidR="00FF42E8" w:rsidRPr="00FF42E8" w:rsidRDefault="00FF42E8" w:rsidP="00FF42E8">
      <w:pPr>
        <w:spacing w:after="0" w:line="240" w:lineRule="exact"/>
        <w:ind w:left="5040" w:right="0" w:hanging="5040"/>
        <w:contextualSpacing/>
        <w:rPr>
          <w:rFonts w:eastAsia="Calibri"/>
          <w:color w:val="auto"/>
          <w:szCs w:val="24"/>
        </w:rPr>
      </w:pPr>
      <w:r w:rsidRPr="00FF42E8">
        <w:rPr>
          <w:rFonts w:eastAsia="Calibri"/>
          <w:color w:val="auto"/>
          <w:szCs w:val="24"/>
        </w:rPr>
        <w:t>/s/ Matthew J. Platkin</w:t>
      </w:r>
    </w:p>
    <w:p w14:paraId="09D4536B" w14:textId="77777777" w:rsidR="00FF42E8" w:rsidRPr="00FF42E8" w:rsidRDefault="00FF42E8" w:rsidP="00FF42E8">
      <w:pPr>
        <w:spacing w:after="0" w:line="240" w:lineRule="exact"/>
        <w:ind w:left="5040" w:right="0" w:hanging="5040"/>
        <w:contextualSpacing/>
        <w:rPr>
          <w:rFonts w:eastAsia="Calibri"/>
          <w:color w:val="auto"/>
          <w:szCs w:val="24"/>
        </w:rPr>
      </w:pPr>
    </w:p>
    <w:p w14:paraId="3D18E30F" w14:textId="5737792B" w:rsidR="00480BC8" w:rsidRPr="00FE2C01" w:rsidRDefault="00FF42E8" w:rsidP="00FE2C01">
      <w:pPr>
        <w:spacing w:after="0" w:line="240" w:lineRule="exact"/>
        <w:ind w:left="5040" w:right="0" w:hanging="5040"/>
        <w:contextualSpacing/>
        <w:rPr>
          <w:rFonts w:eastAsia="Calibri"/>
          <w:color w:val="auto"/>
          <w:szCs w:val="24"/>
        </w:rPr>
      </w:pPr>
      <w:r w:rsidRPr="00FF42E8">
        <w:rPr>
          <w:rFonts w:eastAsia="Calibri"/>
          <w:color w:val="auto"/>
          <w:szCs w:val="24"/>
        </w:rPr>
        <w:t>Chief Counsel to the Governor</w:t>
      </w:r>
      <w:bookmarkStart w:id="6" w:name="_GoBack"/>
      <w:bookmarkEnd w:id="6"/>
    </w:p>
    <w:sectPr w:rsidR="00480BC8" w:rsidRPr="00FE2C01" w:rsidSect="003A3654">
      <w:headerReference w:type="even" r:id="rId11"/>
      <w:headerReference w:type="default" r:id="rId12"/>
      <w:pgSz w:w="12240" w:h="20160"/>
      <w:pgMar w:top="1578" w:right="1440" w:bottom="1260" w:left="1440" w:header="54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62D0573" w14:textId="77777777" w:rsidR="004B5708" w:rsidRDefault="004B5708">
      <w:pPr>
        <w:spacing w:after="0" w:line="240" w:lineRule="auto"/>
      </w:pPr>
      <w:r>
        <w:separator/>
      </w:r>
    </w:p>
  </w:endnote>
  <w:endnote w:type="continuationSeparator" w:id="0">
    <w:p w14:paraId="1D794A3A" w14:textId="77777777" w:rsidR="004B5708" w:rsidRDefault="004B57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DA46213" w14:textId="77777777" w:rsidR="004B5708" w:rsidRDefault="004B5708">
      <w:pPr>
        <w:spacing w:after="0" w:line="240" w:lineRule="auto"/>
      </w:pPr>
      <w:r>
        <w:separator/>
      </w:r>
    </w:p>
  </w:footnote>
  <w:footnote w:type="continuationSeparator" w:id="0">
    <w:p w14:paraId="6E2DD1D5" w14:textId="77777777" w:rsidR="004B5708" w:rsidRDefault="004B570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9BB5CC" w14:textId="77777777" w:rsidR="00480BC8" w:rsidRDefault="009C6B5F">
    <w:pPr>
      <w:spacing w:after="0" w:line="259" w:lineRule="auto"/>
      <w:ind w:left="50" w:right="0" w:firstLine="0"/>
      <w:jc w:val="center"/>
    </w:pPr>
    <w:r>
      <w:rPr>
        <w:rFonts w:ascii="Calibri" w:eastAsia="Calibri" w:hAnsi="Calibri" w:cs="Calibri"/>
        <w:sz w:val="22"/>
      </w:rPr>
      <w:t xml:space="preserve"> </w:t>
    </w:r>
  </w:p>
  <w:p w14:paraId="559A1844" w14:textId="77777777" w:rsidR="00480BC8" w:rsidRDefault="009C6B5F">
    <w:pPr>
      <w:spacing w:after="0" w:line="259" w:lineRule="auto"/>
      <w:ind w:left="50" w:right="0" w:firstLine="0"/>
      <w:jc w:val="center"/>
    </w:pPr>
    <w:r>
      <w:rPr>
        <w:rFonts w:ascii="Calibri" w:eastAsia="Calibri" w:hAnsi="Calibri" w:cs="Calibri"/>
        <w:sz w:val="22"/>
      </w:rPr>
      <w:t xml:space="preserve"> </w:t>
    </w:r>
  </w:p>
  <w:p w14:paraId="13A1DBA5" w14:textId="77777777" w:rsidR="00480BC8" w:rsidRDefault="009C6B5F">
    <w:pPr>
      <w:spacing w:after="0" w:line="259" w:lineRule="auto"/>
      <w:ind w:right="0" w:firstLine="0"/>
      <w:jc w:val="center"/>
    </w:pPr>
    <w:r>
      <w:fldChar w:fldCharType="begin"/>
    </w:r>
    <w:r>
      <w:instrText xml:space="preserve"> PAGE   \* MERGEFORMAT </w:instrText>
    </w:r>
    <w:r>
      <w:fldChar w:fldCharType="separate"/>
    </w:r>
    <w:r>
      <w:t>2</w:t>
    </w:r>
    <w:r>
      <w:fldChar w:fldCharType="end"/>
    </w:r>
    <w:r>
      <w:t xml:space="preserve"> </w:t>
    </w:r>
  </w:p>
  <w:p w14:paraId="437414D8" w14:textId="77777777" w:rsidR="00480BC8" w:rsidRDefault="009C6B5F">
    <w:pPr>
      <w:spacing w:after="0" w:line="259" w:lineRule="auto"/>
      <w:ind w:left="50" w:right="0" w:firstLine="0"/>
      <w:jc w:val="center"/>
    </w:pPr>
    <w:r>
      <w:rPr>
        <w:rFonts w:ascii="Calibri" w:eastAsia="Calibri" w:hAnsi="Calibri" w:cs="Calibri"/>
        <w:sz w:val="22"/>
      </w:rPr>
      <w:t xml:space="preserve"> </w:t>
    </w:r>
  </w:p>
  <w:p w14:paraId="57507C62" w14:textId="77777777" w:rsidR="00480BC8" w:rsidRDefault="009C6B5F">
    <w:pPr>
      <w:spacing w:after="0" w:line="259" w:lineRule="auto"/>
      <w:ind w:right="0" w:firstLine="0"/>
      <w:jc w:val="left"/>
    </w:pPr>
    <w:r>
      <w:rPr>
        <w:rFonts w:ascii="Calibri" w:eastAsia="Calibri" w:hAnsi="Calibri" w:cs="Calibri"/>
        <w:sz w:val="22"/>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0E6B90" w14:textId="4C112878" w:rsidR="00480BC8" w:rsidRDefault="009C6B5F">
    <w:pPr>
      <w:spacing w:after="0" w:line="259" w:lineRule="auto"/>
      <w:ind w:right="0" w:firstLine="0"/>
      <w:jc w:val="center"/>
    </w:pPr>
    <w:r>
      <w:fldChar w:fldCharType="begin"/>
    </w:r>
    <w:r>
      <w:instrText xml:space="preserve"> PAGE   \* MERGEFORMAT </w:instrText>
    </w:r>
    <w:r>
      <w:fldChar w:fldCharType="separate"/>
    </w:r>
    <w:r w:rsidR="007B0BE3">
      <w:rPr>
        <w:noProof/>
      </w:rPr>
      <w:t>35</w:t>
    </w:r>
    <w:r>
      <w:fldChar w:fldCharType="end"/>
    </w:r>
    <w:r>
      <w:t xml:space="preserve"> </w:t>
    </w:r>
  </w:p>
  <w:p w14:paraId="2341510D" w14:textId="1C52416F" w:rsidR="00480BC8" w:rsidRDefault="009C6B5F">
    <w:pPr>
      <w:spacing w:after="0" w:line="259" w:lineRule="auto"/>
      <w:ind w:left="50" w:right="0" w:firstLine="0"/>
      <w:jc w:val="center"/>
      <w:rPr>
        <w:rFonts w:ascii="Calibri" w:eastAsia="Calibri" w:hAnsi="Calibri" w:cs="Calibri"/>
        <w:sz w:val="22"/>
      </w:rPr>
    </w:pPr>
    <w:r>
      <w:rPr>
        <w:rFonts w:ascii="Calibri" w:eastAsia="Calibri" w:hAnsi="Calibri" w:cs="Calibri"/>
        <w:sz w:val="22"/>
      </w:rPr>
      <w:t xml:space="preserve"> </w:t>
    </w:r>
  </w:p>
  <w:p w14:paraId="1AA4F580" w14:textId="77777777" w:rsidR="00FF0B0A" w:rsidRDefault="00FF0B0A">
    <w:pPr>
      <w:spacing w:after="0" w:line="259" w:lineRule="auto"/>
      <w:ind w:left="50" w:right="0" w:firstLine="0"/>
      <w:jc w:val="center"/>
    </w:pPr>
  </w:p>
  <w:p w14:paraId="1BCF1C31" w14:textId="77777777" w:rsidR="00480BC8" w:rsidRDefault="009C6B5F">
    <w:pPr>
      <w:spacing w:after="0" w:line="259" w:lineRule="auto"/>
      <w:ind w:right="0" w:firstLine="0"/>
      <w:jc w:val="left"/>
    </w:pPr>
    <w:r>
      <w:rPr>
        <w:rFonts w:ascii="Calibri" w:eastAsia="Calibri" w:hAnsi="Calibri" w:cs="Calibri"/>
        <w:sz w:val="22"/>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624A6"/>
    <w:multiLevelType w:val="hybridMultilevel"/>
    <w:tmpl w:val="0CD6B312"/>
    <w:lvl w:ilvl="0" w:tplc="FA62310C">
      <w:start w:val="1"/>
      <w:numFmt w:val="lowerLetter"/>
      <w:lvlText w:val="(%1)"/>
      <w:lvlJc w:val="left"/>
      <w:pPr>
        <w:ind w:left="5760" w:hanging="720"/>
      </w:pPr>
      <w:rPr>
        <w:rFonts w:hint="default"/>
      </w:rPr>
    </w:lvl>
    <w:lvl w:ilvl="1" w:tplc="04090019" w:tentative="1">
      <w:start w:val="1"/>
      <w:numFmt w:val="lowerLetter"/>
      <w:lvlText w:val="%2."/>
      <w:lvlJc w:val="left"/>
      <w:pPr>
        <w:ind w:left="6120" w:hanging="360"/>
      </w:pPr>
    </w:lvl>
    <w:lvl w:ilvl="2" w:tplc="0409001B" w:tentative="1">
      <w:start w:val="1"/>
      <w:numFmt w:val="lowerRoman"/>
      <w:lvlText w:val="%3."/>
      <w:lvlJc w:val="right"/>
      <w:pPr>
        <w:ind w:left="6840" w:hanging="180"/>
      </w:pPr>
    </w:lvl>
    <w:lvl w:ilvl="3" w:tplc="0409000F" w:tentative="1">
      <w:start w:val="1"/>
      <w:numFmt w:val="decimal"/>
      <w:lvlText w:val="%4."/>
      <w:lvlJc w:val="left"/>
      <w:pPr>
        <w:ind w:left="7560" w:hanging="360"/>
      </w:pPr>
    </w:lvl>
    <w:lvl w:ilvl="4" w:tplc="04090019" w:tentative="1">
      <w:start w:val="1"/>
      <w:numFmt w:val="lowerLetter"/>
      <w:lvlText w:val="%5."/>
      <w:lvlJc w:val="left"/>
      <w:pPr>
        <w:ind w:left="8280" w:hanging="360"/>
      </w:pPr>
    </w:lvl>
    <w:lvl w:ilvl="5" w:tplc="0409001B" w:tentative="1">
      <w:start w:val="1"/>
      <w:numFmt w:val="lowerRoman"/>
      <w:lvlText w:val="%6."/>
      <w:lvlJc w:val="right"/>
      <w:pPr>
        <w:ind w:left="9000" w:hanging="180"/>
      </w:pPr>
    </w:lvl>
    <w:lvl w:ilvl="6" w:tplc="0409000F" w:tentative="1">
      <w:start w:val="1"/>
      <w:numFmt w:val="decimal"/>
      <w:lvlText w:val="%7."/>
      <w:lvlJc w:val="left"/>
      <w:pPr>
        <w:ind w:left="9720" w:hanging="360"/>
      </w:pPr>
    </w:lvl>
    <w:lvl w:ilvl="7" w:tplc="04090019" w:tentative="1">
      <w:start w:val="1"/>
      <w:numFmt w:val="lowerLetter"/>
      <w:lvlText w:val="%8."/>
      <w:lvlJc w:val="left"/>
      <w:pPr>
        <w:ind w:left="10440" w:hanging="360"/>
      </w:pPr>
    </w:lvl>
    <w:lvl w:ilvl="8" w:tplc="0409001B" w:tentative="1">
      <w:start w:val="1"/>
      <w:numFmt w:val="lowerRoman"/>
      <w:lvlText w:val="%9."/>
      <w:lvlJc w:val="right"/>
      <w:pPr>
        <w:ind w:left="11160" w:hanging="180"/>
      </w:pPr>
    </w:lvl>
  </w:abstractNum>
  <w:abstractNum w:abstractNumId="1" w15:restartNumberingAfterBreak="0">
    <w:nsid w:val="0260531E"/>
    <w:multiLevelType w:val="hybridMultilevel"/>
    <w:tmpl w:val="C7C44A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F371E7"/>
    <w:multiLevelType w:val="hybridMultilevel"/>
    <w:tmpl w:val="317A9C5C"/>
    <w:lvl w:ilvl="0" w:tplc="E0222184">
      <w:start w:val="1"/>
      <w:numFmt w:val="decimal"/>
      <w:lvlText w:val="%1."/>
      <w:lvlJc w:val="left"/>
      <w:pPr>
        <w:ind w:left="1055" w:hanging="360"/>
      </w:pPr>
      <w:rPr>
        <w:rFonts w:hint="default"/>
      </w:rPr>
    </w:lvl>
    <w:lvl w:ilvl="1" w:tplc="04090019" w:tentative="1">
      <w:start w:val="1"/>
      <w:numFmt w:val="lowerLetter"/>
      <w:lvlText w:val="%2."/>
      <w:lvlJc w:val="left"/>
      <w:pPr>
        <w:ind w:left="1775" w:hanging="360"/>
      </w:pPr>
    </w:lvl>
    <w:lvl w:ilvl="2" w:tplc="0409001B" w:tentative="1">
      <w:start w:val="1"/>
      <w:numFmt w:val="lowerRoman"/>
      <w:lvlText w:val="%3."/>
      <w:lvlJc w:val="right"/>
      <w:pPr>
        <w:ind w:left="2495" w:hanging="180"/>
      </w:pPr>
    </w:lvl>
    <w:lvl w:ilvl="3" w:tplc="0409000F" w:tentative="1">
      <w:start w:val="1"/>
      <w:numFmt w:val="decimal"/>
      <w:lvlText w:val="%4."/>
      <w:lvlJc w:val="left"/>
      <w:pPr>
        <w:ind w:left="3215" w:hanging="360"/>
      </w:pPr>
    </w:lvl>
    <w:lvl w:ilvl="4" w:tplc="04090019" w:tentative="1">
      <w:start w:val="1"/>
      <w:numFmt w:val="lowerLetter"/>
      <w:lvlText w:val="%5."/>
      <w:lvlJc w:val="left"/>
      <w:pPr>
        <w:ind w:left="3935" w:hanging="360"/>
      </w:pPr>
    </w:lvl>
    <w:lvl w:ilvl="5" w:tplc="0409001B" w:tentative="1">
      <w:start w:val="1"/>
      <w:numFmt w:val="lowerRoman"/>
      <w:lvlText w:val="%6."/>
      <w:lvlJc w:val="right"/>
      <w:pPr>
        <w:ind w:left="4655" w:hanging="180"/>
      </w:pPr>
    </w:lvl>
    <w:lvl w:ilvl="6" w:tplc="0409000F" w:tentative="1">
      <w:start w:val="1"/>
      <w:numFmt w:val="decimal"/>
      <w:lvlText w:val="%7."/>
      <w:lvlJc w:val="left"/>
      <w:pPr>
        <w:ind w:left="5375" w:hanging="360"/>
      </w:pPr>
    </w:lvl>
    <w:lvl w:ilvl="7" w:tplc="04090019" w:tentative="1">
      <w:start w:val="1"/>
      <w:numFmt w:val="lowerLetter"/>
      <w:lvlText w:val="%8."/>
      <w:lvlJc w:val="left"/>
      <w:pPr>
        <w:ind w:left="6095" w:hanging="360"/>
      </w:pPr>
    </w:lvl>
    <w:lvl w:ilvl="8" w:tplc="0409001B" w:tentative="1">
      <w:start w:val="1"/>
      <w:numFmt w:val="lowerRoman"/>
      <w:lvlText w:val="%9."/>
      <w:lvlJc w:val="right"/>
      <w:pPr>
        <w:ind w:left="6815" w:hanging="180"/>
      </w:pPr>
    </w:lvl>
  </w:abstractNum>
  <w:abstractNum w:abstractNumId="3" w15:restartNumberingAfterBreak="0">
    <w:nsid w:val="089A1E65"/>
    <w:multiLevelType w:val="hybridMultilevel"/>
    <w:tmpl w:val="52CE1D06"/>
    <w:lvl w:ilvl="0" w:tplc="9014B780">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93F7662"/>
    <w:multiLevelType w:val="hybridMultilevel"/>
    <w:tmpl w:val="CFA0D2C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0E7005EF"/>
    <w:multiLevelType w:val="hybridMultilevel"/>
    <w:tmpl w:val="5CB4C438"/>
    <w:lvl w:ilvl="0" w:tplc="F0A483CE">
      <w:start w:val="1"/>
      <w:numFmt w:val="decimal"/>
      <w:lvlText w:val="%1."/>
      <w:lvlJc w:val="left"/>
      <w:pPr>
        <w:ind w:left="1410" w:hanging="610"/>
      </w:pPr>
      <w:rPr>
        <w:rFonts w:hint="default"/>
      </w:rPr>
    </w:lvl>
    <w:lvl w:ilvl="1" w:tplc="097C1D46">
      <w:start w:val="1"/>
      <w:numFmt w:val="lowerLetter"/>
      <w:lvlText w:val="%2."/>
      <w:lvlJc w:val="left"/>
      <w:pPr>
        <w:ind w:left="1880" w:hanging="360"/>
      </w:pPr>
      <w:rPr>
        <w:b w:val="0"/>
      </w:rPr>
    </w:lvl>
    <w:lvl w:ilvl="2" w:tplc="0409001B">
      <w:start w:val="1"/>
      <w:numFmt w:val="lowerRoman"/>
      <w:lvlText w:val="%3."/>
      <w:lvlJc w:val="right"/>
      <w:pPr>
        <w:ind w:left="2600" w:hanging="180"/>
      </w:pPr>
    </w:lvl>
    <w:lvl w:ilvl="3" w:tplc="0409000F" w:tentative="1">
      <w:start w:val="1"/>
      <w:numFmt w:val="decimal"/>
      <w:lvlText w:val="%4."/>
      <w:lvlJc w:val="left"/>
      <w:pPr>
        <w:ind w:left="3320" w:hanging="360"/>
      </w:pPr>
    </w:lvl>
    <w:lvl w:ilvl="4" w:tplc="04090019" w:tentative="1">
      <w:start w:val="1"/>
      <w:numFmt w:val="lowerLetter"/>
      <w:lvlText w:val="%5."/>
      <w:lvlJc w:val="left"/>
      <w:pPr>
        <w:ind w:left="4040" w:hanging="360"/>
      </w:pPr>
    </w:lvl>
    <w:lvl w:ilvl="5" w:tplc="0409001B" w:tentative="1">
      <w:start w:val="1"/>
      <w:numFmt w:val="lowerRoman"/>
      <w:lvlText w:val="%6."/>
      <w:lvlJc w:val="right"/>
      <w:pPr>
        <w:ind w:left="4760" w:hanging="180"/>
      </w:pPr>
    </w:lvl>
    <w:lvl w:ilvl="6" w:tplc="0409000F" w:tentative="1">
      <w:start w:val="1"/>
      <w:numFmt w:val="decimal"/>
      <w:lvlText w:val="%7."/>
      <w:lvlJc w:val="left"/>
      <w:pPr>
        <w:ind w:left="5480" w:hanging="360"/>
      </w:pPr>
    </w:lvl>
    <w:lvl w:ilvl="7" w:tplc="04090019" w:tentative="1">
      <w:start w:val="1"/>
      <w:numFmt w:val="lowerLetter"/>
      <w:lvlText w:val="%8."/>
      <w:lvlJc w:val="left"/>
      <w:pPr>
        <w:ind w:left="6200" w:hanging="360"/>
      </w:pPr>
    </w:lvl>
    <w:lvl w:ilvl="8" w:tplc="0409001B" w:tentative="1">
      <w:start w:val="1"/>
      <w:numFmt w:val="lowerRoman"/>
      <w:lvlText w:val="%9."/>
      <w:lvlJc w:val="right"/>
      <w:pPr>
        <w:ind w:left="6920" w:hanging="180"/>
      </w:pPr>
    </w:lvl>
  </w:abstractNum>
  <w:abstractNum w:abstractNumId="6" w15:restartNumberingAfterBreak="0">
    <w:nsid w:val="0F197784"/>
    <w:multiLevelType w:val="hybridMultilevel"/>
    <w:tmpl w:val="0074A438"/>
    <w:lvl w:ilvl="0" w:tplc="02420640">
      <w:start w:val="1"/>
      <w:numFmt w:val="decimal"/>
      <w:lvlText w:val="%1."/>
      <w:lvlJc w:val="left"/>
      <w:pPr>
        <w:ind w:left="1440" w:hanging="72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171200A"/>
    <w:multiLevelType w:val="hybridMultilevel"/>
    <w:tmpl w:val="072437C8"/>
    <w:lvl w:ilvl="0" w:tplc="775A2DC4">
      <w:start w:val="8"/>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3A4110A"/>
    <w:multiLevelType w:val="hybridMultilevel"/>
    <w:tmpl w:val="5A08484E"/>
    <w:lvl w:ilvl="0" w:tplc="0409000F">
      <w:start w:val="1"/>
      <w:numFmt w:val="decimal"/>
      <w:lvlText w:val="%1."/>
      <w:lvlJc w:val="left"/>
      <w:pPr>
        <w:ind w:left="189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23CA3102"/>
    <w:multiLevelType w:val="hybridMultilevel"/>
    <w:tmpl w:val="A1E45AE8"/>
    <w:lvl w:ilvl="0" w:tplc="048AA588">
      <w:start w:val="2"/>
      <w:numFmt w:val="decimal"/>
      <w:lvlText w:val="%1."/>
      <w:lvlJc w:val="left"/>
      <w:pPr>
        <w:ind w:left="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D4AA3C2E">
      <w:start w:val="1"/>
      <w:numFmt w:val="lowerLetter"/>
      <w:lvlText w:val="%2"/>
      <w:lvlJc w:val="left"/>
      <w:pPr>
        <w:ind w:left="18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176E5054">
      <w:start w:val="1"/>
      <w:numFmt w:val="lowerRoman"/>
      <w:lvlText w:val="%3"/>
      <w:lvlJc w:val="left"/>
      <w:pPr>
        <w:ind w:left="25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31725C66">
      <w:start w:val="1"/>
      <w:numFmt w:val="decimal"/>
      <w:lvlText w:val="%4"/>
      <w:lvlJc w:val="left"/>
      <w:pPr>
        <w:ind w:left="32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2CA4FCA2">
      <w:start w:val="1"/>
      <w:numFmt w:val="lowerLetter"/>
      <w:lvlText w:val="%5"/>
      <w:lvlJc w:val="left"/>
      <w:pPr>
        <w:ind w:left="39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78DE5B2E">
      <w:start w:val="1"/>
      <w:numFmt w:val="lowerRoman"/>
      <w:lvlText w:val="%6"/>
      <w:lvlJc w:val="left"/>
      <w:pPr>
        <w:ind w:left="46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87E00F68">
      <w:start w:val="1"/>
      <w:numFmt w:val="decimal"/>
      <w:lvlText w:val="%7"/>
      <w:lvlJc w:val="left"/>
      <w:pPr>
        <w:ind w:left="54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82AA2746">
      <w:start w:val="1"/>
      <w:numFmt w:val="lowerLetter"/>
      <w:lvlText w:val="%8"/>
      <w:lvlJc w:val="left"/>
      <w:pPr>
        <w:ind w:left="61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21588E14">
      <w:start w:val="1"/>
      <w:numFmt w:val="lowerRoman"/>
      <w:lvlText w:val="%9"/>
      <w:lvlJc w:val="left"/>
      <w:pPr>
        <w:ind w:left="68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304038F7"/>
    <w:multiLevelType w:val="hybridMultilevel"/>
    <w:tmpl w:val="1836227E"/>
    <w:lvl w:ilvl="0" w:tplc="916EC034">
      <w:start w:val="1"/>
      <w:numFmt w:val="decimal"/>
      <w:lvlText w:val="%1."/>
      <w:lvlJc w:val="left"/>
      <w:pPr>
        <w:ind w:left="795" w:hanging="43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4206300"/>
    <w:multiLevelType w:val="hybridMultilevel"/>
    <w:tmpl w:val="AA5E7D12"/>
    <w:lvl w:ilvl="0" w:tplc="0409000F">
      <w:start w:val="1"/>
      <w:numFmt w:val="decimal"/>
      <w:lvlText w:val="%1."/>
      <w:lvlJc w:val="left"/>
      <w:pPr>
        <w:ind w:left="108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52AE2EEE"/>
    <w:multiLevelType w:val="hybridMultilevel"/>
    <w:tmpl w:val="735C073E"/>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52B2456F"/>
    <w:multiLevelType w:val="hybridMultilevel"/>
    <w:tmpl w:val="6AC47482"/>
    <w:lvl w:ilvl="0" w:tplc="1F7883B8">
      <w:start w:val="1"/>
      <w:numFmt w:val="decimal"/>
      <w:lvlText w:val="%1."/>
      <w:lvlJc w:val="left"/>
      <w:pPr>
        <w:ind w:left="795" w:hanging="435"/>
      </w:pPr>
      <w:rPr>
        <w:rFonts w:ascii="Courier New" w:hAnsi="Courier New" w:cs="Courier New" w:hint="default"/>
        <w:b w:val="0"/>
        <w:bCs w:val="0"/>
        <w:sz w:val="22"/>
        <w:szCs w:val="22"/>
      </w:rPr>
    </w:lvl>
    <w:lvl w:ilvl="1" w:tplc="04090019">
      <w:start w:val="1"/>
      <w:numFmt w:val="lowerLetter"/>
      <w:lvlText w:val="%2."/>
      <w:lvlJc w:val="left"/>
      <w:pPr>
        <w:ind w:left="1440" w:hanging="360"/>
      </w:pPr>
    </w:lvl>
    <w:lvl w:ilvl="2" w:tplc="0409001B">
      <w:start w:val="1"/>
      <w:numFmt w:val="lowerRoman"/>
      <w:lvlText w:val="%3."/>
      <w:lvlJc w:val="right"/>
      <w:pPr>
        <w:ind w:left="243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BBF6B85"/>
    <w:multiLevelType w:val="hybridMultilevel"/>
    <w:tmpl w:val="2198292A"/>
    <w:lvl w:ilvl="0" w:tplc="8466BF6A">
      <w:start w:val="1"/>
      <w:numFmt w:val="decimal"/>
      <w:lvlText w:val="%1."/>
      <w:lvlJc w:val="left"/>
      <w:pPr>
        <w:ind w:left="720" w:hanging="360"/>
      </w:pPr>
      <w:rPr>
        <w:rFonts w:ascii="Courier New" w:hAnsi="Courier New" w:cs="Courier New"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C4321D6"/>
    <w:multiLevelType w:val="hybridMultilevel"/>
    <w:tmpl w:val="4BBA8B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CC514E6"/>
    <w:multiLevelType w:val="hybridMultilevel"/>
    <w:tmpl w:val="317A9C5C"/>
    <w:lvl w:ilvl="0" w:tplc="E0222184">
      <w:start w:val="1"/>
      <w:numFmt w:val="decimal"/>
      <w:lvlText w:val="%1."/>
      <w:lvlJc w:val="left"/>
      <w:pPr>
        <w:ind w:left="1055" w:hanging="360"/>
      </w:pPr>
      <w:rPr>
        <w:rFonts w:hint="default"/>
      </w:rPr>
    </w:lvl>
    <w:lvl w:ilvl="1" w:tplc="04090019" w:tentative="1">
      <w:start w:val="1"/>
      <w:numFmt w:val="lowerLetter"/>
      <w:lvlText w:val="%2."/>
      <w:lvlJc w:val="left"/>
      <w:pPr>
        <w:ind w:left="1775" w:hanging="360"/>
      </w:pPr>
    </w:lvl>
    <w:lvl w:ilvl="2" w:tplc="0409001B" w:tentative="1">
      <w:start w:val="1"/>
      <w:numFmt w:val="lowerRoman"/>
      <w:lvlText w:val="%3."/>
      <w:lvlJc w:val="right"/>
      <w:pPr>
        <w:ind w:left="2495" w:hanging="180"/>
      </w:pPr>
    </w:lvl>
    <w:lvl w:ilvl="3" w:tplc="0409000F" w:tentative="1">
      <w:start w:val="1"/>
      <w:numFmt w:val="decimal"/>
      <w:lvlText w:val="%4."/>
      <w:lvlJc w:val="left"/>
      <w:pPr>
        <w:ind w:left="3215" w:hanging="360"/>
      </w:pPr>
    </w:lvl>
    <w:lvl w:ilvl="4" w:tplc="04090019" w:tentative="1">
      <w:start w:val="1"/>
      <w:numFmt w:val="lowerLetter"/>
      <w:lvlText w:val="%5."/>
      <w:lvlJc w:val="left"/>
      <w:pPr>
        <w:ind w:left="3935" w:hanging="360"/>
      </w:pPr>
    </w:lvl>
    <w:lvl w:ilvl="5" w:tplc="0409001B" w:tentative="1">
      <w:start w:val="1"/>
      <w:numFmt w:val="lowerRoman"/>
      <w:lvlText w:val="%6."/>
      <w:lvlJc w:val="right"/>
      <w:pPr>
        <w:ind w:left="4655" w:hanging="180"/>
      </w:pPr>
    </w:lvl>
    <w:lvl w:ilvl="6" w:tplc="0409000F" w:tentative="1">
      <w:start w:val="1"/>
      <w:numFmt w:val="decimal"/>
      <w:lvlText w:val="%7."/>
      <w:lvlJc w:val="left"/>
      <w:pPr>
        <w:ind w:left="5375" w:hanging="360"/>
      </w:pPr>
    </w:lvl>
    <w:lvl w:ilvl="7" w:tplc="04090019" w:tentative="1">
      <w:start w:val="1"/>
      <w:numFmt w:val="lowerLetter"/>
      <w:lvlText w:val="%8."/>
      <w:lvlJc w:val="left"/>
      <w:pPr>
        <w:ind w:left="6095" w:hanging="360"/>
      </w:pPr>
    </w:lvl>
    <w:lvl w:ilvl="8" w:tplc="0409001B" w:tentative="1">
      <w:start w:val="1"/>
      <w:numFmt w:val="lowerRoman"/>
      <w:lvlText w:val="%9."/>
      <w:lvlJc w:val="right"/>
      <w:pPr>
        <w:ind w:left="6815" w:hanging="180"/>
      </w:pPr>
    </w:lvl>
  </w:abstractNum>
  <w:abstractNum w:abstractNumId="17" w15:restartNumberingAfterBreak="0">
    <w:nsid w:val="6E272057"/>
    <w:multiLevelType w:val="hybridMultilevel"/>
    <w:tmpl w:val="A5B0F6DE"/>
    <w:lvl w:ilvl="0" w:tplc="9B12A41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793F3DC6"/>
    <w:multiLevelType w:val="hybridMultilevel"/>
    <w:tmpl w:val="317A9C5C"/>
    <w:lvl w:ilvl="0" w:tplc="E0222184">
      <w:start w:val="1"/>
      <w:numFmt w:val="decimal"/>
      <w:lvlText w:val="%1."/>
      <w:lvlJc w:val="left"/>
      <w:pPr>
        <w:ind w:left="1055" w:hanging="360"/>
      </w:pPr>
      <w:rPr>
        <w:rFonts w:hint="default"/>
      </w:rPr>
    </w:lvl>
    <w:lvl w:ilvl="1" w:tplc="04090019">
      <w:start w:val="1"/>
      <w:numFmt w:val="lowerLetter"/>
      <w:lvlText w:val="%2."/>
      <w:lvlJc w:val="left"/>
      <w:pPr>
        <w:ind w:left="1775" w:hanging="360"/>
      </w:pPr>
    </w:lvl>
    <w:lvl w:ilvl="2" w:tplc="0409001B" w:tentative="1">
      <w:start w:val="1"/>
      <w:numFmt w:val="lowerRoman"/>
      <w:lvlText w:val="%3."/>
      <w:lvlJc w:val="right"/>
      <w:pPr>
        <w:ind w:left="2495" w:hanging="180"/>
      </w:pPr>
    </w:lvl>
    <w:lvl w:ilvl="3" w:tplc="0409000F" w:tentative="1">
      <w:start w:val="1"/>
      <w:numFmt w:val="decimal"/>
      <w:lvlText w:val="%4."/>
      <w:lvlJc w:val="left"/>
      <w:pPr>
        <w:ind w:left="3215" w:hanging="360"/>
      </w:pPr>
    </w:lvl>
    <w:lvl w:ilvl="4" w:tplc="04090019" w:tentative="1">
      <w:start w:val="1"/>
      <w:numFmt w:val="lowerLetter"/>
      <w:lvlText w:val="%5."/>
      <w:lvlJc w:val="left"/>
      <w:pPr>
        <w:ind w:left="3935" w:hanging="360"/>
      </w:pPr>
    </w:lvl>
    <w:lvl w:ilvl="5" w:tplc="0409001B" w:tentative="1">
      <w:start w:val="1"/>
      <w:numFmt w:val="lowerRoman"/>
      <w:lvlText w:val="%6."/>
      <w:lvlJc w:val="right"/>
      <w:pPr>
        <w:ind w:left="4655" w:hanging="180"/>
      </w:pPr>
    </w:lvl>
    <w:lvl w:ilvl="6" w:tplc="0409000F" w:tentative="1">
      <w:start w:val="1"/>
      <w:numFmt w:val="decimal"/>
      <w:lvlText w:val="%7."/>
      <w:lvlJc w:val="left"/>
      <w:pPr>
        <w:ind w:left="5375" w:hanging="360"/>
      </w:pPr>
    </w:lvl>
    <w:lvl w:ilvl="7" w:tplc="04090019" w:tentative="1">
      <w:start w:val="1"/>
      <w:numFmt w:val="lowerLetter"/>
      <w:lvlText w:val="%8."/>
      <w:lvlJc w:val="left"/>
      <w:pPr>
        <w:ind w:left="6095" w:hanging="360"/>
      </w:pPr>
    </w:lvl>
    <w:lvl w:ilvl="8" w:tplc="0409001B" w:tentative="1">
      <w:start w:val="1"/>
      <w:numFmt w:val="lowerRoman"/>
      <w:lvlText w:val="%9."/>
      <w:lvlJc w:val="right"/>
      <w:pPr>
        <w:ind w:left="6815" w:hanging="180"/>
      </w:pPr>
    </w:lvl>
  </w:abstractNum>
  <w:num w:numId="1">
    <w:abstractNumId w:val="9"/>
  </w:num>
  <w:num w:numId="2">
    <w:abstractNumId w:val="18"/>
  </w:num>
  <w:num w:numId="3">
    <w:abstractNumId w:val="2"/>
  </w:num>
  <w:num w:numId="4">
    <w:abstractNumId w:val="16"/>
  </w:num>
  <w:num w:numId="5">
    <w:abstractNumId w:val="4"/>
  </w:num>
  <w:num w:numId="6">
    <w:abstractNumId w:val="6"/>
  </w:num>
  <w:num w:numId="7">
    <w:abstractNumId w:val="13"/>
  </w:num>
  <w:num w:numId="8">
    <w:abstractNumId w:val="14"/>
  </w:num>
  <w:num w:numId="9">
    <w:abstractNumId w:val="11"/>
  </w:num>
  <w:num w:numId="10">
    <w:abstractNumId w:val="15"/>
  </w:num>
  <w:num w:numId="11">
    <w:abstractNumId w:val="10"/>
  </w:num>
  <w:num w:numId="12">
    <w:abstractNumId w:val="17"/>
  </w:num>
  <w:num w:numId="13">
    <w:abstractNumId w:val="5"/>
  </w:num>
  <w:num w:numId="14">
    <w:abstractNumId w:val="1"/>
  </w:num>
  <w:num w:numId="15">
    <w:abstractNumId w:val="12"/>
  </w:num>
  <w:num w:numId="16">
    <w:abstractNumId w:val="3"/>
  </w:num>
  <w:num w:numId="17">
    <w:abstractNumId w:val="7"/>
  </w:num>
  <w:num w:numId="18">
    <w:abstractNumId w:val="8"/>
  </w:num>
  <w:num w:numId="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0BC8"/>
    <w:rsid w:val="0001116F"/>
    <w:rsid w:val="00015FD5"/>
    <w:rsid w:val="00043374"/>
    <w:rsid w:val="000465D0"/>
    <w:rsid w:val="0006516B"/>
    <w:rsid w:val="00074776"/>
    <w:rsid w:val="0007648F"/>
    <w:rsid w:val="000775A1"/>
    <w:rsid w:val="000813D8"/>
    <w:rsid w:val="00090741"/>
    <w:rsid w:val="000A375A"/>
    <w:rsid w:val="000C2069"/>
    <w:rsid w:val="000C36C4"/>
    <w:rsid w:val="000D053E"/>
    <w:rsid w:val="000E6D6E"/>
    <w:rsid w:val="000F3136"/>
    <w:rsid w:val="00100EFE"/>
    <w:rsid w:val="0010419F"/>
    <w:rsid w:val="00107D0F"/>
    <w:rsid w:val="001108D8"/>
    <w:rsid w:val="001156B3"/>
    <w:rsid w:val="00116BED"/>
    <w:rsid w:val="0012455B"/>
    <w:rsid w:val="001254AC"/>
    <w:rsid w:val="00126E97"/>
    <w:rsid w:val="00131BE7"/>
    <w:rsid w:val="00142B86"/>
    <w:rsid w:val="00144518"/>
    <w:rsid w:val="00174CB3"/>
    <w:rsid w:val="00186505"/>
    <w:rsid w:val="001907EF"/>
    <w:rsid w:val="00191886"/>
    <w:rsid w:val="00193578"/>
    <w:rsid w:val="00197088"/>
    <w:rsid w:val="001B2F4E"/>
    <w:rsid w:val="001C1BD6"/>
    <w:rsid w:val="001C7070"/>
    <w:rsid w:val="001D08D3"/>
    <w:rsid w:val="001D2403"/>
    <w:rsid w:val="001D6B14"/>
    <w:rsid w:val="001E043A"/>
    <w:rsid w:val="001E5A3D"/>
    <w:rsid w:val="001E5B39"/>
    <w:rsid w:val="001F243F"/>
    <w:rsid w:val="001F27EA"/>
    <w:rsid w:val="001F763B"/>
    <w:rsid w:val="002037D3"/>
    <w:rsid w:val="0020663B"/>
    <w:rsid w:val="00213167"/>
    <w:rsid w:val="00220D4E"/>
    <w:rsid w:val="0022133B"/>
    <w:rsid w:val="00225E78"/>
    <w:rsid w:val="002264DD"/>
    <w:rsid w:val="00226D87"/>
    <w:rsid w:val="002305B4"/>
    <w:rsid w:val="00230FBF"/>
    <w:rsid w:val="002407EB"/>
    <w:rsid w:val="00240832"/>
    <w:rsid w:val="002411C5"/>
    <w:rsid w:val="00244E72"/>
    <w:rsid w:val="0024712C"/>
    <w:rsid w:val="00247879"/>
    <w:rsid w:val="002510E8"/>
    <w:rsid w:val="0025486A"/>
    <w:rsid w:val="002576E0"/>
    <w:rsid w:val="0027479E"/>
    <w:rsid w:val="002806E9"/>
    <w:rsid w:val="0028078C"/>
    <w:rsid w:val="00281BEF"/>
    <w:rsid w:val="002928DA"/>
    <w:rsid w:val="002931DF"/>
    <w:rsid w:val="00293A0C"/>
    <w:rsid w:val="00293D54"/>
    <w:rsid w:val="002A0007"/>
    <w:rsid w:val="002A51B6"/>
    <w:rsid w:val="002B20A8"/>
    <w:rsid w:val="002B3597"/>
    <w:rsid w:val="002C5794"/>
    <w:rsid w:val="002C75EA"/>
    <w:rsid w:val="002D17E9"/>
    <w:rsid w:val="002D27BB"/>
    <w:rsid w:val="002D7C42"/>
    <w:rsid w:val="002E6146"/>
    <w:rsid w:val="002E7792"/>
    <w:rsid w:val="002F0CDC"/>
    <w:rsid w:val="00311F69"/>
    <w:rsid w:val="00316F33"/>
    <w:rsid w:val="00320DE3"/>
    <w:rsid w:val="0032453A"/>
    <w:rsid w:val="00326729"/>
    <w:rsid w:val="00336387"/>
    <w:rsid w:val="003367D0"/>
    <w:rsid w:val="00350CCA"/>
    <w:rsid w:val="00351543"/>
    <w:rsid w:val="00357338"/>
    <w:rsid w:val="003633CB"/>
    <w:rsid w:val="00364140"/>
    <w:rsid w:val="00371253"/>
    <w:rsid w:val="0038157C"/>
    <w:rsid w:val="003858E0"/>
    <w:rsid w:val="0039532D"/>
    <w:rsid w:val="003A1A58"/>
    <w:rsid w:val="003A3654"/>
    <w:rsid w:val="003A45BB"/>
    <w:rsid w:val="003A54DD"/>
    <w:rsid w:val="003A6321"/>
    <w:rsid w:val="003A6EA1"/>
    <w:rsid w:val="003B576E"/>
    <w:rsid w:val="003B6A8C"/>
    <w:rsid w:val="003C1E75"/>
    <w:rsid w:val="003C293B"/>
    <w:rsid w:val="003D0A44"/>
    <w:rsid w:val="003D2DF0"/>
    <w:rsid w:val="003E17C2"/>
    <w:rsid w:val="003E17DC"/>
    <w:rsid w:val="003E1D31"/>
    <w:rsid w:val="003E5B9F"/>
    <w:rsid w:val="003F04C2"/>
    <w:rsid w:val="003F26C7"/>
    <w:rsid w:val="004001DA"/>
    <w:rsid w:val="00407E4B"/>
    <w:rsid w:val="00410B28"/>
    <w:rsid w:val="00415A8E"/>
    <w:rsid w:val="00421AB7"/>
    <w:rsid w:val="004227AF"/>
    <w:rsid w:val="004231DD"/>
    <w:rsid w:val="004301F0"/>
    <w:rsid w:val="00431C50"/>
    <w:rsid w:val="00433464"/>
    <w:rsid w:val="00435CEA"/>
    <w:rsid w:val="00437FB7"/>
    <w:rsid w:val="004414D3"/>
    <w:rsid w:val="00442A9F"/>
    <w:rsid w:val="00456C8F"/>
    <w:rsid w:val="004610BD"/>
    <w:rsid w:val="00465ACF"/>
    <w:rsid w:val="00480BC8"/>
    <w:rsid w:val="00482458"/>
    <w:rsid w:val="00490C30"/>
    <w:rsid w:val="00493437"/>
    <w:rsid w:val="00494217"/>
    <w:rsid w:val="00496C07"/>
    <w:rsid w:val="004A2F15"/>
    <w:rsid w:val="004A5AFE"/>
    <w:rsid w:val="004B2814"/>
    <w:rsid w:val="004B5708"/>
    <w:rsid w:val="004B6960"/>
    <w:rsid w:val="004B7D5A"/>
    <w:rsid w:val="004D07EF"/>
    <w:rsid w:val="004D3D18"/>
    <w:rsid w:val="004D66C7"/>
    <w:rsid w:val="004E268F"/>
    <w:rsid w:val="004F1108"/>
    <w:rsid w:val="004F5F04"/>
    <w:rsid w:val="00503987"/>
    <w:rsid w:val="00505608"/>
    <w:rsid w:val="005269CE"/>
    <w:rsid w:val="00532591"/>
    <w:rsid w:val="005378BD"/>
    <w:rsid w:val="00541D53"/>
    <w:rsid w:val="00551DC1"/>
    <w:rsid w:val="005535CE"/>
    <w:rsid w:val="00562643"/>
    <w:rsid w:val="00565484"/>
    <w:rsid w:val="005679DF"/>
    <w:rsid w:val="005715D7"/>
    <w:rsid w:val="00573FA3"/>
    <w:rsid w:val="005857E1"/>
    <w:rsid w:val="00594A18"/>
    <w:rsid w:val="005978C3"/>
    <w:rsid w:val="005A25B1"/>
    <w:rsid w:val="005B01BD"/>
    <w:rsid w:val="005B290F"/>
    <w:rsid w:val="005C3626"/>
    <w:rsid w:val="005C465D"/>
    <w:rsid w:val="005C5D99"/>
    <w:rsid w:val="005D46C6"/>
    <w:rsid w:val="005E790A"/>
    <w:rsid w:val="005F1C0D"/>
    <w:rsid w:val="006048D1"/>
    <w:rsid w:val="00606CB3"/>
    <w:rsid w:val="00624431"/>
    <w:rsid w:val="00625AFF"/>
    <w:rsid w:val="00631607"/>
    <w:rsid w:val="00636FC5"/>
    <w:rsid w:val="00637EA6"/>
    <w:rsid w:val="0067027F"/>
    <w:rsid w:val="00672FE1"/>
    <w:rsid w:val="00673973"/>
    <w:rsid w:val="00686F3A"/>
    <w:rsid w:val="00696D9C"/>
    <w:rsid w:val="006A1CF8"/>
    <w:rsid w:val="006A296A"/>
    <w:rsid w:val="006A483B"/>
    <w:rsid w:val="006B2C73"/>
    <w:rsid w:val="006B7C2A"/>
    <w:rsid w:val="006C231A"/>
    <w:rsid w:val="006D6F3B"/>
    <w:rsid w:val="006E19A2"/>
    <w:rsid w:val="006E1F35"/>
    <w:rsid w:val="006E25FE"/>
    <w:rsid w:val="006E76B8"/>
    <w:rsid w:val="00700AFD"/>
    <w:rsid w:val="0070291E"/>
    <w:rsid w:val="0071347D"/>
    <w:rsid w:val="007148ED"/>
    <w:rsid w:val="007205CD"/>
    <w:rsid w:val="00724117"/>
    <w:rsid w:val="00732E5F"/>
    <w:rsid w:val="00744404"/>
    <w:rsid w:val="007546E2"/>
    <w:rsid w:val="007618B0"/>
    <w:rsid w:val="007635CA"/>
    <w:rsid w:val="007671D2"/>
    <w:rsid w:val="00770D2C"/>
    <w:rsid w:val="00772FA2"/>
    <w:rsid w:val="0078202D"/>
    <w:rsid w:val="00790550"/>
    <w:rsid w:val="00790B92"/>
    <w:rsid w:val="00791B57"/>
    <w:rsid w:val="007B0AD0"/>
    <w:rsid w:val="007B0BE3"/>
    <w:rsid w:val="007B0E54"/>
    <w:rsid w:val="007B7B7E"/>
    <w:rsid w:val="007C08E6"/>
    <w:rsid w:val="007C20D2"/>
    <w:rsid w:val="007C2202"/>
    <w:rsid w:val="007C4D8B"/>
    <w:rsid w:val="007D0116"/>
    <w:rsid w:val="007D791C"/>
    <w:rsid w:val="007E545D"/>
    <w:rsid w:val="007E5AF0"/>
    <w:rsid w:val="007E5BA9"/>
    <w:rsid w:val="007F66EA"/>
    <w:rsid w:val="00807B4D"/>
    <w:rsid w:val="00820F71"/>
    <w:rsid w:val="00821906"/>
    <w:rsid w:val="008241F4"/>
    <w:rsid w:val="00824948"/>
    <w:rsid w:val="00827D5B"/>
    <w:rsid w:val="00835678"/>
    <w:rsid w:val="00837E20"/>
    <w:rsid w:val="00840184"/>
    <w:rsid w:val="00842A1F"/>
    <w:rsid w:val="00843DC0"/>
    <w:rsid w:val="00843FE7"/>
    <w:rsid w:val="008509B5"/>
    <w:rsid w:val="00851B34"/>
    <w:rsid w:val="00856342"/>
    <w:rsid w:val="008574A2"/>
    <w:rsid w:val="00863417"/>
    <w:rsid w:val="008664BB"/>
    <w:rsid w:val="008676F7"/>
    <w:rsid w:val="0088583D"/>
    <w:rsid w:val="00886A9F"/>
    <w:rsid w:val="00893365"/>
    <w:rsid w:val="008A3ECC"/>
    <w:rsid w:val="008B6417"/>
    <w:rsid w:val="008C0991"/>
    <w:rsid w:val="008D5ADE"/>
    <w:rsid w:val="008D7F8F"/>
    <w:rsid w:val="008E13DA"/>
    <w:rsid w:val="008E5796"/>
    <w:rsid w:val="008E6B95"/>
    <w:rsid w:val="008F0EA8"/>
    <w:rsid w:val="008F12B6"/>
    <w:rsid w:val="00906DE0"/>
    <w:rsid w:val="009078D9"/>
    <w:rsid w:val="00914E25"/>
    <w:rsid w:val="009245A8"/>
    <w:rsid w:val="00931138"/>
    <w:rsid w:val="009359A6"/>
    <w:rsid w:val="00936D89"/>
    <w:rsid w:val="0093744D"/>
    <w:rsid w:val="00950B7D"/>
    <w:rsid w:val="00962AEF"/>
    <w:rsid w:val="00963876"/>
    <w:rsid w:val="00975DF5"/>
    <w:rsid w:val="0097649C"/>
    <w:rsid w:val="00984D08"/>
    <w:rsid w:val="0099755B"/>
    <w:rsid w:val="00997D01"/>
    <w:rsid w:val="009B3B77"/>
    <w:rsid w:val="009B4B3A"/>
    <w:rsid w:val="009C1B61"/>
    <w:rsid w:val="009C6A2A"/>
    <w:rsid w:val="009C6B5F"/>
    <w:rsid w:val="009D0857"/>
    <w:rsid w:val="009D1218"/>
    <w:rsid w:val="009D486D"/>
    <w:rsid w:val="009E1BBC"/>
    <w:rsid w:val="009E512D"/>
    <w:rsid w:val="009E760C"/>
    <w:rsid w:val="009F2C7D"/>
    <w:rsid w:val="009F3D43"/>
    <w:rsid w:val="009F45A1"/>
    <w:rsid w:val="00A0763F"/>
    <w:rsid w:val="00A128E3"/>
    <w:rsid w:val="00A156E8"/>
    <w:rsid w:val="00A15F2C"/>
    <w:rsid w:val="00A207CE"/>
    <w:rsid w:val="00A209F4"/>
    <w:rsid w:val="00A20EB2"/>
    <w:rsid w:val="00A26C75"/>
    <w:rsid w:val="00A35786"/>
    <w:rsid w:val="00A410A3"/>
    <w:rsid w:val="00A43F60"/>
    <w:rsid w:val="00A445F3"/>
    <w:rsid w:val="00A4491D"/>
    <w:rsid w:val="00A458B6"/>
    <w:rsid w:val="00A53519"/>
    <w:rsid w:val="00A56CE9"/>
    <w:rsid w:val="00A57DCF"/>
    <w:rsid w:val="00A57FB9"/>
    <w:rsid w:val="00A60429"/>
    <w:rsid w:val="00A62DDF"/>
    <w:rsid w:val="00A62E5B"/>
    <w:rsid w:val="00A72A82"/>
    <w:rsid w:val="00A76278"/>
    <w:rsid w:val="00A81C11"/>
    <w:rsid w:val="00A81F37"/>
    <w:rsid w:val="00A8231B"/>
    <w:rsid w:val="00A8397B"/>
    <w:rsid w:val="00A87870"/>
    <w:rsid w:val="00A903EF"/>
    <w:rsid w:val="00A92551"/>
    <w:rsid w:val="00AA299C"/>
    <w:rsid w:val="00AB2BB8"/>
    <w:rsid w:val="00AC28CB"/>
    <w:rsid w:val="00AD3E5A"/>
    <w:rsid w:val="00AD4DE4"/>
    <w:rsid w:val="00AD76AB"/>
    <w:rsid w:val="00AE6D92"/>
    <w:rsid w:val="00AE78E2"/>
    <w:rsid w:val="00AF40AC"/>
    <w:rsid w:val="00B04F31"/>
    <w:rsid w:val="00B125C1"/>
    <w:rsid w:val="00B13B5D"/>
    <w:rsid w:val="00B14A4F"/>
    <w:rsid w:val="00B176B4"/>
    <w:rsid w:val="00B24031"/>
    <w:rsid w:val="00B25C69"/>
    <w:rsid w:val="00B34C3C"/>
    <w:rsid w:val="00B37D30"/>
    <w:rsid w:val="00B43192"/>
    <w:rsid w:val="00B72BA8"/>
    <w:rsid w:val="00B74C49"/>
    <w:rsid w:val="00B759A4"/>
    <w:rsid w:val="00B77D63"/>
    <w:rsid w:val="00B85041"/>
    <w:rsid w:val="00B9238D"/>
    <w:rsid w:val="00B931A9"/>
    <w:rsid w:val="00B94FC0"/>
    <w:rsid w:val="00BA0F21"/>
    <w:rsid w:val="00BA1C16"/>
    <w:rsid w:val="00BA32CD"/>
    <w:rsid w:val="00BA4B34"/>
    <w:rsid w:val="00BA6301"/>
    <w:rsid w:val="00BB3994"/>
    <w:rsid w:val="00BD3F6D"/>
    <w:rsid w:val="00BF3BA5"/>
    <w:rsid w:val="00C02CB8"/>
    <w:rsid w:val="00C02EDF"/>
    <w:rsid w:val="00C116E1"/>
    <w:rsid w:val="00C161D5"/>
    <w:rsid w:val="00C21014"/>
    <w:rsid w:val="00C32AF3"/>
    <w:rsid w:val="00C41D02"/>
    <w:rsid w:val="00C41E41"/>
    <w:rsid w:val="00C42FAF"/>
    <w:rsid w:val="00C44000"/>
    <w:rsid w:val="00C61124"/>
    <w:rsid w:val="00C61750"/>
    <w:rsid w:val="00C651C3"/>
    <w:rsid w:val="00C65645"/>
    <w:rsid w:val="00C67B3F"/>
    <w:rsid w:val="00C70D4D"/>
    <w:rsid w:val="00C73014"/>
    <w:rsid w:val="00C74CCB"/>
    <w:rsid w:val="00CA7693"/>
    <w:rsid w:val="00CB0203"/>
    <w:rsid w:val="00CB1F1E"/>
    <w:rsid w:val="00CB71A3"/>
    <w:rsid w:val="00CC33F1"/>
    <w:rsid w:val="00CD02E9"/>
    <w:rsid w:val="00CD0786"/>
    <w:rsid w:val="00CE12DA"/>
    <w:rsid w:val="00CE6A8C"/>
    <w:rsid w:val="00CF2FBD"/>
    <w:rsid w:val="00CF7913"/>
    <w:rsid w:val="00D04370"/>
    <w:rsid w:val="00D14172"/>
    <w:rsid w:val="00D37A44"/>
    <w:rsid w:val="00D470A9"/>
    <w:rsid w:val="00D50563"/>
    <w:rsid w:val="00D5155A"/>
    <w:rsid w:val="00D709BE"/>
    <w:rsid w:val="00D7434C"/>
    <w:rsid w:val="00D769C3"/>
    <w:rsid w:val="00D92121"/>
    <w:rsid w:val="00D93334"/>
    <w:rsid w:val="00DA3845"/>
    <w:rsid w:val="00DA4E14"/>
    <w:rsid w:val="00DC5026"/>
    <w:rsid w:val="00DC5605"/>
    <w:rsid w:val="00DD4C92"/>
    <w:rsid w:val="00DE17AF"/>
    <w:rsid w:val="00E02AEA"/>
    <w:rsid w:val="00E104F7"/>
    <w:rsid w:val="00E135EE"/>
    <w:rsid w:val="00E3721B"/>
    <w:rsid w:val="00E42041"/>
    <w:rsid w:val="00E458DC"/>
    <w:rsid w:val="00E52B99"/>
    <w:rsid w:val="00E54FF8"/>
    <w:rsid w:val="00E63356"/>
    <w:rsid w:val="00E7760A"/>
    <w:rsid w:val="00E87E17"/>
    <w:rsid w:val="00E90D64"/>
    <w:rsid w:val="00EA767C"/>
    <w:rsid w:val="00EB01FB"/>
    <w:rsid w:val="00EC3D7C"/>
    <w:rsid w:val="00EC4EF8"/>
    <w:rsid w:val="00ED25C3"/>
    <w:rsid w:val="00ED2F4C"/>
    <w:rsid w:val="00ED61BF"/>
    <w:rsid w:val="00EE4CD4"/>
    <w:rsid w:val="00EE5ADD"/>
    <w:rsid w:val="00EF32D3"/>
    <w:rsid w:val="00EF627D"/>
    <w:rsid w:val="00EF6A07"/>
    <w:rsid w:val="00F1769A"/>
    <w:rsid w:val="00F26281"/>
    <w:rsid w:val="00F47D34"/>
    <w:rsid w:val="00F500D0"/>
    <w:rsid w:val="00F5054D"/>
    <w:rsid w:val="00F53625"/>
    <w:rsid w:val="00F7244F"/>
    <w:rsid w:val="00F74C06"/>
    <w:rsid w:val="00F85A27"/>
    <w:rsid w:val="00F9078E"/>
    <w:rsid w:val="00F95A0F"/>
    <w:rsid w:val="00FA43DF"/>
    <w:rsid w:val="00FA6DF1"/>
    <w:rsid w:val="00FA7F0F"/>
    <w:rsid w:val="00FB71EB"/>
    <w:rsid w:val="00FC296E"/>
    <w:rsid w:val="00FD38AE"/>
    <w:rsid w:val="00FD6496"/>
    <w:rsid w:val="00FD7E04"/>
    <w:rsid w:val="00FE2C01"/>
    <w:rsid w:val="00FF07A4"/>
    <w:rsid w:val="00FF0B0A"/>
    <w:rsid w:val="00FF42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52ABAF6"/>
  <w15:docId w15:val="{D75C3793-1592-4392-84EC-E2C02F9E07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3" w:line="480" w:lineRule="auto"/>
      <w:ind w:right="1" w:firstLine="710"/>
      <w:jc w:val="both"/>
    </w:pPr>
    <w:rPr>
      <w:rFonts w:ascii="Courier New" w:eastAsia="Courier New" w:hAnsi="Courier New" w:cs="Courier New"/>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CommentReference">
    <w:name w:val="annotation reference"/>
    <w:basedOn w:val="DefaultParagraphFont"/>
    <w:uiPriority w:val="99"/>
    <w:semiHidden/>
    <w:unhideWhenUsed/>
    <w:rsid w:val="00C74CCB"/>
    <w:rPr>
      <w:sz w:val="16"/>
      <w:szCs w:val="16"/>
    </w:rPr>
  </w:style>
  <w:style w:type="paragraph" w:styleId="CommentText">
    <w:name w:val="annotation text"/>
    <w:basedOn w:val="Normal"/>
    <w:link w:val="CommentTextChar"/>
    <w:uiPriority w:val="99"/>
    <w:unhideWhenUsed/>
    <w:qFormat/>
    <w:rsid w:val="00C74CCB"/>
    <w:pPr>
      <w:spacing w:line="240" w:lineRule="auto"/>
    </w:pPr>
    <w:rPr>
      <w:sz w:val="20"/>
      <w:szCs w:val="20"/>
    </w:rPr>
  </w:style>
  <w:style w:type="character" w:customStyle="1" w:styleId="CommentTextChar">
    <w:name w:val="Comment Text Char"/>
    <w:basedOn w:val="DefaultParagraphFont"/>
    <w:link w:val="CommentText"/>
    <w:uiPriority w:val="99"/>
    <w:qFormat/>
    <w:rsid w:val="00C74CCB"/>
    <w:rPr>
      <w:rFonts w:ascii="Courier New" w:eastAsia="Courier New" w:hAnsi="Courier New" w:cs="Courier New"/>
      <w:color w:val="000000"/>
      <w:sz w:val="20"/>
      <w:szCs w:val="20"/>
    </w:rPr>
  </w:style>
  <w:style w:type="paragraph" w:styleId="CommentSubject">
    <w:name w:val="annotation subject"/>
    <w:basedOn w:val="CommentText"/>
    <w:next w:val="CommentText"/>
    <w:link w:val="CommentSubjectChar"/>
    <w:uiPriority w:val="99"/>
    <w:semiHidden/>
    <w:unhideWhenUsed/>
    <w:rsid w:val="00C74CCB"/>
    <w:rPr>
      <w:b/>
      <w:bCs/>
    </w:rPr>
  </w:style>
  <w:style w:type="character" w:customStyle="1" w:styleId="CommentSubjectChar">
    <w:name w:val="Comment Subject Char"/>
    <w:basedOn w:val="CommentTextChar"/>
    <w:link w:val="CommentSubject"/>
    <w:uiPriority w:val="99"/>
    <w:semiHidden/>
    <w:rsid w:val="00C74CCB"/>
    <w:rPr>
      <w:rFonts w:ascii="Courier New" w:eastAsia="Courier New" w:hAnsi="Courier New" w:cs="Courier New"/>
      <w:b/>
      <w:bCs/>
      <w:color w:val="000000"/>
      <w:sz w:val="20"/>
      <w:szCs w:val="20"/>
    </w:rPr>
  </w:style>
  <w:style w:type="paragraph" w:styleId="BalloonText">
    <w:name w:val="Balloon Text"/>
    <w:basedOn w:val="Normal"/>
    <w:link w:val="BalloonTextChar"/>
    <w:uiPriority w:val="99"/>
    <w:semiHidden/>
    <w:unhideWhenUsed/>
    <w:rsid w:val="00C74CC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74CCB"/>
    <w:rPr>
      <w:rFonts w:ascii="Segoe UI" w:eastAsia="Courier New" w:hAnsi="Segoe UI" w:cs="Segoe UI"/>
      <w:color w:val="000000"/>
      <w:sz w:val="18"/>
      <w:szCs w:val="18"/>
    </w:rPr>
  </w:style>
  <w:style w:type="paragraph" w:styleId="ListParagraph">
    <w:name w:val="List Paragraph"/>
    <w:basedOn w:val="Normal"/>
    <w:uiPriority w:val="34"/>
    <w:qFormat/>
    <w:rsid w:val="00C74CCB"/>
    <w:pPr>
      <w:ind w:left="720"/>
      <w:contextualSpacing/>
    </w:pPr>
  </w:style>
  <w:style w:type="paragraph" w:customStyle="1" w:styleId="Default">
    <w:name w:val="Default"/>
    <w:rsid w:val="008D5ADE"/>
    <w:pPr>
      <w:autoSpaceDE w:val="0"/>
      <w:autoSpaceDN w:val="0"/>
      <w:adjustRightInd w:val="0"/>
      <w:spacing w:after="0" w:line="240" w:lineRule="auto"/>
    </w:pPr>
    <w:rPr>
      <w:rFonts w:ascii="Times New Roman" w:eastAsiaTheme="minorHAnsi" w:hAnsi="Times New Roman" w:cs="Times New Roman"/>
      <w:color w:val="000000"/>
      <w:sz w:val="24"/>
      <w:szCs w:val="24"/>
    </w:rPr>
  </w:style>
  <w:style w:type="paragraph" w:styleId="Revision">
    <w:name w:val="Revision"/>
    <w:hidden/>
    <w:uiPriority w:val="99"/>
    <w:semiHidden/>
    <w:rsid w:val="00C42FAF"/>
    <w:pPr>
      <w:spacing w:after="0" w:line="240" w:lineRule="auto"/>
    </w:pPr>
    <w:rPr>
      <w:rFonts w:eastAsiaTheme="minorHAnsi"/>
    </w:rPr>
  </w:style>
  <w:style w:type="paragraph" w:styleId="Footer">
    <w:name w:val="footer"/>
    <w:basedOn w:val="Normal"/>
    <w:link w:val="FooterChar"/>
    <w:uiPriority w:val="99"/>
    <w:unhideWhenUsed/>
    <w:rsid w:val="003E17C2"/>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17C2"/>
    <w:rPr>
      <w:rFonts w:ascii="Courier New" w:eastAsia="Courier New" w:hAnsi="Courier New" w:cs="Courier New"/>
      <w:color w:val="000000"/>
      <w:sz w:val="24"/>
    </w:rPr>
  </w:style>
  <w:style w:type="paragraph" w:styleId="BodyText">
    <w:name w:val="Body Text"/>
    <w:basedOn w:val="Normal"/>
    <w:link w:val="BodyTextChar"/>
    <w:uiPriority w:val="1"/>
    <w:qFormat/>
    <w:rsid w:val="00131BE7"/>
    <w:pPr>
      <w:widowControl w:val="0"/>
      <w:autoSpaceDE w:val="0"/>
      <w:autoSpaceDN w:val="0"/>
      <w:spacing w:after="0" w:line="240" w:lineRule="auto"/>
      <w:ind w:left="5700" w:right="0" w:firstLine="0"/>
      <w:jc w:val="left"/>
    </w:pPr>
    <w:rPr>
      <w:color w:val="auto"/>
      <w:sz w:val="23"/>
      <w:szCs w:val="23"/>
    </w:rPr>
  </w:style>
  <w:style w:type="character" w:customStyle="1" w:styleId="BodyTextChar">
    <w:name w:val="Body Text Char"/>
    <w:basedOn w:val="DefaultParagraphFont"/>
    <w:link w:val="BodyText"/>
    <w:uiPriority w:val="1"/>
    <w:rsid w:val="00131BE7"/>
    <w:rPr>
      <w:rFonts w:ascii="Courier New" w:eastAsia="Courier New" w:hAnsi="Courier New" w:cs="Courier New"/>
      <w:sz w:val="23"/>
      <w:szCs w:val="23"/>
    </w:rPr>
  </w:style>
  <w:style w:type="paragraph" w:styleId="NormalWeb">
    <w:name w:val="Normal (Web)"/>
    <w:basedOn w:val="Normal"/>
    <w:uiPriority w:val="99"/>
    <w:semiHidden/>
    <w:unhideWhenUsed/>
    <w:rsid w:val="00A43F60"/>
    <w:pPr>
      <w:spacing w:after="0" w:line="240" w:lineRule="auto"/>
      <w:ind w:right="0" w:firstLine="0"/>
      <w:jc w:val="left"/>
    </w:pPr>
    <w:rPr>
      <w:rFonts w:ascii="Calibri" w:eastAsiaTheme="minorHAnsi" w:hAnsi="Calibri" w:cs="Calibri"/>
      <w:color w:val="auto"/>
      <w:sz w:val="22"/>
    </w:rPr>
  </w:style>
  <w:style w:type="paragraph" w:styleId="Header">
    <w:name w:val="header"/>
    <w:basedOn w:val="Normal"/>
    <w:link w:val="HeaderChar"/>
    <w:uiPriority w:val="99"/>
    <w:unhideWhenUsed/>
    <w:rsid w:val="00FE2C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2C01"/>
    <w:rPr>
      <w:rFonts w:ascii="Courier New" w:eastAsia="Courier New" w:hAnsi="Courier New" w:cs="Courier New"/>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4205448">
      <w:bodyDiv w:val="1"/>
      <w:marLeft w:val="0"/>
      <w:marRight w:val="0"/>
      <w:marTop w:val="0"/>
      <w:marBottom w:val="0"/>
      <w:divBdr>
        <w:top w:val="none" w:sz="0" w:space="0" w:color="auto"/>
        <w:left w:val="none" w:sz="0" w:space="0" w:color="auto"/>
        <w:bottom w:val="none" w:sz="0" w:space="0" w:color="auto"/>
        <w:right w:val="none" w:sz="0" w:space="0" w:color="auto"/>
      </w:divBdr>
    </w:div>
    <w:div w:id="575406810">
      <w:bodyDiv w:val="1"/>
      <w:marLeft w:val="0"/>
      <w:marRight w:val="0"/>
      <w:marTop w:val="0"/>
      <w:marBottom w:val="0"/>
      <w:divBdr>
        <w:top w:val="none" w:sz="0" w:space="0" w:color="auto"/>
        <w:left w:val="none" w:sz="0" w:space="0" w:color="auto"/>
        <w:bottom w:val="none" w:sz="0" w:space="0" w:color="auto"/>
        <w:right w:val="none" w:sz="0" w:space="0" w:color="auto"/>
      </w:divBdr>
    </w:div>
    <w:div w:id="580334836">
      <w:bodyDiv w:val="1"/>
      <w:marLeft w:val="0"/>
      <w:marRight w:val="0"/>
      <w:marTop w:val="0"/>
      <w:marBottom w:val="0"/>
      <w:divBdr>
        <w:top w:val="none" w:sz="0" w:space="0" w:color="auto"/>
        <w:left w:val="none" w:sz="0" w:space="0" w:color="auto"/>
        <w:bottom w:val="none" w:sz="0" w:space="0" w:color="auto"/>
        <w:right w:val="none" w:sz="0" w:space="0" w:color="auto"/>
      </w:divBdr>
    </w:div>
    <w:div w:id="582615404">
      <w:bodyDiv w:val="1"/>
      <w:marLeft w:val="0"/>
      <w:marRight w:val="0"/>
      <w:marTop w:val="0"/>
      <w:marBottom w:val="0"/>
      <w:divBdr>
        <w:top w:val="none" w:sz="0" w:space="0" w:color="auto"/>
        <w:left w:val="none" w:sz="0" w:space="0" w:color="auto"/>
        <w:bottom w:val="none" w:sz="0" w:space="0" w:color="auto"/>
        <w:right w:val="none" w:sz="0" w:space="0" w:color="auto"/>
      </w:divBdr>
    </w:div>
    <w:div w:id="1022433626">
      <w:bodyDiv w:val="1"/>
      <w:marLeft w:val="0"/>
      <w:marRight w:val="0"/>
      <w:marTop w:val="0"/>
      <w:marBottom w:val="0"/>
      <w:divBdr>
        <w:top w:val="none" w:sz="0" w:space="0" w:color="auto"/>
        <w:left w:val="none" w:sz="0" w:space="0" w:color="auto"/>
        <w:bottom w:val="none" w:sz="0" w:space="0" w:color="auto"/>
        <w:right w:val="none" w:sz="0" w:space="0" w:color="auto"/>
      </w:divBdr>
    </w:div>
    <w:div w:id="1034622452">
      <w:bodyDiv w:val="1"/>
      <w:marLeft w:val="0"/>
      <w:marRight w:val="0"/>
      <w:marTop w:val="0"/>
      <w:marBottom w:val="0"/>
      <w:divBdr>
        <w:top w:val="none" w:sz="0" w:space="0" w:color="auto"/>
        <w:left w:val="none" w:sz="0" w:space="0" w:color="auto"/>
        <w:bottom w:val="none" w:sz="0" w:space="0" w:color="auto"/>
        <w:right w:val="none" w:sz="0" w:space="0" w:color="auto"/>
      </w:divBdr>
    </w:div>
    <w:div w:id="1136945229">
      <w:bodyDiv w:val="1"/>
      <w:marLeft w:val="0"/>
      <w:marRight w:val="0"/>
      <w:marTop w:val="0"/>
      <w:marBottom w:val="0"/>
      <w:divBdr>
        <w:top w:val="none" w:sz="0" w:space="0" w:color="auto"/>
        <w:left w:val="none" w:sz="0" w:space="0" w:color="auto"/>
        <w:bottom w:val="none" w:sz="0" w:space="0" w:color="auto"/>
        <w:right w:val="none" w:sz="0" w:space="0" w:color="auto"/>
      </w:divBdr>
    </w:div>
    <w:div w:id="1196431568">
      <w:bodyDiv w:val="1"/>
      <w:marLeft w:val="0"/>
      <w:marRight w:val="0"/>
      <w:marTop w:val="0"/>
      <w:marBottom w:val="0"/>
      <w:divBdr>
        <w:top w:val="none" w:sz="0" w:space="0" w:color="auto"/>
        <w:left w:val="none" w:sz="0" w:space="0" w:color="auto"/>
        <w:bottom w:val="none" w:sz="0" w:space="0" w:color="auto"/>
        <w:right w:val="none" w:sz="0" w:space="0" w:color="auto"/>
      </w:divBdr>
    </w:div>
    <w:div w:id="1302689338">
      <w:bodyDiv w:val="1"/>
      <w:marLeft w:val="0"/>
      <w:marRight w:val="0"/>
      <w:marTop w:val="0"/>
      <w:marBottom w:val="0"/>
      <w:divBdr>
        <w:top w:val="none" w:sz="0" w:space="0" w:color="auto"/>
        <w:left w:val="none" w:sz="0" w:space="0" w:color="auto"/>
        <w:bottom w:val="none" w:sz="0" w:space="0" w:color="auto"/>
        <w:right w:val="none" w:sz="0" w:space="0" w:color="auto"/>
      </w:divBdr>
    </w:div>
    <w:div w:id="179150913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3CB54DD9CC1FF439BF9F78703FD81A7" ma:contentTypeVersion="4" ma:contentTypeDescription="Create a new document." ma:contentTypeScope="" ma:versionID="214c93978c406059489d3a13f9dc6e2f">
  <xsd:schema xmlns:xsd="http://www.w3.org/2001/XMLSchema" xmlns:xs="http://www.w3.org/2001/XMLSchema" xmlns:p="http://schemas.microsoft.com/office/2006/metadata/properties" xmlns:ns3="0108f1cf-f18c-4eec-81af-6cb1bd6e2c96" targetNamespace="http://schemas.microsoft.com/office/2006/metadata/properties" ma:root="true" ma:fieldsID="09861be2c27fe81310e7e20960bd29a3" ns3:_="">
    <xsd:import namespace="0108f1cf-f18c-4eec-81af-6cb1bd6e2c96"/>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08f1cf-f18c-4eec-81af-6cb1bd6e2c9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27757D-EEF0-419A-BC53-6F847272FD52}">
  <ds:schemaRefs>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0108f1cf-f18c-4eec-81af-6cb1bd6e2c96"/>
    <ds:schemaRef ds:uri="http://www.w3.org/XML/1998/namespace"/>
    <ds:schemaRef ds:uri="http://purl.org/dc/dcmitype/"/>
  </ds:schemaRefs>
</ds:datastoreItem>
</file>

<file path=customXml/itemProps2.xml><?xml version="1.0" encoding="utf-8"?>
<ds:datastoreItem xmlns:ds="http://schemas.openxmlformats.org/officeDocument/2006/customXml" ds:itemID="{DD14021D-4774-4589-93E6-2A1EC9F7F53D}">
  <ds:schemaRefs>
    <ds:schemaRef ds:uri="http://schemas.microsoft.com/sharepoint/v3/contenttype/forms"/>
  </ds:schemaRefs>
</ds:datastoreItem>
</file>

<file path=customXml/itemProps3.xml><?xml version="1.0" encoding="utf-8"?>
<ds:datastoreItem xmlns:ds="http://schemas.openxmlformats.org/officeDocument/2006/customXml" ds:itemID="{5C1F8C7D-FDA5-4D92-A957-63549F58B4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08f1cf-f18c-4eec-81af-6cb1bd6e2c9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417AD10-A711-46A9-8CCF-EB93B69237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35</Pages>
  <Words>9825</Words>
  <Characters>51510</Characters>
  <Application>Microsoft Office Word</Application>
  <DocSecurity>0</DocSecurity>
  <Lines>2254</Lines>
  <Paragraphs>210</Paragraphs>
  <ScaleCrop>false</ScaleCrop>
  <HeadingPairs>
    <vt:vector size="2" baseType="variant">
      <vt:variant>
        <vt:lpstr>Title</vt:lpstr>
      </vt:variant>
      <vt:variant>
        <vt:i4>1</vt:i4>
      </vt:variant>
    </vt:vector>
  </HeadingPairs>
  <TitlesOfParts>
    <vt:vector size="1" baseType="lpstr">
      <vt:lpstr>Microsoft Word - EO-127</vt:lpstr>
    </vt:vector>
  </TitlesOfParts>
  <Manager>R211</Manager>
  <Company/>
  <LinksUpToDate>false</LinksUpToDate>
  <CharactersWithSpaces>61330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A4132 CV</dc:title>
  <dc:subject/>
  <dc:creator>LuannBelardino</dc:creator>
  <cp:keywords>A4132|35| ||||!||</cp:keywords>
  <cp:lastModifiedBy>Sommers, Shelly</cp:lastModifiedBy>
  <cp:revision>2</cp:revision>
  <cp:lastPrinted>2020-06-29T15:14:00Z</cp:lastPrinted>
  <dcterms:created xsi:type="dcterms:W3CDTF">2020-06-29T16:56:00Z</dcterms:created>
  <dcterms:modified xsi:type="dcterms:W3CDTF">2020-06-29T16:56:00Z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0x01010013CB54DD9CC1FF439BF9F78703FD81A7</vt:lpwstr>
  </property>
  <property fmtid="{D5CDD505-2E9C-101B-9397-08002B2CF9AE}" pid="3" name="docTemplate">
    <vt:lpwstr>DraftingShell</vt:lpwstr>
  </property>
  <property fmtid="{D5CDD505-2E9C-101B-9397-08002B2CF9AE}" pid="4" name="Session">
    <vt:lpwstr>2020</vt:lpwstr>
  </property>
</Properties>
</file>