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04" w:rsidRDefault="00A67E04" w:rsidP="00A67E04">
      <w:pPr>
        <w:pStyle w:val="bpuBill"/>
      </w:pPr>
      <w:bookmarkStart w:id="0" w:name="bpuFrontPg"/>
      <w:bookmarkStart w:id="1" w:name="_GoBack"/>
      <w:bookmarkEnd w:id="0"/>
      <w:bookmarkEnd w:id="1"/>
      <w:r>
        <w:t xml:space="preserve">ASSEMBLY, No. 4137 </w:t>
      </w:r>
    </w:p>
    <w:p w:rsidR="00A67E04" w:rsidRPr="009D38FF" w:rsidRDefault="00A67E04" w:rsidP="00A67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40962" r:id="rId7"/>
        </w:object>
      </w:r>
    </w:p>
    <w:p w:rsidR="00A67E04" w:rsidRDefault="00A67E04" w:rsidP="00A67E04">
      <w:pPr>
        <w:pStyle w:val="bpuState"/>
      </w:pPr>
      <w:r>
        <w:t>STATE OF NEW JERSEY</w:t>
      </w:r>
    </w:p>
    <w:p w:rsidR="00A67E04" w:rsidRDefault="00A67E04" w:rsidP="00A67E04">
      <w:pPr>
        <w:pStyle w:val="bpuLegislature"/>
      </w:pPr>
      <w:r>
        <w:t>219th LEGISLATURE</w:t>
      </w:r>
    </w:p>
    <w:p w:rsidR="00A67E04" w:rsidRDefault="00A67E04" w:rsidP="00A67E04">
      <w:pPr>
        <w:pStyle w:val="bpuWpGraphic"/>
      </w:pPr>
      <w:r>
        <w:object w:dxaOrig="8985" w:dyaOrig="255">
          <v:shape id="_x0000_i1026" type="#_x0000_t75" style="width:6in;height:12pt" o:ole="">
            <v:imagedata r:id="rId6" o:title=""/>
          </v:shape>
          <o:OLEObject Type="Embed" ProgID="WPWin6.1" ShapeID="_x0000_i1026" DrawAspect="Content" ObjectID="_1655540963" r:id="rId8"/>
        </w:object>
      </w:r>
      <w:r>
        <w:t xml:space="preserve">  </w:t>
      </w:r>
    </w:p>
    <w:p w:rsidR="00A67E04" w:rsidRDefault="00A67E04" w:rsidP="00A67E04">
      <w:pPr>
        <w:pStyle w:val="bpuIntro"/>
      </w:pPr>
      <w:r>
        <w:t>INTRODUCED MAY 11, 2020</w:t>
      </w:r>
    </w:p>
    <w:p w:rsidR="00A67E04" w:rsidRDefault="00A67E04" w:rsidP="00A67E04">
      <w:pPr>
        <w:pStyle w:val="bpuIntro"/>
      </w:pPr>
    </w:p>
    <w:p w:rsidR="00A67E04" w:rsidRDefault="00A67E04" w:rsidP="00A67E04">
      <w:pPr>
        <w:pStyle w:val="bpuIntro"/>
        <w:sectPr w:rsidR="00A67E04" w:rsidSect="00401A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7E04" w:rsidRDefault="00A67E04" w:rsidP="00A67E04">
      <w:pPr>
        <w:pStyle w:val="bpuIntro"/>
      </w:pPr>
    </w:p>
    <w:p w:rsidR="00A67E04" w:rsidRDefault="00A67E04" w:rsidP="00A67E04">
      <w:pPr>
        <w:pStyle w:val="bpuSponsor"/>
      </w:pPr>
      <w:r>
        <w:t>Sponsored by:</w:t>
      </w:r>
    </w:p>
    <w:p w:rsidR="00A67E04" w:rsidRDefault="00A67E04" w:rsidP="00A67E04">
      <w:pPr>
        <w:pStyle w:val="bpuSponsor"/>
      </w:pPr>
      <w:r>
        <w:t>Assemblywoman  VALERIE VAINIERI HUTTLE</w:t>
      </w:r>
    </w:p>
    <w:p w:rsidR="00A67E04" w:rsidRDefault="00A67E04" w:rsidP="00A67E04">
      <w:pPr>
        <w:pStyle w:val="bpuSponsor"/>
      </w:pPr>
      <w:r>
        <w:t>District 37 (Bergen)</w:t>
      </w:r>
    </w:p>
    <w:p w:rsidR="00A67E04" w:rsidRDefault="00B15012" w:rsidP="00B15012">
      <w:pPr>
        <w:pStyle w:val="bpuSponsor"/>
      </w:pPr>
      <w:r>
        <w:t>Assemblywoman  CAROL A. MURPHY</w:t>
      </w:r>
    </w:p>
    <w:p w:rsidR="00B15012" w:rsidRDefault="00B15012" w:rsidP="00B15012">
      <w:pPr>
        <w:pStyle w:val="bpuSponsor"/>
      </w:pPr>
      <w:r>
        <w:t>District 7 (Burlington)</w:t>
      </w:r>
    </w:p>
    <w:p w:rsidR="00B15012" w:rsidRDefault="002530D3" w:rsidP="002530D3">
      <w:pPr>
        <w:pStyle w:val="bpuSponsor"/>
      </w:pPr>
      <w:r>
        <w:t>Assemblywoman  JOANN DOWNEY</w:t>
      </w:r>
    </w:p>
    <w:p w:rsidR="002530D3" w:rsidRDefault="002530D3" w:rsidP="002530D3">
      <w:pPr>
        <w:pStyle w:val="bpuSponsor"/>
      </w:pPr>
      <w:r>
        <w:t>District 11 (Monmouth)</w:t>
      </w:r>
    </w:p>
    <w:p w:rsidR="002530D3" w:rsidRPr="002530D3" w:rsidRDefault="002530D3" w:rsidP="002530D3">
      <w:pPr>
        <w:pStyle w:val="bpuSponsor"/>
      </w:pPr>
    </w:p>
    <w:p w:rsidR="00A67E04" w:rsidRDefault="00401A7A" w:rsidP="00401A7A">
      <w:pPr>
        <w:pStyle w:val="bpuSponsor"/>
      </w:pPr>
      <w:r>
        <w:t>Co-Sponsored by:</w:t>
      </w:r>
    </w:p>
    <w:p w:rsidR="00401A7A" w:rsidRDefault="00401A7A" w:rsidP="00401A7A">
      <w:pPr>
        <w:pStyle w:val="bpuSponsor"/>
      </w:pPr>
      <w:r w:rsidRPr="00401A7A">
        <w:t xml:space="preserve">Assemblywoman </w:t>
      </w:r>
      <w:proofErr w:type="spellStart"/>
      <w:r w:rsidRPr="00401A7A">
        <w:t>Quijano</w:t>
      </w:r>
      <w:proofErr w:type="spellEnd"/>
    </w:p>
    <w:p w:rsidR="00401A7A" w:rsidRDefault="00401A7A" w:rsidP="00401A7A"/>
    <w:p w:rsidR="00401A7A" w:rsidRPr="00401A7A" w:rsidRDefault="00401A7A" w:rsidP="00401A7A"/>
    <w:p w:rsidR="00A67E04" w:rsidRDefault="00A67E04" w:rsidP="00A67E04">
      <w:pPr>
        <w:pStyle w:val="bpuSponsor"/>
      </w:pPr>
    </w:p>
    <w:p w:rsidR="00A67E04" w:rsidRDefault="00A67E04" w:rsidP="00A67E04">
      <w:pPr>
        <w:pStyle w:val="bpuSponsor"/>
      </w:pPr>
    </w:p>
    <w:p w:rsidR="00A67E04" w:rsidRDefault="00A67E04" w:rsidP="00A67E04">
      <w:pPr>
        <w:pStyle w:val="bpuSponsor"/>
      </w:pPr>
      <w:r>
        <w:t>SYNOPSIS</w:t>
      </w:r>
    </w:p>
    <w:p w:rsidR="00A67E04" w:rsidRDefault="00A67E04" w:rsidP="00A67E04">
      <w:pPr>
        <w:pStyle w:val="bpuNormText"/>
      </w:pPr>
      <w:r>
        <w:tab/>
        <w:t>Requires hospitals to collect and report data on gender identity and sexual orientation in relation to coronavirus disease 2019 (COVID-19).</w:t>
      </w:r>
    </w:p>
    <w:p w:rsidR="00A67E04" w:rsidRDefault="00A67E04" w:rsidP="00A67E04">
      <w:pPr>
        <w:pStyle w:val="bpuNormText"/>
      </w:pPr>
      <w:r>
        <w:t xml:space="preserve"> </w:t>
      </w:r>
    </w:p>
    <w:p w:rsidR="00A67E04" w:rsidRDefault="00A67E04" w:rsidP="00A67E04">
      <w:pPr>
        <w:pStyle w:val="bpuSponsor"/>
      </w:pPr>
      <w:r>
        <w:t xml:space="preserve">CURRENT VERSION OF TEXT </w:t>
      </w:r>
    </w:p>
    <w:p w:rsidR="00A67E04" w:rsidRDefault="00A67E04" w:rsidP="00A67E04">
      <w:pPr>
        <w:pStyle w:val="bpuNormText"/>
      </w:pPr>
      <w:r>
        <w:tab/>
        <w:t>As introduced.</w:t>
      </w:r>
    </w:p>
    <w:p w:rsidR="00A67E04" w:rsidRDefault="00A67E04" w:rsidP="00A67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67E04" w:rsidRDefault="00A67E04" w:rsidP="008916EC">
      <w:pPr>
        <w:pStyle w:val="FronterPage"/>
        <w:tabs>
          <w:tab w:val="clear" w:pos="720"/>
          <w:tab w:val="clear" w:pos="1440"/>
          <w:tab w:val="clear" w:pos="2160"/>
          <w:tab w:val="clear" w:pos="2880"/>
          <w:tab w:val="clear" w:pos="3600"/>
          <w:tab w:val="clear" w:pos="4320"/>
          <w:tab w:val="clear" w:pos="5040"/>
        </w:tabs>
        <w:sectPr w:rsidR="00A67E04" w:rsidSect="00A67E04">
          <w:type w:val="continuous"/>
          <w:pgSz w:w="12240" w:h="20160" w:code="5"/>
          <w:pgMar w:top="1440" w:right="2275" w:bottom="1440" w:left="2275" w:header="72" w:footer="720" w:gutter="0"/>
          <w:pgNumType w:start="1"/>
          <w:cols w:space="720"/>
          <w:docGrid w:linePitch="360"/>
        </w:sectPr>
      </w:pPr>
    </w:p>
    <w:p w:rsidR="00686AEB" w:rsidRPr="00677316" w:rsidRDefault="000D65EF" w:rsidP="003E47BA">
      <w:pPr>
        <w:pStyle w:val="HangingAnAct"/>
        <w:rPr>
          <w:rStyle w:val="HangingAnActChar"/>
        </w:rPr>
      </w:pPr>
      <w:r>
        <w:rPr>
          <w:rStyle w:val="BillHead"/>
        </w:rPr>
        <w:lastRenderedPageBreak/>
        <w:t>An Act</w:t>
      </w:r>
      <w:r w:rsidR="00686AEB" w:rsidRPr="006B7FA7">
        <w:rPr>
          <w:rStyle w:val="HangingAnActChar"/>
        </w:rPr>
        <w:t xml:space="preserve"> </w:t>
      </w:r>
      <w:r w:rsidR="00093000">
        <w:t>concerning hospitals and amending P.L.2020, c.28.</w:t>
      </w:r>
    </w:p>
    <w:p w:rsidR="000B1054" w:rsidRPr="00D71D68" w:rsidRDefault="000B1054" w:rsidP="000B1054"/>
    <w:p w:rsidR="00686AEB" w:rsidRPr="00AA7880" w:rsidRDefault="00686AEB" w:rsidP="00686AEB">
      <w:r>
        <w:tab/>
      </w:r>
      <w:r w:rsidR="000D65EF">
        <w:rPr>
          <w:rStyle w:val="BillHeading2"/>
        </w:rPr>
        <w:t>Be It Enacted</w:t>
      </w:r>
      <w:r>
        <w:rPr>
          <w:rStyle w:val="BillHeading2"/>
        </w:rPr>
        <w:t xml:space="preserve"> </w:t>
      </w:r>
      <w:r w:rsidR="000D65EF">
        <w:rPr>
          <w:rStyle w:val="BillLanguage"/>
        </w:rPr>
        <w:t>by the Senate and General Assembly of the State of New Jersey:</w:t>
      </w:r>
    </w:p>
    <w:p w:rsidR="00686AEB" w:rsidRDefault="00686AEB" w:rsidP="00686AEB"/>
    <w:p w:rsidR="00076F78" w:rsidRDefault="00076F78" w:rsidP="00076F78">
      <w:r>
        <w:tab/>
        <w:t>1.</w:t>
      </w:r>
      <w:r>
        <w:tab/>
        <w:t>Section 1 of P.L.2020, c.28 is amended to read as follows:</w:t>
      </w:r>
    </w:p>
    <w:p w:rsidR="00076F78" w:rsidRDefault="00076F78" w:rsidP="00076F78">
      <w:r>
        <w:tab/>
        <w:t>1.</w:t>
      </w:r>
      <w:r>
        <w:tab/>
        <w:t>a.  The Commissioner of Health shall require hospitals licensed pursuant to Title 26 of the Revised Statutes to report to the Department of Health demographic data, including the age, ethnicity, gender</w:t>
      </w:r>
      <w:r w:rsidR="000B317E">
        <w:t xml:space="preserve"> </w:t>
      </w:r>
      <w:r w:rsidR="000B317E">
        <w:rPr>
          <w:u w:val="single"/>
        </w:rPr>
        <w:t xml:space="preserve">as </w:t>
      </w:r>
      <w:r w:rsidR="006E7EF6">
        <w:rPr>
          <w:u w:val="single"/>
        </w:rPr>
        <w:t xml:space="preserve">indicated </w:t>
      </w:r>
      <w:r w:rsidR="000B317E">
        <w:rPr>
          <w:u w:val="single"/>
        </w:rPr>
        <w:t xml:space="preserve">by the </w:t>
      </w:r>
      <w:r w:rsidR="00011502">
        <w:rPr>
          <w:u w:val="single"/>
        </w:rPr>
        <w:t>person</w:t>
      </w:r>
      <w:r w:rsidR="00391676">
        <w:rPr>
          <w:u w:val="single"/>
        </w:rPr>
        <w:t>, including any indicated non-binary gender</w:t>
      </w:r>
      <w:r w:rsidR="004734B7">
        <w:rPr>
          <w:u w:val="single"/>
        </w:rPr>
        <w:t xml:space="preserve"> and any disparities in the p</w:t>
      </w:r>
      <w:r w:rsidR="00276532">
        <w:rPr>
          <w:u w:val="single"/>
        </w:rPr>
        <w:t>erson</w:t>
      </w:r>
      <w:r w:rsidR="004734B7">
        <w:rPr>
          <w:u w:val="single"/>
        </w:rPr>
        <w:t>’s gender identity and gender assigned at birth</w:t>
      </w:r>
      <w:r w:rsidR="00276532">
        <w:rPr>
          <w:u w:val="single"/>
        </w:rPr>
        <w:t>, sexual orientation</w:t>
      </w:r>
      <w:r>
        <w:t>, and race</w:t>
      </w:r>
      <w:r w:rsidR="00276532">
        <w:t xml:space="preserve"> </w:t>
      </w:r>
      <w:r>
        <w:t xml:space="preserve">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r w:rsidR="008868BF">
        <w:rPr>
          <w:u w:val="single"/>
        </w:rPr>
        <w:t xml:space="preserve">Commencing on the effective date of P.L.    , c.    (pending before the Legislature as this bill), each licensed hospital shall collect from </w:t>
      </w:r>
      <w:r w:rsidR="00276532">
        <w:rPr>
          <w:u w:val="single"/>
        </w:rPr>
        <w:t>each person presenting at the hospital for testing or treatment related to the coronavirus disease 2019</w:t>
      </w:r>
      <w:r w:rsidR="008868BF">
        <w:rPr>
          <w:u w:val="single"/>
        </w:rPr>
        <w:t xml:space="preserve"> information concerning the patient’s sexual orientation and, if the patient’s gender assigned at birth differs from the patient’s gender identity, information concerning both the gender assigned at birth and the gender identity</w:t>
      </w:r>
      <w:r w:rsidR="00C87951">
        <w:rPr>
          <w:u w:val="single"/>
        </w:rPr>
        <w:t xml:space="preserve"> as well as any specific non-binary gender indicated by the person</w:t>
      </w:r>
      <w:r w:rsidR="008868BF">
        <w:rPr>
          <w:u w:val="single"/>
        </w:rPr>
        <w:t xml:space="preserve">.  </w:t>
      </w:r>
      <w:r>
        <w:rPr>
          <w:u w:val="single"/>
        </w:rPr>
        <w:t xml:space="preserve">To the extent that a hospital reported demographic data pursuant to this subsection </w:t>
      </w:r>
      <w:r w:rsidR="00FD3CB8">
        <w:rPr>
          <w:u w:val="single"/>
        </w:rPr>
        <w:t xml:space="preserve">prior to </w:t>
      </w:r>
      <w:r>
        <w:rPr>
          <w:u w:val="single"/>
        </w:rPr>
        <w:t xml:space="preserve">the effective date of P.L.    , c.    (pending before the Legislature as this bill) that did not include data </w:t>
      </w:r>
      <w:r w:rsidR="00FD3CB8">
        <w:rPr>
          <w:u w:val="single"/>
        </w:rPr>
        <w:t xml:space="preserve">concerning </w:t>
      </w:r>
      <w:r w:rsidR="000B317E">
        <w:rPr>
          <w:u w:val="single"/>
        </w:rPr>
        <w:t>non-binary gender identities</w:t>
      </w:r>
      <w:r w:rsidR="00C87951">
        <w:rPr>
          <w:u w:val="single"/>
        </w:rPr>
        <w:t>, disparities in gender assigned at birth and gender identity,</w:t>
      </w:r>
      <w:r w:rsidR="000B317E">
        <w:rPr>
          <w:u w:val="single"/>
        </w:rPr>
        <w:t xml:space="preserve"> or </w:t>
      </w:r>
      <w:r>
        <w:rPr>
          <w:u w:val="single"/>
        </w:rPr>
        <w:t>sexual orientation, the hospital</w:t>
      </w:r>
      <w:r w:rsidR="00FD3CB8">
        <w:rPr>
          <w:u w:val="single"/>
        </w:rPr>
        <w:t xml:space="preserve"> shall provide updated data for that period that includes, to the extent available, data on </w:t>
      </w:r>
      <w:r w:rsidR="000B317E">
        <w:rPr>
          <w:u w:val="single"/>
        </w:rPr>
        <w:t xml:space="preserve">non-binary </w:t>
      </w:r>
      <w:r w:rsidR="00011502">
        <w:rPr>
          <w:u w:val="single"/>
        </w:rPr>
        <w:t>gender identities</w:t>
      </w:r>
      <w:r w:rsidR="00A578FF">
        <w:rPr>
          <w:u w:val="single"/>
        </w:rPr>
        <w:t>, disparities in gender assigned at birth and gender identity,</w:t>
      </w:r>
      <w:r w:rsidR="00011502">
        <w:rPr>
          <w:u w:val="single"/>
        </w:rPr>
        <w:t xml:space="preserve"> </w:t>
      </w:r>
      <w:r w:rsidR="00FD3CB8">
        <w:rPr>
          <w:u w:val="single"/>
        </w:rPr>
        <w:t>and sexual orientation.</w:t>
      </w:r>
      <w:r>
        <w:t xml:space="preserve">  The commissioner shall compile the reported Statewide data by county and municipality. </w:t>
      </w:r>
    </w:p>
    <w:p w:rsidR="00076F78" w:rsidRDefault="00076F78" w:rsidP="00076F78">
      <w:r>
        <w:tab/>
        <w:t>b.</w:t>
      </w:r>
      <w:r>
        <w:tab/>
        <w:t xml:space="preserve">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 until the end of the State’s declared public health emergency related to the coronavirus disease 2019.   </w:t>
      </w:r>
    </w:p>
    <w:p w:rsidR="00076F78" w:rsidRDefault="00076F78" w:rsidP="00076F78">
      <w:r>
        <w:lastRenderedPageBreak/>
        <w:tab/>
        <w:t>c.</w:t>
      </w:r>
      <w:r>
        <w:tab/>
        <w:t xml:space="preserve">The Commissioner of Health </w:t>
      </w:r>
      <w:r w:rsidRPr="00957BC1">
        <w:t>shall prepare and submit</w:t>
      </w:r>
      <w:r>
        <w:t xml:space="preserve"> a report compiling the data reported pursuant to this section</w:t>
      </w:r>
      <w:r w:rsidRPr="00957BC1">
        <w:t xml:space="preserve"> to the Governor and to the Legislature, pursuant to section 2 of P.L.1991, c.164 (C.52:14-19.1)</w:t>
      </w:r>
      <w:r>
        <w:t>.</w:t>
      </w:r>
    </w:p>
    <w:p w:rsidR="00076F78" w:rsidRDefault="00076F78" w:rsidP="00686AEB">
      <w:r>
        <w:t>(</w:t>
      </w:r>
      <w:proofErr w:type="spellStart"/>
      <w:r>
        <w:t>cf</w:t>
      </w:r>
      <w:proofErr w:type="spellEnd"/>
      <w:r>
        <w:t>: P.L.2020, c.28, s.1)</w:t>
      </w:r>
    </w:p>
    <w:p w:rsidR="00076F78" w:rsidRPr="00D71D68" w:rsidRDefault="00076F78" w:rsidP="00686AEB"/>
    <w:p w:rsidR="00076F78" w:rsidRDefault="00686AEB" w:rsidP="00686AEB">
      <w:r>
        <w:tab/>
      </w:r>
      <w:r w:rsidR="00076F78">
        <w:t>2</w:t>
      </w:r>
      <w:r w:rsidR="000D65EF">
        <w:t>.</w:t>
      </w:r>
      <w:r w:rsidR="00076F78">
        <w:tab/>
      </w:r>
      <w:r w:rsidR="000D65EF">
        <w:t>This act shall take effect</w:t>
      </w:r>
      <w:r w:rsidR="00076F78">
        <w:t xml:space="preserve"> immediately and shall expire as provided in section 2 of P.L.2020, c.28.</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11502" w:rsidRDefault="00011502" w:rsidP="00686AEB">
      <w:r>
        <w:tab/>
        <w:t xml:space="preserve">This bill revises the demographic data </w:t>
      </w:r>
      <w:r w:rsidR="005B326D">
        <w:t xml:space="preserve">that hospitals are required to report in connection with </w:t>
      </w:r>
      <w:r>
        <w:t>the coronavirus disease 2019 (COVID-19) pandemic pursuant to P.L.2020, c.28</w:t>
      </w:r>
      <w:r w:rsidR="005B326D">
        <w:t>.  Specifi</w:t>
      </w:r>
      <w:r w:rsidR="006F4E03">
        <w:t>c</w:t>
      </w:r>
      <w:r w:rsidR="005B326D">
        <w:t xml:space="preserve">ally, the bill requires that </w:t>
      </w:r>
      <w:r w:rsidR="004734B7">
        <w:t xml:space="preserve">hospitals collect information from all </w:t>
      </w:r>
      <w:r w:rsidR="002B50F6">
        <w:t xml:space="preserve">persons presenting at the hospital for testing or treatment related to COVID-19 </w:t>
      </w:r>
      <w:r w:rsidR="004734B7">
        <w:t xml:space="preserve">concerning the </w:t>
      </w:r>
      <w:r w:rsidR="002B50F6">
        <w:t>person’s</w:t>
      </w:r>
      <w:r w:rsidR="004734B7">
        <w:t xml:space="preserve"> sexual orientation and, if the </w:t>
      </w:r>
      <w:r w:rsidR="002B50F6">
        <w:t xml:space="preserve">person’s </w:t>
      </w:r>
      <w:r w:rsidR="004734B7">
        <w:t xml:space="preserve">gender assigned at birth differs from the </w:t>
      </w:r>
      <w:r w:rsidR="002B50F6">
        <w:t>person</w:t>
      </w:r>
      <w:r w:rsidR="004734B7">
        <w:t>’s gender identity, information concerning both the gender assigned at birth and the gender identity</w:t>
      </w:r>
      <w:r w:rsidR="002B50F6">
        <w:t>, as well as any specific non-binary gender indicated by the person</w:t>
      </w:r>
      <w:r w:rsidR="004734B7">
        <w:t>.  This information is to be included in the demographic data reported under P.L.2020, c.28.</w:t>
      </w:r>
    </w:p>
    <w:p w:rsidR="00011502" w:rsidRDefault="00011502" w:rsidP="00686AEB">
      <w:r>
        <w:tab/>
        <w:t>Hospitals that reported demographic data under P.L.2020, c.28 pr</w:t>
      </w:r>
      <w:r w:rsidR="00466547">
        <w:t>ior to the effective date of this</w:t>
      </w:r>
      <w:r>
        <w:t xml:space="preserve"> bill that did not include data on non-binary gender identities</w:t>
      </w:r>
      <w:r w:rsidR="002B50F6">
        <w:t>, disparities in gender assigned at birth and gender identity,</w:t>
      </w:r>
      <w:r>
        <w:t xml:space="preserve"> or sexual orientation</w:t>
      </w:r>
      <w:r w:rsidR="002B50F6">
        <w:t>,</w:t>
      </w:r>
      <w:r>
        <w:t xml:space="preserve"> will be required to submit updated data that includes that information</w:t>
      </w:r>
      <w:r w:rsidR="00466547">
        <w:t>,</w:t>
      </w:r>
      <w:r>
        <w:t xml:space="preserve"> to the extent </w:t>
      </w:r>
      <w:r w:rsidR="00DB367A">
        <w:t xml:space="preserve">that </w:t>
      </w:r>
      <w:r>
        <w:t xml:space="preserve">it is available.  </w:t>
      </w:r>
    </w:p>
    <w:sectPr w:rsidR="00011502" w:rsidSect="00A67E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AD2" w:rsidRDefault="00B42AD2">
      <w:r>
        <w:separator/>
      </w:r>
    </w:p>
  </w:endnote>
  <w:endnote w:type="continuationSeparator" w:id="0">
    <w:p w:rsidR="00B42AD2" w:rsidRDefault="00B42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012" w:rsidRDefault="00401A7A" w:rsidP="00401A7A">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EF" w:rsidRPr="00921C91" w:rsidRDefault="000D65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65EF" w:rsidRPr="00921C91" w:rsidRDefault="000D65EF">
    <w:pPr>
      <w:pStyle w:val="Footer"/>
      <w:rPr>
        <w:szCs w:val="18"/>
      </w:rPr>
    </w:pPr>
  </w:p>
  <w:p w:rsidR="000D65EF" w:rsidRPr="00921C91" w:rsidRDefault="000D65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65EF" w:rsidRDefault="000D65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AD2" w:rsidRDefault="00B42AD2">
      <w:r>
        <w:separator/>
      </w:r>
    </w:p>
  </w:footnote>
  <w:footnote w:type="continuationSeparator" w:id="0">
    <w:p w:rsidR="00B42AD2" w:rsidRDefault="00B42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2F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E04" w:rsidRDefault="00A67E04" w:rsidP="00A67E04">
    <w:pPr>
      <w:pStyle w:val="bpuHeadSpon"/>
    </w:pPr>
    <w:r w:rsidRPr="00A67E04">
      <w:rPr>
        <w:rStyle w:val="bpuHeadSponChar"/>
      </w:rPr>
      <w:t>A4137</w:t>
    </w:r>
    <w:r>
      <w:t xml:space="preserve"> VAINIERI HUTTLE</w:t>
    </w:r>
    <w:r w:rsidR="00B15012">
      <w:t>, MURPHY</w:t>
    </w:r>
  </w:p>
  <w:p w:rsidR="00A67E04" w:rsidRDefault="00A67E04" w:rsidP="00A67E04">
    <w:pPr>
      <w:pStyle w:val="bpuHeadSpon"/>
    </w:pPr>
    <w:r>
      <w:fldChar w:fldCharType="begin"/>
    </w:r>
    <w:r>
      <w:instrText xml:space="preserve"> PAGE  \* MERGEFORMAT </w:instrText>
    </w:r>
    <w:r>
      <w:fldChar w:fldCharType="separate"/>
    </w:r>
    <w:r w:rsidR="00142F59">
      <w:rPr>
        <w:noProof/>
      </w:rPr>
      <w:t>3</w:t>
    </w:r>
    <w:r>
      <w:fldChar w:fldCharType="end"/>
    </w:r>
  </w:p>
  <w:p w:rsidR="00A67E04" w:rsidRDefault="00A67E04" w:rsidP="00A67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E04" w:rsidRDefault="00A67E04" w:rsidP="00A67E04">
    <w:pPr>
      <w:pStyle w:val="bpuHeadSpon"/>
    </w:pPr>
    <w:r w:rsidRPr="00A67E04">
      <w:rPr>
        <w:rStyle w:val="bpuHeadSponChar"/>
      </w:rPr>
      <w:t>A4137</w:t>
    </w:r>
    <w:r>
      <w:t xml:space="preserve"> VAINIERI HUTTLE</w:t>
    </w:r>
    <w:r w:rsidR="00B15012">
      <w:t>, MURPHY</w:t>
    </w:r>
  </w:p>
  <w:p w:rsidR="00A67E04" w:rsidRDefault="00A67E04" w:rsidP="00A67E04">
    <w:pPr>
      <w:pStyle w:val="bpuHeadSpon"/>
    </w:pPr>
    <w:r>
      <w:fldChar w:fldCharType="begin"/>
    </w:r>
    <w:r>
      <w:instrText xml:space="preserve"> PAGE  \* MERGEFORMAT </w:instrText>
    </w:r>
    <w:r>
      <w:fldChar w:fldCharType="separate"/>
    </w:r>
    <w:r w:rsidR="00142F59">
      <w:rPr>
        <w:noProof/>
      </w:rPr>
      <w:t>2</w:t>
    </w:r>
    <w:r>
      <w:fldChar w:fldCharType="end"/>
    </w:r>
  </w:p>
  <w:p w:rsidR="00A67E04" w:rsidRDefault="00A67E04" w:rsidP="00A67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D2"/>
    <w:rsid w:val="000051BD"/>
    <w:rsid w:val="00011502"/>
    <w:rsid w:val="000160A5"/>
    <w:rsid w:val="0002335B"/>
    <w:rsid w:val="0003549A"/>
    <w:rsid w:val="000367AE"/>
    <w:rsid w:val="00043B22"/>
    <w:rsid w:val="00054975"/>
    <w:rsid w:val="00057D20"/>
    <w:rsid w:val="0006197C"/>
    <w:rsid w:val="0006281F"/>
    <w:rsid w:val="00076F78"/>
    <w:rsid w:val="00077588"/>
    <w:rsid w:val="0008141C"/>
    <w:rsid w:val="00093000"/>
    <w:rsid w:val="00094A55"/>
    <w:rsid w:val="000A44A7"/>
    <w:rsid w:val="000B1054"/>
    <w:rsid w:val="000B317E"/>
    <w:rsid w:val="000B3411"/>
    <w:rsid w:val="000C054C"/>
    <w:rsid w:val="000C12C2"/>
    <w:rsid w:val="000D11AF"/>
    <w:rsid w:val="000D6255"/>
    <w:rsid w:val="000D6262"/>
    <w:rsid w:val="000D65EF"/>
    <w:rsid w:val="000D7B4A"/>
    <w:rsid w:val="000E4006"/>
    <w:rsid w:val="000F3DA2"/>
    <w:rsid w:val="000F5FDE"/>
    <w:rsid w:val="000F7466"/>
    <w:rsid w:val="0013000E"/>
    <w:rsid w:val="00133F81"/>
    <w:rsid w:val="00135943"/>
    <w:rsid w:val="00142F5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0D3"/>
    <w:rsid w:val="00255958"/>
    <w:rsid w:val="00257FA2"/>
    <w:rsid w:val="0026574A"/>
    <w:rsid w:val="002660BB"/>
    <w:rsid w:val="002720E8"/>
    <w:rsid w:val="00275293"/>
    <w:rsid w:val="00276532"/>
    <w:rsid w:val="002776B0"/>
    <w:rsid w:val="00286C7E"/>
    <w:rsid w:val="002A1029"/>
    <w:rsid w:val="002A1814"/>
    <w:rsid w:val="002A3A1A"/>
    <w:rsid w:val="002A4692"/>
    <w:rsid w:val="002A51BA"/>
    <w:rsid w:val="002B2E26"/>
    <w:rsid w:val="002B3FE6"/>
    <w:rsid w:val="002B50F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0E"/>
    <w:rsid w:val="00363CF5"/>
    <w:rsid w:val="00364344"/>
    <w:rsid w:val="003702CA"/>
    <w:rsid w:val="00370617"/>
    <w:rsid w:val="00382F1F"/>
    <w:rsid w:val="00391676"/>
    <w:rsid w:val="00391DA4"/>
    <w:rsid w:val="003A3C64"/>
    <w:rsid w:val="003A3F83"/>
    <w:rsid w:val="003C1560"/>
    <w:rsid w:val="003C43EF"/>
    <w:rsid w:val="003C5A6B"/>
    <w:rsid w:val="003C7FB2"/>
    <w:rsid w:val="003D24DE"/>
    <w:rsid w:val="003D449B"/>
    <w:rsid w:val="003E26D4"/>
    <w:rsid w:val="003E47BA"/>
    <w:rsid w:val="003F3B37"/>
    <w:rsid w:val="0040195A"/>
    <w:rsid w:val="00401A7A"/>
    <w:rsid w:val="00402DC0"/>
    <w:rsid w:val="00416C4B"/>
    <w:rsid w:val="0041751E"/>
    <w:rsid w:val="004211E5"/>
    <w:rsid w:val="00422091"/>
    <w:rsid w:val="004314F6"/>
    <w:rsid w:val="0043386C"/>
    <w:rsid w:val="00436F2D"/>
    <w:rsid w:val="00436F5D"/>
    <w:rsid w:val="00441B42"/>
    <w:rsid w:val="0045118A"/>
    <w:rsid w:val="00455D51"/>
    <w:rsid w:val="00456BF9"/>
    <w:rsid w:val="00461057"/>
    <w:rsid w:val="00466547"/>
    <w:rsid w:val="004704A8"/>
    <w:rsid w:val="0047061E"/>
    <w:rsid w:val="00471102"/>
    <w:rsid w:val="00471F18"/>
    <w:rsid w:val="004734B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844"/>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9A5"/>
    <w:rsid w:val="005B326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7AF"/>
    <w:rsid w:val="00665CBC"/>
    <w:rsid w:val="00667A5C"/>
    <w:rsid w:val="00677316"/>
    <w:rsid w:val="00686AEB"/>
    <w:rsid w:val="006B7897"/>
    <w:rsid w:val="006B7FA7"/>
    <w:rsid w:val="006C086A"/>
    <w:rsid w:val="006C21C1"/>
    <w:rsid w:val="006C7327"/>
    <w:rsid w:val="006D00E5"/>
    <w:rsid w:val="006D791B"/>
    <w:rsid w:val="006E2895"/>
    <w:rsid w:val="006E7EF6"/>
    <w:rsid w:val="006F180D"/>
    <w:rsid w:val="006F4334"/>
    <w:rsid w:val="006F47AF"/>
    <w:rsid w:val="006F4E03"/>
    <w:rsid w:val="006F6B8A"/>
    <w:rsid w:val="00706D6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8BF"/>
    <w:rsid w:val="00891171"/>
    <w:rsid w:val="008916EC"/>
    <w:rsid w:val="00891E4F"/>
    <w:rsid w:val="008A31C5"/>
    <w:rsid w:val="008A4F9A"/>
    <w:rsid w:val="008B2850"/>
    <w:rsid w:val="008C79B3"/>
    <w:rsid w:val="008D44AA"/>
    <w:rsid w:val="008D53FE"/>
    <w:rsid w:val="008D77BD"/>
    <w:rsid w:val="008E454C"/>
    <w:rsid w:val="008E45EE"/>
    <w:rsid w:val="008F1E5A"/>
    <w:rsid w:val="00901BDA"/>
    <w:rsid w:val="009121D8"/>
    <w:rsid w:val="00916F7A"/>
    <w:rsid w:val="0091792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7A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AFC"/>
    <w:rsid w:val="00A305D6"/>
    <w:rsid w:val="00A342C4"/>
    <w:rsid w:val="00A50F6B"/>
    <w:rsid w:val="00A52237"/>
    <w:rsid w:val="00A551D6"/>
    <w:rsid w:val="00A578FF"/>
    <w:rsid w:val="00A6251B"/>
    <w:rsid w:val="00A6470E"/>
    <w:rsid w:val="00A6754E"/>
    <w:rsid w:val="00A67E04"/>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012"/>
    <w:rsid w:val="00B2012E"/>
    <w:rsid w:val="00B2574A"/>
    <w:rsid w:val="00B35D8A"/>
    <w:rsid w:val="00B42AD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BD0"/>
    <w:rsid w:val="00BE24D6"/>
    <w:rsid w:val="00BE7EFA"/>
    <w:rsid w:val="00BF06AD"/>
    <w:rsid w:val="00BF2C67"/>
    <w:rsid w:val="00BF754D"/>
    <w:rsid w:val="00C04F4D"/>
    <w:rsid w:val="00C12E48"/>
    <w:rsid w:val="00C13D14"/>
    <w:rsid w:val="00C15F53"/>
    <w:rsid w:val="00C23F09"/>
    <w:rsid w:val="00C25356"/>
    <w:rsid w:val="00C328D0"/>
    <w:rsid w:val="00C46BC1"/>
    <w:rsid w:val="00C5235F"/>
    <w:rsid w:val="00C54CE2"/>
    <w:rsid w:val="00C66BF3"/>
    <w:rsid w:val="00C70140"/>
    <w:rsid w:val="00C73CA7"/>
    <w:rsid w:val="00C7558B"/>
    <w:rsid w:val="00C812E8"/>
    <w:rsid w:val="00C822F6"/>
    <w:rsid w:val="00C82AC2"/>
    <w:rsid w:val="00C8456C"/>
    <w:rsid w:val="00C8795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AC2"/>
    <w:rsid w:val="00D9410B"/>
    <w:rsid w:val="00D9695B"/>
    <w:rsid w:val="00DA2417"/>
    <w:rsid w:val="00DA5585"/>
    <w:rsid w:val="00DB02AC"/>
    <w:rsid w:val="00DB367A"/>
    <w:rsid w:val="00DB6AA2"/>
    <w:rsid w:val="00DE10D1"/>
    <w:rsid w:val="00DE2514"/>
    <w:rsid w:val="00DE6851"/>
    <w:rsid w:val="00DF03EE"/>
    <w:rsid w:val="00E01B71"/>
    <w:rsid w:val="00E05CC9"/>
    <w:rsid w:val="00E15573"/>
    <w:rsid w:val="00E25A5B"/>
    <w:rsid w:val="00E373C7"/>
    <w:rsid w:val="00E4267B"/>
    <w:rsid w:val="00E42915"/>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CB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81C248"/>
  <w15:docId w15:val="{93623705-62DF-471F-9398-7D35557D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06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6D61"/>
    <w:rPr>
      <w:rFonts w:ascii="Segoe UI" w:hAnsi="Segoe UI" w:cs="Segoe UI"/>
      <w:spacing w:val="4"/>
      <w:sz w:val="18"/>
      <w:szCs w:val="18"/>
    </w:rPr>
  </w:style>
  <w:style w:type="character" w:styleId="LineNumber">
    <w:name w:val="line number"/>
    <w:basedOn w:val="DefaultParagraphFont"/>
    <w:semiHidden/>
    <w:unhideWhenUsed/>
    <w:rsid w:val="00A67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3852</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A4137</vt:lpstr>
    </vt:vector>
  </TitlesOfParts>
  <Manager>R211</Manager>
  <Company>NJ Office of Legislative Services</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A4137</dc:title>
  <dc:subject>20-7030</dc:subject>
  <dc:creator>Assemblywoman  VAINIERI HUTTLE</dc:creator>
  <cp:keywords>A4137|3|HS |259|219|219|N|0|</cp:keywords>
  <dc:description>INTRODUCED MAY 11, 2020</dc:description>
  <cp:lastModifiedBy>Todaro, Vivian</cp:lastModifiedBy>
  <cp:revision>2</cp:revision>
  <cp:lastPrinted>2020-07-06T15:42:00Z</cp:lastPrinted>
  <dcterms:created xsi:type="dcterms:W3CDTF">2020-07-06T15:43:00Z</dcterms:created>
  <dcterms:modified xsi:type="dcterms:W3CDTF">2020-07-06T15:43:00Z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