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2F7" w:rsidRDefault="004E52F7" w:rsidP="004E52F7">
      <w:pPr>
        <w:pStyle w:val="bpuReprint"/>
      </w:pPr>
      <w:bookmarkStart w:id="0" w:name="bpuFrontPg"/>
      <w:bookmarkStart w:id="1" w:name="_GoBack"/>
      <w:bookmarkEnd w:id="0"/>
      <w:bookmarkEnd w:id="1"/>
      <w:r>
        <w:t>[First Reprint]</w:t>
      </w:r>
    </w:p>
    <w:p w:rsidR="00EF53C4" w:rsidRDefault="00EF53C4" w:rsidP="00EF53C4">
      <w:pPr>
        <w:pStyle w:val="bpuBill"/>
      </w:pPr>
      <w:r>
        <w:t xml:space="preserve">ASSEMBLY, No. 4170 </w:t>
      </w:r>
    </w:p>
    <w:p w:rsidR="00EF53C4" w:rsidRPr="009D38FF" w:rsidRDefault="00EF53C4" w:rsidP="00EF53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34235" r:id="rId8"/>
        </w:object>
      </w:r>
    </w:p>
    <w:p w:rsidR="00EF53C4" w:rsidRDefault="00EF53C4" w:rsidP="00EF53C4">
      <w:pPr>
        <w:pStyle w:val="bpuState"/>
      </w:pPr>
      <w:r>
        <w:t>STATE OF NEW JERSEY</w:t>
      </w:r>
    </w:p>
    <w:p w:rsidR="00EF53C4" w:rsidRDefault="00EF53C4" w:rsidP="00EF53C4">
      <w:pPr>
        <w:pStyle w:val="bpuLegislature"/>
      </w:pPr>
      <w:r>
        <w:t>219th LEGISLATURE</w:t>
      </w:r>
    </w:p>
    <w:p w:rsidR="00EF53C4" w:rsidRDefault="00EF53C4" w:rsidP="00EF53C4">
      <w:pPr>
        <w:pStyle w:val="bpuWpGraphic"/>
      </w:pPr>
      <w:r>
        <w:object w:dxaOrig="8985" w:dyaOrig="255">
          <v:shape id="_x0000_i1026" type="#_x0000_t75" style="width:6in;height:12pt" o:ole="">
            <v:imagedata r:id="rId7" o:title=""/>
          </v:shape>
          <o:OLEObject Type="Embed" ProgID="WPWin6.1" ShapeID="_x0000_i1026" DrawAspect="Content" ObjectID="_1657434236" r:id="rId9"/>
        </w:object>
      </w:r>
      <w:r>
        <w:t xml:space="preserve">  </w:t>
      </w:r>
    </w:p>
    <w:p w:rsidR="00EF53C4" w:rsidRDefault="00EF53C4" w:rsidP="00EF53C4">
      <w:pPr>
        <w:pStyle w:val="bpuIntro"/>
      </w:pPr>
      <w:r>
        <w:t>INTRODUCED MAY 28, 2020</w:t>
      </w:r>
    </w:p>
    <w:p w:rsidR="00EF53C4" w:rsidRDefault="00EF53C4" w:rsidP="00EF53C4">
      <w:pPr>
        <w:pStyle w:val="bpuIntro"/>
      </w:pPr>
    </w:p>
    <w:p w:rsidR="00EF53C4" w:rsidRDefault="00EF53C4" w:rsidP="00EF53C4">
      <w:pPr>
        <w:pStyle w:val="bpuIntro"/>
        <w:sectPr w:rsidR="00EF53C4" w:rsidSect="001F2D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53C4" w:rsidRDefault="00EF53C4" w:rsidP="00EF53C4">
      <w:pPr>
        <w:pStyle w:val="bpuIntro"/>
      </w:pPr>
    </w:p>
    <w:p w:rsidR="00EF53C4" w:rsidRDefault="00EF53C4" w:rsidP="00EF53C4">
      <w:pPr>
        <w:pStyle w:val="bpuSponsor"/>
      </w:pPr>
      <w:r>
        <w:t>Sponsored by:</w:t>
      </w:r>
    </w:p>
    <w:p w:rsidR="00EF53C4" w:rsidRDefault="00EF53C4" w:rsidP="00EF53C4">
      <w:pPr>
        <w:pStyle w:val="bpuSponsor"/>
      </w:pPr>
      <w:r>
        <w:t>Assemblyman  ANDREW ZWICKER</w:t>
      </w:r>
    </w:p>
    <w:p w:rsidR="00EF53C4" w:rsidRDefault="00EF53C4" w:rsidP="00EF53C4">
      <w:pPr>
        <w:pStyle w:val="bpuSponsor"/>
      </w:pPr>
      <w:r>
        <w:t>District 16 (Hunterdon, Mercer, Middlesex and Somerset)</w:t>
      </w:r>
    </w:p>
    <w:p w:rsidR="00EF53C4" w:rsidRDefault="00985548" w:rsidP="00985548">
      <w:pPr>
        <w:pStyle w:val="bpuSponsor"/>
      </w:pPr>
      <w:r>
        <w:t>Assemblyman  DANIEL R. BENSON</w:t>
      </w:r>
    </w:p>
    <w:p w:rsidR="00985548" w:rsidRDefault="00985548" w:rsidP="00985548">
      <w:pPr>
        <w:pStyle w:val="bpuSponsor"/>
      </w:pPr>
      <w:r>
        <w:t>District 14 (Mercer and Middlesex)</w:t>
      </w:r>
    </w:p>
    <w:p w:rsidR="00985548" w:rsidRDefault="00436395" w:rsidP="00436395">
      <w:pPr>
        <w:pStyle w:val="bpuSponsor"/>
      </w:pPr>
      <w:r>
        <w:t>Assemblywoman  SHAVONDA E. SUMTER</w:t>
      </w:r>
    </w:p>
    <w:p w:rsidR="00436395" w:rsidRDefault="00436395" w:rsidP="00436395">
      <w:pPr>
        <w:pStyle w:val="bpuSponsor"/>
      </w:pPr>
      <w:r>
        <w:t>District 35 (Bergen and Passaic)</w:t>
      </w:r>
    </w:p>
    <w:p w:rsidR="00436395" w:rsidRPr="00436395" w:rsidRDefault="00436395" w:rsidP="00436395">
      <w:pPr>
        <w:pStyle w:val="bpuSponsor"/>
      </w:pPr>
    </w:p>
    <w:p w:rsidR="00BF39C7" w:rsidRDefault="001F2D73" w:rsidP="001F2D73">
      <w:pPr>
        <w:pStyle w:val="bpuSponsor"/>
      </w:pPr>
      <w:r>
        <w:t>Co-Sponsored by:</w:t>
      </w:r>
    </w:p>
    <w:p w:rsidR="001F2D73" w:rsidRPr="001F2D73" w:rsidRDefault="001F2D73" w:rsidP="001F2D73">
      <w:pPr>
        <w:pStyle w:val="bpuSponsor"/>
      </w:pPr>
      <w:r w:rsidRPr="001F2D73">
        <w:t xml:space="preserve">Assemblywoman </w:t>
      </w:r>
      <w:proofErr w:type="spellStart"/>
      <w:r w:rsidRPr="001F2D73">
        <w:t>Vainieri</w:t>
      </w:r>
      <w:proofErr w:type="spellEnd"/>
      <w:r w:rsidRPr="001F2D73">
        <w:t xml:space="preserve"> </w:t>
      </w:r>
      <w:proofErr w:type="spellStart"/>
      <w:r w:rsidRPr="001F2D73">
        <w:t>Huttle</w:t>
      </w:r>
      <w:proofErr w:type="spellEnd"/>
      <w:r w:rsidRPr="001F2D73">
        <w:t xml:space="preserve">, Assemblyman </w:t>
      </w:r>
      <w:proofErr w:type="spellStart"/>
      <w:r w:rsidRPr="001F2D73">
        <w:t>Scharfenberger</w:t>
      </w:r>
      <w:proofErr w:type="spellEnd"/>
      <w:r w:rsidRPr="001F2D73">
        <w:t xml:space="preserve">, Assemblywomen </w:t>
      </w:r>
      <w:proofErr w:type="spellStart"/>
      <w:r w:rsidRPr="001F2D73">
        <w:t>Chaparro</w:t>
      </w:r>
      <w:proofErr w:type="spellEnd"/>
      <w:r w:rsidRPr="001F2D73">
        <w:t xml:space="preserve">, Lopez, Assemblyman </w:t>
      </w:r>
      <w:proofErr w:type="spellStart"/>
      <w:r w:rsidRPr="001F2D73">
        <w:t>Danielsen</w:t>
      </w:r>
      <w:proofErr w:type="spellEnd"/>
      <w:r w:rsidRPr="001F2D73">
        <w:t xml:space="preserve"> and Assemblywoman Timberlake</w:t>
      </w:r>
    </w:p>
    <w:p w:rsidR="00EF53C4" w:rsidRDefault="00EF53C4" w:rsidP="00EF53C4">
      <w:pPr>
        <w:pStyle w:val="bpuSponsor"/>
      </w:pPr>
    </w:p>
    <w:p w:rsidR="001F2D73" w:rsidRPr="001F2D73" w:rsidRDefault="001F2D73" w:rsidP="001F2D73"/>
    <w:p w:rsidR="0074653A" w:rsidRPr="0074653A" w:rsidRDefault="0074653A" w:rsidP="0074653A"/>
    <w:p w:rsidR="00FC3DA6" w:rsidRPr="00FC3DA6" w:rsidRDefault="00FC3DA6" w:rsidP="00FC3DA6"/>
    <w:p w:rsidR="00EF53C4" w:rsidRDefault="00EF53C4" w:rsidP="00EF53C4">
      <w:pPr>
        <w:pStyle w:val="bpuSponsor"/>
      </w:pPr>
      <w:r>
        <w:t>SYNOPSIS</w:t>
      </w:r>
    </w:p>
    <w:p w:rsidR="00EF53C4" w:rsidRDefault="00EF53C4" w:rsidP="00EF53C4">
      <w:pPr>
        <w:pStyle w:val="bpuNormText"/>
      </w:pPr>
      <w:r>
        <w:tab/>
        <w:t>Restricts use of certain data collected for purposes of contact tracing related to COVID-19 pandemic.</w:t>
      </w:r>
    </w:p>
    <w:p w:rsidR="00EF53C4" w:rsidRDefault="00EF53C4" w:rsidP="00EF53C4">
      <w:pPr>
        <w:pStyle w:val="bpuNormText"/>
      </w:pPr>
    </w:p>
    <w:p w:rsidR="00EF53C4" w:rsidRDefault="00EF53C4" w:rsidP="00EF53C4">
      <w:pPr>
        <w:pStyle w:val="bpuSponsor"/>
      </w:pPr>
      <w:r>
        <w:t xml:space="preserve">CURRENT VERSION OF TEXT </w:t>
      </w:r>
    </w:p>
    <w:p w:rsidR="00EF53C4" w:rsidRDefault="004E52F7" w:rsidP="00EF53C4">
      <w:pPr>
        <w:pStyle w:val="bpuNormText"/>
      </w:pPr>
      <w:r>
        <w:tab/>
        <w:t>As reported by the Assembly Science, Innovation and Technology Committee on June 11, 2020, with amendments.</w:t>
      </w:r>
    </w:p>
    <w:p w:rsidR="00EF53C4" w:rsidRDefault="00EF53C4" w:rsidP="00EF53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53C4" w:rsidRDefault="00EF53C4" w:rsidP="008916EC">
      <w:pPr>
        <w:pStyle w:val="FronterPage"/>
        <w:tabs>
          <w:tab w:val="clear" w:pos="720"/>
          <w:tab w:val="clear" w:pos="1440"/>
          <w:tab w:val="clear" w:pos="2160"/>
          <w:tab w:val="clear" w:pos="2880"/>
          <w:tab w:val="clear" w:pos="3600"/>
          <w:tab w:val="clear" w:pos="4320"/>
          <w:tab w:val="clear" w:pos="5040"/>
        </w:tabs>
        <w:sectPr w:rsidR="00EF53C4" w:rsidSect="00EF53C4">
          <w:type w:val="continuous"/>
          <w:pgSz w:w="12240" w:h="20160" w:code="5"/>
          <w:pgMar w:top="1440" w:right="2275" w:bottom="1440" w:left="2275" w:header="72" w:footer="720" w:gutter="0"/>
          <w:pgNumType w:start="1"/>
          <w:cols w:space="720"/>
          <w:docGrid w:linePitch="360"/>
        </w:sectPr>
      </w:pPr>
    </w:p>
    <w:p w:rsidR="00686AEB" w:rsidRPr="00677316" w:rsidRDefault="004E52F7" w:rsidP="003E47BA">
      <w:pPr>
        <w:pStyle w:val="HangingAnAct"/>
        <w:rPr>
          <w:rStyle w:val="HangingAnActChar"/>
        </w:rPr>
      </w:pPr>
      <w:r>
        <w:rPr>
          <w:rStyle w:val="BillHead"/>
        </w:rPr>
        <w:lastRenderedPageBreak/>
        <w:t>An Act</w:t>
      </w:r>
      <w:r w:rsidRPr="006B7FA7">
        <w:rPr>
          <w:rStyle w:val="HangingAnActChar"/>
        </w:rPr>
        <w:t xml:space="preserve"> </w:t>
      </w:r>
      <w:r>
        <w:t xml:space="preserve">concerning data privacy related to certain health information </w:t>
      </w:r>
      <w:r>
        <w:rPr>
          <w:rFonts w:ascii="Albertus Extra Bold" w:hAnsi="Albertus Extra Bold"/>
          <w:b/>
          <w:vertAlign w:val="superscript"/>
        </w:rPr>
        <w:t>1</w:t>
      </w:r>
      <w:r>
        <w:rPr>
          <w:u w:val="single"/>
        </w:rPr>
        <w:t>and supplementing Title 26 of the Revised Statutes</w:t>
      </w:r>
      <w:r>
        <w:rPr>
          <w:rFonts w:ascii="Albertus Extra Bold" w:hAnsi="Albertus Extra Bold"/>
          <w:b/>
          <w:vertAlign w:val="superscript"/>
        </w:rPr>
        <w:t>1</w:t>
      </w:r>
      <w:r>
        <w:t>.</w:t>
      </w:r>
    </w:p>
    <w:p w:rsidR="000B1054" w:rsidRPr="00D71D68" w:rsidRDefault="000B1054" w:rsidP="000B1054"/>
    <w:p w:rsidR="00686AEB" w:rsidRPr="00AA7880" w:rsidRDefault="00686AEB" w:rsidP="00686AEB">
      <w:r>
        <w:tab/>
      </w:r>
      <w:r w:rsidR="001B4EEC">
        <w:rPr>
          <w:rStyle w:val="BillHeading2"/>
        </w:rPr>
        <w:t>Be It Enacted</w:t>
      </w:r>
      <w:r>
        <w:rPr>
          <w:rStyle w:val="BillHeading2"/>
        </w:rPr>
        <w:t xml:space="preserve"> </w:t>
      </w:r>
      <w:r w:rsidR="001B4EEC">
        <w:rPr>
          <w:rStyle w:val="BillLanguage"/>
        </w:rPr>
        <w:t>by the Senate and General Assembly of the State of New Jersey:</w:t>
      </w:r>
    </w:p>
    <w:p w:rsidR="00686AEB" w:rsidRDefault="00686AEB" w:rsidP="00686AEB"/>
    <w:p w:rsidR="005E1B56" w:rsidRDefault="00C205AE" w:rsidP="009739C2">
      <w:pPr>
        <w:tabs>
          <w:tab w:val="clear" w:pos="1440"/>
          <w:tab w:val="left" w:pos="1080"/>
        </w:tabs>
      </w:pPr>
      <w:r>
        <w:tab/>
        <w:t>1.</w:t>
      </w:r>
      <w:r>
        <w:tab/>
      </w:r>
      <w:r w:rsidR="009739C2">
        <w:t>a.</w:t>
      </w:r>
      <w:r w:rsidR="009739C2">
        <w:tab/>
      </w:r>
      <w:r>
        <w:t xml:space="preserve">To the extent that any public health entity collects data regarding an individual for the purposes of contact tracing related to the coronavirus disease 2019 (COVID-19) pandemic, including </w:t>
      </w:r>
      <w:r w:rsidR="0048336B">
        <w:t xml:space="preserve">digital </w:t>
      </w:r>
      <w:r>
        <w:t xml:space="preserve">data from </w:t>
      </w:r>
      <w:r w:rsidR="0048336B">
        <w:t>Bluetooth devices or global positioning systems</w:t>
      </w:r>
      <w:r>
        <w:t xml:space="preserve">, such </w:t>
      </w:r>
      <w:r w:rsidR="00E17953">
        <w:t xml:space="preserve">health and location </w:t>
      </w:r>
      <w:r>
        <w:t>data shall only be used by the public health entity for the purposes of completing contact tracing, and the public health entity shall ensure the data is deleted from the entity’s records no later than 30 days after the date the data is receive</w:t>
      </w:r>
      <w:r w:rsidR="0013084F">
        <w:t>d</w:t>
      </w:r>
      <w:r>
        <w:t xml:space="preserve"> by the entity. </w:t>
      </w:r>
      <w:r w:rsidR="004E4877">
        <w:t xml:space="preserve"> If a public health entity shares data collected for the purposes of contact tracing </w:t>
      </w:r>
      <w:r w:rsidR="003B6398">
        <w:t xml:space="preserve">related to the COVID-19 pandemic </w:t>
      </w:r>
      <w:r w:rsidR="004E4877">
        <w:t>with a third party</w:t>
      </w:r>
      <w:r w:rsidR="00012964">
        <w:t xml:space="preserve"> entity</w:t>
      </w:r>
      <w:r w:rsidR="004E4877">
        <w:t xml:space="preserve">, the public health entity shall </w:t>
      </w:r>
      <w:r w:rsidR="005E1B56">
        <w:t xml:space="preserve">publish the name of the </w:t>
      </w:r>
      <w:r w:rsidR="004E4877">
        <w:t xml:space="preserve">third party entity </w:t>
      </w:r>
      <w:r w:rsidR="005E1B56">
        <w:t xml:space="preserve">on its Internet website or on the Internet website of the Department of Health, </w:t>
      </w:r>
      <w:r w:rsidR="004E4877">
        <w:t xml:space="preserve">and </w:t>
      </w:r>
      <w:r w:rsidR="005E1B56">
        <w:t xml:space="preserve">shall </w:t>
      </w:r>
      <w:r w:rsidR="004E4877">
        <w:t xml:space="preserve">require that the third party entity only use the data for the purposes of completing contact tracing </w:t>
      </w:r>
      <w:r w:rsidR="005E1B56">
        <w:t xml:space="preserve">related to the COVID-19 pandemic </w:t>
      </w:r>
      <w:r w:rsidR="004E4877">
        <w:t xml:space="preserve">and that the third party entity delete the data by the date on which the public health entity is required to delete the data.  </w:t>
      </w:r>
      <w:r>
        <w:t xml:space="preserve">To this end, the Commissioner of Health shall require that systems using </w:t>
      </w:r>
      <w:r w:rsidR="00B240B1">
        <w:t xml:space="preserve">health and location </w:t>
      </w:r>
      <w:r>
        <w:t xml:space="preserve">data for contact tracing </w:t>
      </w:r>
      <w:r w:rsidR="005E1B56">
        <w:t xml:space="preserve">purposes </w:t>
      </w:r>
      <w:r>
        <w:t>automatically delete the data no later than 30 days after the data is entered into the system.</w:t>
      </w:r>
      <w:r w:rsidR="00012964">
        <w:t xml:space="preserve">  </w:t>
      </w:r>
    </w:p>
    <w:p w:rsidR="00C205AE" w:rsidRDefault="005E1B56" w:rsidP="00686AEB">
      <w:r>
        <w:tab/>
        <w:t>b.</w:t>
      </w:r>
      <w:r>
        <w:tab/>
      </w:r>
      <w:r w:rsidR="00012964">
        <w:t xml:space="preserve">A </w:t>
      </w:r>
      <w:r w:rsidR="00B37460">
        <w:t>third party entity that misuses or</w:t>
      </w:r>
      <w:r w:rsidR="00012964">
        <w:t xml:space="preserve"> unlawfully discloses COVID-19 contact tracing data shared with it by a </w:t>
      </w:r>
      <w:r w:rsidR="006B6575">
        <w:t xml:space="preserve">public health </w:t>
      </w:r>
      <w:r w:rsidR="00012964">
        <w:t>entity</w:t>
      </w:r>
      <w:r w:rsidR="00B37460">
        <w:t>, or that retains</w:t>
      </w:r>
      <w:r w:rsidR="00012964">
        <w:t xml:space="preserve"> </w:t>
      </w:r>
      <w:r w:rsidR="00B37460">
        <w:t xml:space="preserve">the data </w:t>
      </w:r>
      <w:r w:rsidR="00012964">
        <w:t>beyond the date on which the data is required to be deleted</w:t>
      </w:r>
      <w:r w:rsidR="00B37460">
        <w:t>,</w:t>
      </w:r>
      <w:r w:rsidR="00012964">
        <w:t xml:space="preserve"> shall be liable to a civil penalty of up to $10,000, which shall be collected by and in the name of the Commissioner of Health in a summary proceeding before a court of competent jurisdiction pursuant to the “Penalty Enforcement Law of 1999,” </w:t>
      </w:r>
      <w:r w:rsidR="00012964" w:rsidRPr="00012964">
        <w:t>P.L.1999, c.274 (C.2A:58-10 et seq.).</w:t>
      </w:r>
    </w:p>
    <w:p w:rsidR="00C205AE" w:rsidRDefault="00C205AE" w:rsidP="00686AEB">
      <w:r>
        <w:tab/>
      </w:r>
      <w:r w:rsidR="00457285">
        <w:t>c</w:t>
      </w:r>
      <w:r>
        <w:t>.</w:t>
      </w:r>
      <w:r>
        <w:tab/>
        <w:t>As used in this section:</w:t>
      </w:r>
    </w:p>
    <w:p w:rsidR="004E52F7" w:rsidRDefault="00C205AE" w:rsidP="004E52F7">
      <w:r>
        <w:tab/>
        <w:t xml:space="preserve">“Contact tracing” means the process of identifying individuals who </w:t>
      </w:r>
      <w:r w:rsidR="006F6872">
        <w:t xml:space="preserve">were in </w:t>
      </w:r>
      <w:r>
        <w:t>contact with a</w:t>
      </w:r>
      <w:r w:rsidR="00F16603">
        <w:t xml:space="preserve"> </w:t>
      </w:r>
      <w:r w:rsidR="0013084F">
        <w:t xml:space="preserve">person </w:t>
      </w:r>
      <w:r>
        <w:t xml:space="preserve">who has tested positive for COVID-19 or </w:t>
      </w:r>
      <w:r w:rsidR="00F16603">
        <w:t xml:space="preserve">who </w:t>
      </w:r>
      <w:r>
        <w:t>was likely exposed to COVID-19</w:t>
      </w:r>
      <w:r w:rsidR="0093507A">
        <w:t xml:space="preserve">, </w:t>
      </w:r>
      <w:r w:rsidR="00B0623B">
        <w:t>as well as providing support services to the individual</w:t>
      </w:r>
      <w:r w:rsidR="006F6872">
        <w:t xml:space="preserve">. </w:t>
      </w:r>
      <w:r w:rsidR="00B0623B">
        <w:t xml:space="preserve"> </w:t>
      </w:r>
      <w:r w:rsidR="006F6872">
        <w:t>Contact tracing may include</w:t>
      </w:r>
      <w:r w:rsidR="00593270">
        <w:t xml:space="preserve">: </w:t>
      </w:r>
      <w:r w:rsidR="006F6872">
        <w:t xml:space="preserve"> verbal interviews with individuals </w:t>
      </w:r>
      <w:r w:rsidR="00F16603">
        <w:t>and those they may have had contact with, as well as any other individual</w:t>
      </w:r>
      <w:r w:rsidR="006F6872">
        <w:t xml:space="preserve"> who may have knowledge of potential exposure situations</w:t>
      </w:r>
      <w:r w:rsidR="00593270">
        <w:t xml:space="preserve">; </w:t>
      </w:r>
      <w:r w:rsidR="00F16603">
        <w:t>to the extent authorized by</w:t>
      </w:r>
      <w:r w:rsidR="00593270">
        <w:t xml:space="preserve"> applicable State and federal laws,</w:t>
      </w:r>
      <w:r w:rsidR="006F6872">
        <w:t xml:space="preserve"> accessing a</w:t>
      </w:r>
      <w:r w:rsidR="0048336B">
        <w:t xml:space="preserve">n individual’s digital data from a Bluetooth or global positioning </w:t>
      </w:r>
      <w:r w:rsidR="004E52F7">
        <w:br w:type="page"/>
      </w:r>
    </w:p>
    <w:p w:rsidR="00C205AE" w:rsidRDefault="0048336B" w:rsidP="00686AEB">
      <w:r>
        <w:lastRenderedPageBreak/>
        <w:t>system to identify potential exposures</w:t>
      </w:r>
      <w:r w:rsidR="00593270">
        <w:t>;</w:t>
      </w:r>
      <w:r w:rsidR="006F6872">
        <w:t xml:space="preserve"> and any other means utilized by a public health entity to track potential exposures to, and the potential spread of, COVID-19 among </w:t>
      </w:r>
      <w:r w:rsidR="00D55046">
        <w:t xml:space="preserve">individuals and </w:t>
      </w:r>
      <w:r w:rsidR="006F6872">
        <w:t>population groups within the State.</w:t>
      </w:r>
    </w:p>
    <w:p w:rsidR="00F16603" w:rsidRDefault="00F16603" w:rsidP="00686AEB">
      <w:r>
        <w:tab/>
        <w:t xml:space="preserve">“Public health entity” means the Department of Health, </w:t>
      </w:r>
      <w:r w:rsidR="005A7797">
        <w:t xml:space="preserve">any </w:t>
      </w:r>
      <w:r>
        <w:t xml:space="preserve">county </w:t>
      </w:r>
      <w:r w:rsidR="005A7797">
        <w:t>or local board</w:t>
      </w:r>
      <w:r>
        <w:t xml:space="preserve"> of health, and any other entity conducting contact tracing in response to the COVID-19 pandemic.</w:t>
      </w:r>
    </w:p>
    <w:p w:rsidR="00C205AE" w:rsidRDefault="00C205AE" w:rsidP="00686AEB"/>
    <w:p w:rsidR="00457285" w:rsidRDefault="00457285" w:rsidP="00457285">
      <w:r>
        <w:tab/>
        <w:t>2.</w:t>
      </w:r>
      <w:r>
        <w:tab/>
        <w:t>No later than 30 days after the effective date of this act, the Commissioner of Health shall publish</w:t>
      </w:r>
      <w:r w:rsidR="00B37460">
        <w:t xml:space="preserve"> on its Internet website proposed</w:t>
      </w:r>
      <w:r>
        <w:t xml:space="preserve"> guidance on how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The commissioner shall create a mechanism for members of the public to submit comments on the proposed guidance, allow for a public comment period of at least 30 days, and, no later than 30 days after the public comment period closes, publish final guidance on the use of data collected for the purposes of contact tracing related to the COVID-19 pandemic, which final guidance may incorporate appropriate revisions based on public comments received.  Nothing in this section shall be construed to prohibit or delay the implementation of section 1 of this act immediately upon the effective date of this act.</w:t>
      </w:r>
    </w:p>
    <w:p w:rsidR="00457285" w:rsidRPr="00D71D68" w:rsidRDefault="00457285" w:rsidP="00686AEB"/>
    <w:p w:rsidR="004E52F7" w:rsidRPr="004E52F7" w:rsidRDefault="004E52F7" w:rsidP="004E52F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52F7">
        <w:rPr>
          <w:spacing w:val="0"/>
        </w:rPr>
        <w:tab/>
        <w:t>3.</w:t>
      </w:r>
      <w:r w:rsidRPr="004E52F7">
        <w:rPr>
          <w:spacing w:val="0"/>
        </w:rPr>
        <w:tab/>
        <w:t xml:space="preserve">This act shall take effect immediately </w:t>
      </w:r>
      <w:r w:rsidRPr="004E52F7">
        <w:rPr>
          <w:rFonts w:ascii="Albertus Extra Bold" w:hAnsi="Albertus Extra Bold"/>
          <w:b/>
          <w:vertAlign w:val="superscript"/>
        </w:rPr>
        <w:t>1</w:t>
      </w:r>
      <w:r w:rsidRPr="004E52F7">
        <w:rPr>
          <w:rFonts w:ascii="Albertus Extra Bold" w:hAnsi="Albertus Extra Bold"/>
          <w:b/>
        </w:rPr>
        <w:t>[</w:t>
      </w:r>
      <w:r w:rsidRPr="004E52F7">
        <w:rPr>
          <w:spacing w:val="0"/>
        </w:rPr>
        <w:t>and shall expire one year after the end of both the state of emergency and the public health emergency declared in response to the coronavirus disease 2019 pandemic</w:t>
      </w:r>
      <w:r w:rsidRPr="004E52F7">
        <w:rPr>
          <w:rFonts w:ascii="Albertus Extra Bold" w:hAnsi="Albertus Extra Bold"/>
          <w:b/>
        </w:rPr>
        <w:t>]</w:t>
      </w:r>
      <w:r w:rsidRPr="004E52F7">
        <w:rPr>
          <w:rFonts w:ascii="Albertus Extra Bold" w:hAnsi="Albertus Extra Bold"/>
          <w:b/>
          <w:vertAlign w:val="superscript"/>
        </w:rPr>
        <w:t>1</w:t>
      </w:r>
      <w:r w:rsidRPr="004E52F7">
        <w:rPr>
          <w:spacing w:val="0"/>
        </w:rPr>
        <w:t xml:space="preserve"> .</w:t>
      </w:r>
    </w:p>
    <w:sectPr w:rsidR="004E52F7" w:rsidRPr="004E52F7" w:rsidSect="004E52F7">
      <w:headerReference w:type="default" r:id="rId14"/>
      <w:footerReference w:type="default" r:id="rId15"/>
      <w:headerReference w:type="first" r:id="rId16"/>
      <w:footerReference w:type="first" r:id="rId17"/>
      <w:pgSz w:w="12240" w:h="20160" w:code="5"/>
      <w:pgMar w:top="1440" w:right="2520" w:bottom="1872" w:left="2880" w:header="1181" w:footer="10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52C" w:rsidRDefault="0092052C">
      <w:r>
        <w:separator/>
      </w:r>
    </w:p>
  </w:endnote>
  <w:endnote w:type="continuationSeparator" w:id="0">
    <w:p w:rsidR="0092052C" w:rsidRDefault="0092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FFB" w:rsidRDefault="001F2D73" w:rsidP="001F2D73">
    <w:pPr>
      <w:pStyle w:val="sponUdate"/>
    </w:pPr>
    <w:r>
      <w:t>(Sponsorship Updated As Of: 7/27/2020)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2F7" w:rsidRPr="00921C91" w:rsidRDefault="004E52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52F7" w:rsidRPr="00921C91" w:rsidRDefault="004E52F7">
    <w:pPr>
      <w:pStyle w:val="Footer"/>
      <w:rPr>
        <w:szCs w:val="18"/>
      </w:rPr>
    </w:pPr>
  </w:p>
  <w:p w:rsidR="004E52F7" w:rsidRPr="00921C91" w:rsidRDefault="004E52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52F7" w:rsidRDefault="004E52F7" w:rsidP="00686AEB">
    <w:pPr>
      <w:pStyle w:val="Footer"/>
    </w:pPr>
    <w:r>
      <w:tab/>
      <w:t>Matter enclosed in superscript numerals has been adopted as follows:</w:t>
    </w:r>
  </w:p>
  <w:p w:rsidR="004E52F7" w:rsidRDefault="004E52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52C" w:rsidRDefault="0092052C">
      <w:r>
        <w:separator/>
      </w:r>
    </w:p>
  </w:footnote>
  <w:footnote w:type="continuationSeparator" w:id="0">
    <w:p w:rsidR="0092052C" w:rsidRDefault="00920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79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53C4" w:rsidRDefault="00EF53C4" w:rsidP="00EF53C4">
    <w:pPr>
      <w:pStyle w:val="bpuHeadSpon"/>
    </w:pPr>
    <w:r w:rsidRPr="00EF53C4">
      <w:rPr>
        <w:rStyle w:val="bpuHeadSponChar"/>
      </w:rPr>
      <w:t>A4170</w:t>
    </w:r>
    <w:r>
      <w:t xml:space="preserve"> </w:t>
    </w:r>
    <w:r w:rsidR="004E52F7">
      <w:t xml:space="preserve">[1R] </w:t>
    </w:r>
    <w:r>
      <w:t>ZWICKER</w:t>
    </w:r>
    <w:r w:rsidR="00985548">
      <w:t>, BENSON</w:t>
    </w:r>
  </w:p>
  <w:p w:rsidR="00EF53C4" w:rsidRDefault="00EF53C4" w:rsidP="00EF53C4">
    <w:pPr>
      <w:pStyle w:val="bpuHeadSpon"/>
    </w:pPr>
    <w:r>
      <w:fldChar w:fldCharType="begin"/>
    </w:r>
    <w:r>
      <w:instrText xml:space="preserve"> PAGE  \* MERGEFORMAT </w:instrText>
    </w:r>
    <w:r>
      <w:fldChar w:fldCharType="separate"/>
    </w:r>
    <w:r w:rsidR="005D4F3F">
      <w:rPr>
        <w:noProof/>
      </w:rPr>
      <w:t>3</w:t>
    </w:r>
    <w:r>
      <w:fldChar w:fldCharType="end"/>
    </w:r>
  </w:p>
  <w:p w:rsidR="00EF53C4" w:rsidRDefault="00EF53C4" w:rsidP="00EF53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53C4" w:rsidRDefault="00EF53C4" w:rsidP="00EF53C4">
    <w:pPr>
      <w:pStyle w:val="bpuHeadSpon"/>
    </w:pPr>
    <w:r w:rsidRPr="00EF53C4">
      <w:rPr>
        <w:rStyle w:val="bpuHeadSponChar"/>
      </w:rPr>
      <w:t>A4170</w:t>
    </w:r>
    <w:r>
      <w:t xml:space="preserve"> </w:t>
    </w:r>
    <w:r w:rsidR="004E52F7">
      <w:t xml:space="preserve">[1R] </w:t>
    </w:r>
    <w:r>
      <w:t>ZWICKER</w:t>
    </w:r>
    <w:r w:rsidR="00985548">
      <w:t>, BENSON</w:t>
    </w:r>
  </w:p>
  <w:p w:rsidR="00EF53C4" w:rsidRDefault="00EF53C4" w:rsidP="00EF53C4">
    <w:pPr>
      <w:pStyle w:val="bpuHeadSpon"/>
    </w:pPr>
    <w:r>
      <w:fldChar w:fldCharType="begin"/>
    </w:r>
    <w:r>
      <w:instrText xml:space="preserve"> PAGE  \* MERGEFORMAT </w:instrText>
    </w:r>
    <w:r>
      <w:fldChar w:fldCharType="separate"/>
    </w:r>
    <w:r w:rsidR="005D4F3F">
      <w:rPr>
        <w:noProof/>
      </w:rPr>
      <w:t>2</w:t>
    </w:r>
    <w:r>
      <w:fldChar w:fldCharType="end"/>
    </w:r>
  </w:p>
  <w:p w:rsidR="00EF53C4" w:rsidRDefault="00EF53C4" w:rsidP="00EF53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2C"/>
    <w:rsid w:val="000051BD"/>
    <w:rsid w:val="0001296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411"/>
    <w:rsid w:val="000C054C"/>
    <w:rsid w:val="000C12C2"/>
    <w:rsid w:val="000C4886"/>
    <w:rsid w:val="000D11AF"/>
    <w:rsid w:val="000D6255"/>
    <w:rsid w:val="000D6262"/>
    <w:rsid w:val="000D7B4A"/>
    <w:rsid w:val="000E4006"/>
    <w:rsid w:val="000F3DA2"/>
    <w:rsid w:val="000F5FDE"/>
    <w:rsid w:val="000F7466"/>
    <w:rsid w:val="0013000E"/>
    <w:rsid w:val="0013084F"/>
    <w:rsid w:val="00133F81"/>
    <w:rsid w:val="001354A3"/>
    <w:rsid w:val="00135943"/>
    <w:rsid w:val="001645FB"/>
    <w:rsid w:val="00166E24"/>
    <w:rsid w:val="00173D2B"/>
    <w:rsid w:val="00181676"/>
    <w:rsid w:val="00183603"/>
    <w:rsid w:val="00194E78"/>
    <w:rsid w:val="00196A43"/>
    <w:rsid w:val="0019707B"/>
    <w:rsid w:val="00197E8B"/>
    <w:rsid w:val="00197FA4"/>
    <w:rsid w:val="001A161A"/>
    <w:rsid w:val="001A3B79"/>
    <w:rsid w:val="001A66B6"/>
    <w:rsid w:val="001B4716"/>
    <w:rsid w:val="001B4EA4"/>
    <w:rsid w:val="001B4EEC"/>
    <w:rsid w:val="001C7C52"/>
    <w:rsid w:val="001D25F3"/>
    <w:rsid w:val="001E15F1"/>
    <w:rsid w:val="001E16FA"/>
    <w:rsid w:val="001E6213"/>
    <w:rsid w:val="001F14C7"/>
    <w:rsid w:val="001F2D73"/>
    <w:rsid w:val="001F7405"/>
    <w:rsid w:val="00205533"/>
    <w:rsid w:val="00210D76"/>
    <w:rsid w:val="00212B8D"/>
    <w:rsid w:val="00222983"/>
    <w:rsid w:val="002370D0"/>
    <w:rsid w:val="002378D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05E"/>
    <w:rsid w:val="0031037D"/>
    <w:rsid w:val="00315320"/>
    <w:rsid w:val="00325776"/>
    <w:rsid w:val="00325E27"/>
    <w:rsid w:val="00330395"/>
    <w:rsid w:val="00333704"/>
    <w:rsid w:val="00336624"/>
    <w:rsid w:val="0034025F"/>
    <w:rsid w:val="00340458"/>
    <w:rsid w:val="0034200F"/>
    <w:rsid w:val="003446A0"/>
    <w:rsid w:val="0034481B"/>
    <w:rsid w:val="00350130"/>
    <w:rsid w:val="003504C4"/>
    <w:rsid w:val="00354334"/>
    <w:rsid w:val="0036180C"/>
    <w:rsid w:val="00363CF5"/>
    <w:rsid w:val="00364344"/>
    <w:rsid w:val="003702CA"/>
    <w:rsid w:val="00370617"/>
    <w:rsid w:val="00382F1F"/>
    <w:rsid w:val="00391DA4"/>
    <w:rsid w:val="003A3C64"/>
    <w:rsid w:val="003A3F83"/>
    <w:rsid w:val="003B6398"/>
    <w:rsid w:val="003C135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395"/>
    <w:rsid w:val="00436F2D"/>
    <w:rsid w:val="00436F5D"/>
    <w:rsid w:val="00441B42"/>
    <w:rsid w:val="0045118A"/>
    <w:rsid w:val="00455D51"/>
    <w:rsid w:val="00456BF9"/>
    <w:rsid w:val="00457285"/>
    <w:rsid w:val="00461057"/>
    <w:rsid w:val="004704A8"/>
    <w:rsid w:val="00471102"/>
    <w:rsid w:val="00471F18"/>
    <w:rsid w:val="0048336B"/>
    <w:rsid w:val="00484144"/>
    <w:rsid w:val="00484C19"/>
    <w:rsid w:val="00485866"/>
    <w:rsid w:val="00492076"/>
    <w:rsid w:val="00493B1D"/>
    <w:rsid w:val="00497037"/>
    <w:rsid w:val="004A3009"/>
    <w:rsid w:val="004A6940"/>
    <w:rsid w:val="004A77A4"/>
    <w:rsid w:val="004C4B90"/>
    <w:rsid w:val="004C742C"/>
    <w:rsid w:val="004D5EF6"/>
    <w:rsid w:val="004E1F3E"/>
    <w:rsid w:val="004E4877"/>
    <w:rsid w:val="004E52F7"/>
    <w:rsid w:val="004F21BD"/>
    <w:rsid w:val="004F4F1D"/>
    <w:rsid w:val="004F74DD"/>
    <w:rsid w:val="00501317"/>
    <w:rsid w:val="0050495C"/>
    <w:rsid w:val="00505DC9"/>
    <w:rsid w:val="00506E1E"/>
    <w:rsid w:val="00513C81"/>
    <w:rsid w:val="00527BFB"/>
    <w:rsid w:val="00532A32"/>
    <w:rsid w:val="00540B0B"/>
    <w:rsid w:val="0054460F"/>
    <w:rsid w:val="00544D81"/>
    <w:rsid w:val="005453D7"/>
    <w:rsid w:val="005536CD"/>
    <w:rsid w:val="00554051"/>
    <w:rsid w:val="00557240"/>
    <w:rsid w:val="005651F3"/>
    <w:rsid w:val="00572184"/>
    <w:rsid w:val="005721D9"/>
    <w:rsid w:val="00577A15"/>
    <w:rsid w:val="00580533"/>
    <w:rsid w:val="0059131D"/>
    <w:rsid w:val="00593270"/>
    <w:rsid w:val="005A7797"/>
    <w:rsid w:val="005B3F92"/>
    <w:rsid w:val="005B479C"/>
    <w:rsid w:val="005B561E"/>
    <w:rsid w:val="005C07E4"/>
    <w:rsid w:val="005C2124"/>
    <w:rsid w:val="005C336F"/>
    <w:rsid w:val="005C7F3C"/>
    <w:rsid w:val="005D2220"/>
    <w:rsid w:val="005D4F3F"/>
    <w:rsid w:val="005E017C"/>
    <w:rsid w:val="005E1B56"/>
    <w:rsid w:val="005E50C6"/>
    <w:rsid w:val="005F2A97"/>
    <w:rsid w:val="005F399B"/>
    <w:rsid w:val="006019F8"/>
    <w:rsid w:val="00605B20"/>
    <w:rsid w:val="0061156F"/>
    <w:rsid w:val="00613FF5"/>
    <w:rsid w:val="006155A8"/>
    <w:rsid w:val="00620EA2"/>
    <w:rsid w:val="00621B94"/>
    <w:rsid w:val="00626239"/>
    <w:rsid w:val="00635316"/>
    <w:rsid w:val="00635449"/>
    <w:rsid w:val="006371D9"/>
    <w:rsid w:val="006378C5"/>
    <w:rsid w:val="00645E6A"/>
    <w:rsid w:val="006612EC"/>
    <w:rsid w:val="00662023"/>
    <w:rsid w:val="00665CBC"/>
    <w:rsid w:val="00667A5C"/>
    <w:rsid w:val="00672C43"/>
    <w:rsid w:val="00677316"/>
    <w:rsid w:val="00680926"/>
    <w:rsid w:val="00686AEB"/>
    <w:rsid w:val="006B6575"/>
    <w:rsid w:val="006B7897"/>
    <w:rsid w:val="006B7FA7"/>
    <w:rsid w:val="006C086A"/>
    <w:rsid w:val="006C21C1"/>
    <w:rsid w:val="006C7327"/>
    <w:rsid w:val="006D00E5"/>
    <w:rsid w:val="006D791B"/>
    <w:rsid w:val="006E2895"/>
    <w:rsid w:val="006F180D"/>
    <w:rsid w:val="006F4334"/>
    <w:rsid w:val="006F47AF"/>
    <w:rsid w:val="006F6872"/>
    <w:rsid w:val="006F6B8A"/>
    <w:rsid w:val="00707CD3"/>
    <w:rsid w:val="00716BB9"/>
    <w:rsid w:val="0072054B"/>
    <w:rsid w:val="007256D1"/>
    <w:rsid w:val="00726EC4"/>
    <w:rsid w:val="007279FD"/>
    <w:rsid w:val="0074653A"/>
    <w:rsid w:val="007502CB"/>
    <w:rsid w:val="00752D79"/>
    <w:rsid w:val="00752E20"/>
    <w:rsid w:val="00756EDE"/>
    <w:rsid w:val="00765510"/>
    <w:rsid w:val="00771B05"/>
    <w:rsid w:val="00781B4D"/>
    <w:rsid w:val="007824BF"/>
    <w:rsid w:val="00783B8D"/>
    <w:rsid w:val="00794B94"/>
    <w:rsid w:val="00794BD4"/>
    <w:rsid w:val="007A23E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0E"/>
    <w:rsid w:val="008A31C5"/>
    <w:rsid w:val="008A4332"/>
    <w:rsid w:val="008A4F9A"/>
    <w:rsid w:val="008B2850"/>
    <w:rsid w:val="008C79B3"/>
    <w:rsid w:val="008D77BD"/>
    <w:rsid w:val="008E454C"/>
    <w:rsid w:val="008F1E5A"/>
    <w:rsid w:val="008F7454"/>
    <w:rsid w:val="00901BDA"/>
    <w:rsid w:val="009121D8"/>
    <w:rsid w:val="00913ED3"/>
    <w:rsid w:val="00916F7A"/>
    <w:rsid w:val="00917FE3"/>
    <w:rsid w:val="0092052C"/>
    <w:rsid w:val="009302D6"/>
    <w:rsid w:val="009318C7"/>
    <w:rsid w:val="00931C09"/>
    <w:rsid w:val="009348C2"/>
    <w:rsid w:val="0093507A"/>
    <w:rsid w:val="00943FFB"/>
    <w:rsid w:val="009440D0"/>
    <w:rsid w:val="009523A3"/>
    <w:rsid w:val="00960958"/>
    <w:rsid w:val="00963A46"/>
    <w:rsid w:val="00966A3E"/>
    <w:rsid w:val="00971493"/>
    <w:rsid w:val="00971AD9"/>
    <w:rsid w:val="00973069"/>
    <w:rsid w:val="00973523"/>
    <w:rsid w:val="009739C2"/>
    <w:rsid w:val="00980766"/>
    <w:rsid w:val="009835D4"/>
    <w:rsid w:val="00985548"/>
    <w:rsid w:val="009865D4"/>
    <w:rsid w:val="00997152"/>
    <w:rsid w:val="009972CD"/>
    <w:rsid w:val="00997688"/>
    <w:rsid w:val="009A0E9C"/>
    <w:rsid w:val="009A45DA"/>
    <w:rsid w:val="009B06D2"/>
    <w:rsid w:val="009B34EC"/>
    <w:rsid w:val="009B5D67"/>
    <w:rsid w:val="009B6176"/>
    <w:rsid w:val="009C0D22"/>
    <w:rsid w:val="009C2DD9"/>
    <w:rsid w:val="009C3E09"/>
    <w:rsid w:val="009C5630"/>
    <w:rsid w:val="009D0E5D"/>
    <w:rsid w:val="009D0F63"/>
    <w:rsid w:val="009D7682"/>
    <w:rsid w:val="009D7934"/>
    <w:rsid w:val="009D7CCF"/>
    <w:rsid w:val="009E5961"/>
    <w:rsid w:val="009F12D8"/>
    <w:rsid w:val="009F4FAC"/>
    <w:rsid w:val="00A017C0"/>
    <w:rsid w:val="00A11228"/>
    <w:rsid w:val="00A222C2"/>
    <w:rsid w:val="00A305D6"/>
    <w:rsid w:val="00A342C4"/>
    <w:rsid w:val="00A50F6B"/>
    <w:rsid w:val="00A52237"/>
    <w:rsid w:val="00A551D6"/>
    <w:rsid w:val="00A621F1"/>
    <w:rsid w:val="00A6251B"/>
    <w:rsid w:val="00A66746"/>
    <w:rsid w:val="00A6754E"/>
    <w:rsid w:val="00A70F58"/>
    <w:rsid w:val="00A72987"/>
    <w:rsid w:val="00A7346B"/>
    <w:rsid w:val="00A84C4F"/>
    <w:rsid w:val="00A932A1"/>
    <w:rsid w:val="00A96E06"/>
    <w:rsid w:val="00AA6197"/>
    <w:rsid w:val="00AA6C70"/>
    <w:rsid w:val="00AA74F1"/>
    <w:rsid w:val="00AB11F2"/>
    <w:rsid w:val="00AB16FD"/>
    <w:rsid w:val="00AB4813"/>
    <w:rsid w:val="00AC6466"/>
    <w:rsid w:val="00AC7639"/>
    <w:rsid w:val="00AD08BB"/>
    <w:rsid w:val="00AD0EC0"/>
    <w:rsid w:val="00AD70D6"/>
    <w:rsid w:val="00AD75BC"/>
    <w:rsid w:val="00AD7BB0"/>
    <w:rsid w:val="00AD7BC9"/>
    <w:rsid w:val="00AE1871"/>
    <w:rsid w:val="00AE2A06"/>
    <w:rsid w:val="00AF1A8C"/>
    <w:rsid w:val="00B0116D"/>
    <w:rsid w:val="00B01173"/>
    <w:rsid w:val="00B02F35"/>
    <w:rsid w:val="00B05A3C"/>
    <w:rsid w:val="00B0623B"/>
    <w:rsid w:val="00B07100"/>
    <w:rsid w:val="00B1138C"/>
    <w:rsid w:val="00B12369"/>
    <w:rsid w:val="00B14B34"/>
    <w:rsid w:val="00B240B1"/>
    <w:rsid w:val="00B2574A"/>
    <w:rsid w:val="00B340EA"/>
    <w:rsid w:val="00B35D8A"/>
    <w:rsid w:val="00B37460"/>
    <w:rsid w:val="00B45B34"/>
    <w:rsid w:val="00B54441"/>
    <w:rsid w:val="00B57047"/>
    <w:rsid w:val="00B61D86"/>
    <w:rsid w:val="00B6342D"/>
    <w:rsid w:val="00B6433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9C7"/>
    <w:rsid w:val="00C04F4D"/>
    <w:rsid w:val="00C12E48"/>
    <w:rsid w:val="00C13D14"/>
    <w:rsid w:val="00C15F53"/>
    <w:rsid w:val="00C205AE"/>
    <w:rsid w:val="00C23F09"/>
    <w:rsid w:val="00C25356"/>
    <w:rsid w:val="00C328D0"/>
    <w:rsid w:val="00C46BC1"/>
    <w:rsid w:val="00C5235F"/>
    <w:rsid w:val="00C54CE2"/>
    <w:rsid w:val="00C66BF3"/>
    <w:rsid w:val="00C70140"/>
    <w:rsid w:val="00C71943"/>
    <w:rsid w:val="00C73CA7"/>
    <w:rsid w:val="00C740FF"/>
    <w:rsid w:val="00C822F6"/>
    <w:rsid w:val="00C82AC2"/>
    <w:rsid w:val="00C8456C"/>
    <w:rsid w:val="00C91E19"/>
    <w:rsid w:val="00C92402"/>
    <w:rsid w:val="00C92867"/>
    <w:rsid w:val="00C93B93"/>
    <w:rsid w:val="00CA037D"/>
    <w:rsid w:val="00CA0837"/>
    <w:rsid w:val="00CA2442"/>
    <w:rsid w:val="00CA36F8"/>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AF6"/>
    <w:rsid w:val="00D500E9"/>
    <w:rsid w:val="00D507BC"/>
    <w:rsid w:val="00D55046"/>
    <w:rsid w:val="00D6090A"/>
    <w:rsid w:val="00D62FA3"/>
    <w:rsid w:val="00D63B6F"/>
    <w:rsid w:val="00D64A90"/>
    <w:rsid w:val="00D825DD"/>
    <w:rsid w:val="00D9410B"/>
    <w:rsid w:val="00D9695B"/>
    <w:rsid w:val="00DA2417"/>
    <w:rsid w:val="00DA5585"/>
    <w:rsid w:val="00DB02AC"/>
    <w:rsid w:val="00DB6AA2"/>
    <w:rsid w:val="00DE10D1"/>
    <w:rsid w:val="00DE2514"/>
    <w:rsid w:val="00DE6851"/>
    <w:rsid w:val="00DF03EE"/>
    <w:rsid w:val="00E01B71"/>
    <w:rsid w:val="00E05CC9"/>
    <w:rsid w:val="00E15573"/>
    <w:rsid w:val="00E1795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55A"/>
    <w:rsid w:val="00EF53C4"/>
    <w:rsid w:val="00F00273"/>
    <w:rsid w:val="00F00D08"/>
    <w:rsid w:val="00F15583"/>
    <w:rsid w:val="00F16603"/>
    <w:rsid w:val="00F16685"/>
    <w:rsid w:val="00F200EE"/>
    <w:rsid w:val="00F22481"/>
    <w:rsid w:val="00F2542E"/>
    <w:rsid w:val="00F27278"/>
    <w:rsid w:val="00F344E3"/>
    <w:rsid w:val="00F34D58"/>
    <w:rsid w:val="00F36050"/>
    <w:rsid w:val="00F41A9D"/>
    <w:rsid w:val="00F44314"/>
    <w:rsid w:val="00F51F18"/>
    <w:rsid w:val="00F54B9C"/>
    <w:rsid w:val="00F56E96"/>
    <w:rsid w:val="00F573DD"/>
    <w:rsid w:val="00F61E59"/>
    <w:rsid w:val="00F63D99"/>
    <w:rsid w:val="00F6426B"/>
    <w:rsid w:val="00F709B3"/>
    <w:rsid w:val="00F711FD"/>
    <w:rsid w:val="00F71A5E"/>
    <w:rsid w:val="00FA0698"/>
    <w:rsid w:val="00FA0AFC"/>
    <w:rsid w:val="00FA1C82"/>
    <w:rsid w:val="00FA2ED1"/>
    <w:rsid w:val="00FA3530"/>
    <w:rsid w:val="00FA4A52"/>
    <w:rsid w:val="00FA6256"/>
    <w:rsid w:val="00FB4045"/>
    <w:rsid w:val="00FB4D8E"/>
    <w:rsid w:val="00FC0D0A"/>
    <w:rsid w:val="00FC1B0B"/>
    <w:rsid w:val="00FC3DA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991C31"/>
  <w15:docId w15:val="{839777CC-AB84-4437-8054-C89544271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A43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332"/>
    <w:rPr>
      <w:rFonts w:ascii="Segoe UI" w:hAnsi="Segoe UI" w:cs="Segoe UI"/>
      <w:spacing w:val="4"/>
      <w:sz w:val="18"/>
      <w:szCs w:val="18"/>
    </w:rPr>
  </w:style>
  <w:style w:type="character" w:styleId="LineNumber">
    <w:name w:val="line number"/>
    <w:basedOn w:val="DefaultParagraphFont"/>
    <w:semiHidden/>
    <w:unhideWhenUsed/>
    <w:rsid w:val="00EF5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ECFC9-E900-457D-9F2E-AAFB27839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819</Words>
  <Characters>4296</Characters>
  <Application>Microsoft Office Word</Application>
  <DocSecurity>0</DocSecurity>
  <Lines>111</Lines>
  <Paragraphs>28</Paragraphs>
  <ScaleCrop>false</ScaleCrop>
  <HeadingPairs>
    <vt:vector size="2" baseType="variant">
      <vt:variant>
        <vt:lpstr>Title</vt:lpstr>
      </vt:variant>
      <vt:variant>
        <vt:i4>1</vt:i4>
      </vt:variant>
    </vt:vector>
  </HeadingPairs>
  <TitlesOfParts>
    <vt:vector size="1" baseType="lpstr">
      <vt:lpstr>A4170 1R</vt:lpstr>
    </vt:vector>
  </TitlesOfParts>
  <Manager>R229</Manager>
  <Company>NJ Office of Legislative Services</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A4170 1R</dc:title>
  <dc:subject>20-7161</dc:subject>
  <dc:creator>Assemblyman  ZWICKER and BENSON</dc:creator>
  <cp:keywords>A4170|3|AU |269|219|219|!|0|</cp:keywords>
  <dc:description>INTRODUCED MAY 28, 2020_x000d_
AMENDED JUNE 11, 2020</dc:description>
  <cp:lastModifiedBy>Todaro, Vivian</cp:lastModifiedBy>
  <cp:revision>2</cp:revision>
  <cp:lastPrinted>2020-07-09T15:38:00Z</cp:lastPrinted>
  <dcterms:created xsi:type="dcterms:W3CDTF">2020-07-28T13:37:00Z</dcterms:created>
  <dcterms:modified xsi:type="dcterms:W3CDTF">2020-07-28T13:37:00Z</dcterms:modified>
  <cp:category>ss.1-2: C.26-4-139 to 2020/35_x000c_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