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E63" w:rsidRDefault="00181E63" w:rsidP="00181E63">
      <w:pPr>
        <w:pStyle w:val="bpuBill"/>
      </w:pPr>
      <w:bookmarkStart w:id="0" w:name="bpuFrontPg"/>
      <w:bookmarkEnd w:id="0"/>
      <w:r>
        <w:t xml:space="preserve">ASSEMBLY, No. 4196 </w:t>
      </w:r>
    </w:p>
    <w:p w:rsidR="00181E63" w:rsidRPr="009D38FF" w:rsidRDefault="00181E63" w:rsidP="00181E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594088" r:id="rId7"/>
        </w:object>
      </w:r>
    </w:p>
    <w:p w:rsidR="00181E63" w:rsidRDefault="00181E63" w:rsidP="00181E63">
      <w:pPr>
        <w:pStyle w:val="bpuState"/>
      </w:pPr>
      <w:bookmarkStart w:id="1" w:name="_GoBack"/>
      <w:bookmarkEnd w:id="1"/>
      <w:r>
        <w:t>STATE OF NEW JERSEY</w:t>
      </w:r>
    </w:p>
    <w:p w:rsidR="00181E63" w:rsidRDefault="00181E63" w:rsidP="00181E63">
      <w:pPr>
        <w:pStyle w:val="bpuLegislature"/>
      </w:pPr>
      <w:r>
        <w:t>219th LEGISLATURE</w:t>
      </w:r>
    </w:p>
    <w:p w:rsidR="00181E63" w:rsidRDefault="00181E63" w:rsidP="00181E6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594089" r:id="rId8"/>
        </w:object>
      </w:r>
      <w:r>
        <w:t xml:space="preserve">  </w:t>
      </w:r>
    </w:p>
    <w:p w:rsidR="00181E63" w:rsidRDefault="00181E63" w:rsidP="00181E63">
      <w:pPr>
        <w:pStyle w:val="bpuIntro"/>
      </w:pPr>
      <w:r>
        <w:t>INTRODUCED JUNE 1, 2020</w:t>
      </w:r>
    </w:p>
    <w:p w:rsidR="00181E63" w:rsidRDefault="00181E63" w:rsidP="00181E63">
      <w:pPr>
        <w:pStyle w:val="bpuIntro"/>
      </w:pPr>
    </w:p>
    <w:p w:rsidR="00181E63" w:rsidRDefault="00181E63" w:rsidP="00181E63">
      <w:pPr>
        <w:pStyle w:val="bpuIntro"/>
        <w:sectPr w:rsidR="00181E63" w:rsidSect="00181E6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81E63" w:rsidRDefault="00181E63" w:rsidP="00181E63">
      <w:pPr>
        <w:pStyle w:val="bpuIntro"/>
      </w:pPr>
    </w:p>
    <w:p w:rsidR="00181E63" w:rsidRDefault="00181E63" w:rsidP="00181E63">
      <w:pPr>
        <w:pStyle w:val="bpuSponsor"/>
      </w:pPr>
      <w:r>
        <w:t>Sponsored by:</w:t>
      </w:r>
    </w:p>
    <w:p w:rsidR="00181E63" w:rsidRDefault="00181E63" w:rsidP="00181E63">
      <w:pPr>
        <w:pStyle w:val="bpuSponsor"/>
      </w:pPr>
      <w:r>
        <w:t>Assemblyman  GERARD SCHARFENBERGER</w:t>
      </w:r>
    </w:p>
    <w:p w:rsidR="00181E63" w:rsidRDefault="00181E63" w:rsidP="00181E63">
      <w:pPr>
        <w:pStyle w:val="bpuSponsor"/>
      </w:pPr>
      <w:r>
        <w:t>District 13 (Monmouth)</w:t>
      </w:r>
    </w:p>
    <w:p w:rsidR="00181E63" w:rsidRDefault="00181E63" w:rsidP="00181E63">
      <w:pPr>
        <w:pStyle w:val="bpuSponsor"/>
      </w:pPr>
    </w:p>
    <w:p w:rsidR="00181E63" w:rsidRDefault="00181E63" w:rsidP="00181E63">
      <w:pPr>
        <w:pStyle w:val="bpuSponsor"/>
      </w:pPr>
    </w:p>
    <w:p w:rsidR="00181E63" w:rsidRDefault="00181E63" w:rsidP="00181E63">
      <w:pPr>
        <w:pStyle w:val="bpuSponsor"/>
      </w:pPr>
    </w:p>
    <w:p w:rsidR="00181E63" w:rsidRDefault="00181E63" w:rsidP="00181E63">
      <w:pPr>
        <w:pStyle w:val="bpuSponsor"/>
      </w:pPr>
    </w:p>
    <w:p w:rsidR="00181E63" w:rsidRDefault="00181E63" w:rsidP="00181E63">
      <w:pPr>
        <w:pStyle w:val="bpuSponsor"/>
      </w:pPr>
      <w:r>
        <w:t>SYNOPSIS</w:t>
      </w:r>
    </w:p>
    <w:p w:rsidR="00181E63" w:rsidRDefault="00181E63" w:rsidP="00181E63">
      <w:pPr>
        <w:pStyle w:val="bpuNormText"/>
      </w:pPr>
      <w:r>
        <w:tab/>
        <w:t xml:space="preserve">Extends time frame for municipalities to adopt municipal </w:t>
      </w:r>
      <w:proofErr w:type="spellStart"/>
      <w:r>
        <w:t>stormwater</w:t>
      </w:r>
      <w:proofErr w:type="spellEnd"/>
      <w:r>
        <w:t xml:space="preserve"> plans and ordinances. </w:t>
      </w:r>
    </w:p>
    <w:p w:rsidR="00181E63" w:rsidRDefault="00181E63" w:rsidP="00181E63">
      <w:pPr>
        <w:pStyle w:val="bpuNormText"/>
      </w:pPr>
    </w:p>
    <w:p w:rsidR="00181E63" w:rsidRDefault="00181E63" w:rsidP="00181E63">
      <w:pPr>
        <w:pStyle w:val="bpuSponsor"/>
      </w:pPr>
      <w:r>
        <w:t xml:space="preserve">CURRENT VERSION OF TEXT </w:t>
      </w:r>
    </w:p>
    <w:p w:rsidR="00181E63" w:rsidRDefault="00181E63" w:rsidP="00181E63">
      <w:pPr>
        <w:pStyle w:val="bpuNormText"/>
      </w:pPr>
      <w:r>
        <w:tab/>
        <w:t>As introduced.</w:t>
      </w:r>
    </w:p>
    <w:p w:rsidR="00181E63" w:rsidRDefault="00181E63" w:rsidP="00181E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81E63" w:rsidRDefault="00181E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81E63" w:rsidSect="00181E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F272C" w:rsidRPr="00AF272C">
        <w:rPr>
          <w:rStyle w:val="HangingAnActChar"/>
        </w:rPr>
        <w:t xml:space="preserve">concerning municipal </w:t>
      </w:r>
      <w:proofErr w:type="spellStart"/>
      <w:r w:rsidR="00AF272C" w:rsidRPr="00AF272C">
        <w:rPr>
          <w:rStyle w:val="HangingAnActChar"/>
        </w:rPr>
        <w:t>stormwater</w:t>
      </w:r>
      <w:proofErr w:type="spellEnd"/>
      <w:r w:rsidR="00AF272C" w:rsidRPr="00AF272C">
        <w:rPr>
          <w:rStyle w:val="HangingAnActChar"/>
        </w:rPr>
        <w:t xml:space="preserve"> </w:t>
      </w:r>
      <w:r w:rsidR="00DA38C8">
        <w:rPr>
          <w:rStyle w:val="HangingAnActChar"/>
        </w:rPr>
        <w:t xml:space="preserve">management plans and </w:t>
      </w:r>
      <w:r w:rsidR="00AF272C" w:rsidRPr="00AF272C">
        <w:rPr>
          <w:rStyle w:val="HangingAnActChar"/>
        </w:rPr>
        <w:t xml:space="preserve">ordinances.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94642" w:rsidRDefault="00394642" w:rsidP="000E4475">
      <w:r>
        <w:tab/>
        <w:t>1.</w:t>
      </w:r>
      <w:r w:rsidR="00FE47F9">
        <w:tab/>
      </w:r>
      <w:r w:rsidRPr="00394642">
        <w:t xml:space="preserve">Notwithstanding the provisions of </w:t>
      </w:r>
      <w:r w:rsidR="00474C86">
        <w:t>P.L.1981, c.32 (C.40:55D-93 et seq.</w:t>
      </w:r>
      <w:r w:rsidR="000E4475">
        <w:t>)</w:t>
      </w:r>
      <w:r w:rsidR="00474C86">
        <w:t xml:space="preserve">, </w:t>
      </w:r>
      <w:r w:rsidR="000E4475">
        <w:t xml:space="preserve">the Department of Environmental Protection’s Municipal </w:t>
      </w:r>
      <w:proofErr w:type="spellStart"/>
      <w:r w:rsidR="000E4475">
        <w:t>Stormwater</w:t>
      </w:r>
      <w:proofErr w:type="spellEnd"/>
      <w:r w:rsidR="000E4475">
        <w:t xml:space="preserve"> Management Planning Rules at N.J.A.C. 7:8-4.1 et seq., </w:t>
      </w:r>
      <w:r w:rsidRPr="00394642">
        <w:t xml:space="preserve">or any </w:t>
      </w:r>
      <w:r w:rsidR="000E4475">
        <w:t xml:space="preserve">other law, </w:t>
      </w:r>
      <w:r w:rsidRPr="00394642">
        <w:t>rule</w:t>
      </w:r>
      <w:r w:rsidR="000E4475">
        <w:t>,</w:t>
      </w:r>
      <w:r w:rsidRPr="00394642">
        <w:t xml:space="preserve"> or regulation </w:t>
      </w:r>
      <w:r w:rsidR="000E4475">
        <w:t xml:space="preserve">establishing a timeframe for a municipality to </w:t>
      </w:r>
      <w:r w:rsidR="000E4475" w:rsidRPr="000E4475">
        <w:t xml:space="preserve">prepare and adopt a municipal </w:t>
      </w:r>
      <w:proofErr w:type="spellStart"/>
      <w:r w:rsidR="000E4475" w:rsidRPr="000E4475">
        <w:t>stormwater</w:t>
      </w:r>
      <w:proofErr w:type="spellEnd"/>
      <w:r w:rsidR="000E4475" w:rsidRPr="000E4475">
        <w:t xml:space="preserve"> management plan </w:t>
      </w:r>
      <w:r w:rsidR="000E4475">
        <w:t>or</w:t>
      </w:r>
      <w:r w:rsidR="000E4475" w:rsidRPr="000E4475">
        <w:t xml:space="preserve"> </w:t>
      </w:r>
      <w:proofErr w:type="spellStart"/>
      <w:r w:rsidR="000E4475" w:rsidRPr="000E4475">
        <w:t>stormwater</w:t>
      </w:r>
      <w:proofErr w:type="spellEnd"/>
      <w:r w:rsidR="000E4475" w:rsidRPr="000E4475">
        <w:t xml:space="preserve"> control ordinance</w:t>
      </w:r>
      <w:r w:rsidR="000E4475">
        <w:t xml:space="preserve">, the </w:t>
      </w:r>
      <w:r w:rsidR="00153F71">
        <w:t xml:space="preserve">calculation of the </w:t>
      </w:r>
      <w:r w:rsidR="006B002C">
        <w:t xml:space="preserve">timeframe </w:t>
      </w:r>
      <w:r w:rsidR="001F1DDE">
        <w:t>within</w:t>
      </w:r>
      <w:r w:rsidR="000E4475">
        <w:t xml:space="preserve"> which a municipality is required to prepare and adopt a </w:t>
      </w:r>
      <w:r w:rsidR="000E4475" w:rsidRPr="000E4475">
        <w:t xml:space="preserve">municipal </w:t>
      </w:r>
      <w:proofErr w:type="spellStart"/>
      <w:r w:rsidR="000E4475" w:rsidRPr="000E4475">
        <w:t>stormwater</w:t>
      </w:r>
      <w:proofErr w:type="spellEnd"/>
      <w:r w:rsidR="000E4475" w:rsidRPr="000E4475">
        <w:t xml:space="preserve"> management plan</w:t>
      </w:r>
      <w:r w:rsidR="000E4475">
        <w:t>,</w:t>
      </w:r>
      <w:r w:rsidR="000E4475" w:rsidRPr="000E4475">
        <w:t xml:space="preserve"> </w:t>
      </w:r>
      <w:proofErr w:type="spellStart"/>
      <w:r w:rsidR="000E4475" w:rsidRPr="000E4475">
        <w:t>stormwater</w:t>
      </w:r>
      <w:proofErr w:type="spellEnd"/>
      <w:r w:rsidR="000E4475" w:rsidRPr="000E4475">
        <w:t xml:space="preserve"> control ordinance</w:t>
      </w:r>
      <w:r w:rsidR="000E4475">
        <w:t>, or both, as applicable,</w:t>
      </w:r>
      <w:r w:rsidR="000E4475" w:rsidRPr="000E4475">
        <w:t xml:space="preserve"> </w:t>
      </w:r>
      <w:r w:rsidR="000E4475">
        <w:t xml:space="preserve">shall be </w:t>
      </w:r>
      <w:r w:rsidR="006B002C">
        <w:t xml:space="preserve">suspended as of March 9, 2020 and shall resume on the 120th day </w:t>
      </w:r>
      <w:r w:rsidR="000E4475" w:rsidRPr="000E4475">
        <w:t xml:space="preserve">after </w:t>
      </w:r>
      <w:r w:rsidR="000E4475">
        <w:t xml:space="preserve">the </w:t>
      </w:r>
      <w:r w:rsidR="000E4475" w:rsidRPr="000E4475">
        <w:t xml:space="preserve">expiration of </w:t>
      </w:r>
      <w:r w:rsidR="001F1DDE">
        <w:t>a</w:t>
      </w:r>
      <w:r w:rsidR="000E4475" w:rsidRPr="000E4475">
        <w:t xml:space="preserve"> public health emergency, pursuant to the “Emergency Health Powers Act,” P.L.2005, c.222 (C.26:13-1 et seq.), or a state of emergency, pursuant to P.L.1942, c. 251 (C.App.A.9-33 et seq.), declared by the G</w:t>
      </w:r>
      <w:r w:rsidR="001F1DDE">
        <w:t>overnor in response to COVID-19, whichever is sooner</w:t>
      </w:r>
      <w:r w:rsidR="003C4AC6">
        <w:t>.</w:t>
      </w:r>
    </w:p>
    <w:p w:rsidR="00157DF5" w:rsidRDefault="00157DF5" w:rsidP="00686AEB"/>
    <w:p w:rsidR="00686AEB" w:rsidRDefault="00686AEB" w:rsidP="00686AEB">
      <w:r>
        <w:tab/>
      </w:r>
      <w:r w:rsidR="00394642">
        <w:t>2</w:t>
      </w:r>
      <w:r w:rsidR="009667B1">
        <w:t>.</w:t>
      </w:r>
      <w:r w:rsidR="00FE47F9">
        <w:tab/>
      </w:r>
      <w:r w:rsidR="009667B1">
        <w:t>This act shall take effect</w:t>
      </w:r>
      <w:r w:rsidR="00394642">
        <w:t xml:space="preserve"> immediately.</w:t>
      </w:r>
    </w:p>
    <w:p w:rsidR="00394642" w:rsidRPr="00AA7880" w:rsidRDefault="00394642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C4AC6" w:rsidRDefault="00394642" w:rsidP="003C4AC6">
      <w:r>
        <w:tab/>
      </w:r>
      <w:r w:rsidRPr="00394642">
        <w:t>This bill would extend</w:t>
      </w:r>
      <w:r>
        <w:t xml:space="preserve"> </w:t>
      </w:r>
      <w:r w:rsidRPr="00394642">
        <w:t xml:space="preserve">the </w:t>
      </w:r>
      <w:r w:rsidR="000E4475">
        <w:t xml:space="preserve">timeframe </w:t>
      </w:r>
      <w:r w:rsidR="003C4AC6">
        <w:t>within</w:t>
      </w:r>
      <w:r>
        <w:t xml:space="preserve"> which a </w:t>
      </w:r>
      <w:r w:rsidR="000E4475" w:rsidRPr="000E4475">
        <w:t xml:space="preserve">municipality is required to prepare and adopt a municipal </w:t>
      </w:r>
      <w:proofErr w:type="spellStart"/>
      <w:r w:rsidR="000E4475" w:rsidRPr="000E4475">
        <w:t>stormwater</w:t>
      </w:r>
      <w:proofErr w:type="spellEnd"/>
      <w:r w:rsidR="000E4475" w:rsidRPr="000E4475">
        <w:t xml:space="preserve"> management plan, </w:t>
      </w:r>
      <w:proofErr w:type="spellStart"/>
      <w:r w:rsidR="000E4475" w:rsidRPr="000E4475">
        <w:t>stormwater</w:t>
      </w:r>
      <w:proofErr w:type="spellEnd"/>
      <w:r w:rsidR="000E4475" w:rsidRPr="000E4475">
        <w:t xml:space="preserve"> control ordinance, or both, as applicable</w:t>
      </w:r>
      <w:r w:rsidR="003C4AC6">
        <w:t>.</w:t>
      </w:r>
    </w:p>
    <w:p w:rsidR="003C4AC6" w:rsidRDefault="000D21A3" w:rsidP="003C4AC6">
      <w:r>
        <w:tab/>
        <w:t xml:space="preserve">Pursuant to </w:t>
      </w:r>
      <w:r w:rsidR="000E4475" w:rsidRPr="000E4475">
        <w:t>P.L.1981, c.32 (C.40:55D-93 et seq.)</w:t>
      </w:r>
      <w:r w:rsidR="000E4475">
        <w:t xml:space="preserve"> and </w:t>
      </w:r>
      <w:r>
        <w:t>the DEP’s</w:t>
      </w:r>
      <w:r w:rsidR="0060574E">
        <w:t xml:space="preserve"> Municipal </w:t>
      </w:r>
      <w:proofErr w:type="spellStart"/>
      <w:r w:rsidR="0060574E">
        <w:t>Stormwater</w:t>
      </w:r>
      <w:proofErr w:type="spellEnd"/>
      <w:r w:rsidR="0060574E">
        <w:t xml:space="preserve"> Management Planning Rules, at N.J.A.C. 7:8-4.1 et seq., municipalities are</w:t>
      </w:r>
      <w:r w:rsidR="00DA38C8">
        <w:t xml:space="preserve"> required</w:t>
      </w:r>
      <w:r w:rsidR="0060574E">
        <w:t xml:space="preserve"> to prepare and </w:t>
      </w:r>
      <w:r w:rsidR="003C4AC6">
        <w:t>adopt</w:t>
      </w:r>
      <w:r w:rsidR="0060574E">
        <w:t xml:space="preserve"> </w:t>
      </w:r>
      <w:proofErr w:type="spellStart"/>
      <w:r w:rsidR="0060574E">
        <w:t>stormwater</w:t>
      </w:r>
      <w:proofErr w:type="spellEnd"/>
      <w:r w:rsidR="0060574E">
        <w:t xml:space="preserve"> management plans and </w:t>
      </w:r>
      <w:proofErr w:type="spellStart"/>
      <w:r w:rsidR="0060574E">
        <w:t>stormwater</w:t>
      </w:r>
      <w:proofErr w:type="spellEnd"/>
      <w:r w:rsidR="0060574E">
        <w:t xml:space="preserve"> control ordinances</w:t>
      </w:r>
      <w:r w:rsidR="003C4AC6">
        <w:t xml:space="preserve">.  </w:t>
      </w:r>
      <w:r w:rsidR="00153F71">
        <w:t>M</w:t>
      </w:r>
      <w:r w:rsidR="004D30B6">
        <w:t xml:space="preserve">unicipalities have one year after certain events (e.g., a </w:t>
      </w:r>
      <w:r w:rsidR="004D30B6" w:rsidRPr="004D30B6">
        <w:t>deadline established in a New Jersey Pollutant Discharge Elimination System permit obtained by the municipality</w:t>
      </w:r>
      <w:r w:rsidR="00153F71">
        <w:t xml:space="preserve"> or</w:t>
      </w:r>
      <w:r w:rsidR="004D30B6">
        <w:t xml:space="preserve"> a reexamination of the municipal master plan</w:t>
      </w:r>
      <w:r w:rsidR="00153F71">
        <w:t xml:space="preserve">) to </w:t>
      </w:r>
      <w:r w:rsidR="004D30B6">
        <w:t>prepar</w:t>
      </w:r>
      <w:r w:rsidR="00153F71">
        <w:t>e</w:t>
      </w:r>
      <w:r w:rsidR="004D30B6">
        <w:t xml:space="preserve"> and adopt </w:t>
      </w:r>
      <w:r w:rsidR="00153F71">
        <w:t xml:space="preserve">the required </w:t>
      </w:r>
      <w:proofErr w:type="spellStart"/>
      <w:r w:rsidR="00153F71">
        <w:t>stormwater</w:t>
      </w:r>
      <w:proofErr w:type="spellEnd"/>
      <w:r w:rsidR="00153F71">
        <w:t xml:space="preserve"> management plan</w:t>
      </w:r>
      <w:r w:rsidR="003C4AC6">
        <w:t xml:space="preserve">.  Municipalities then have an additional year to adopt ordinances to implement the plan.  </w:t>
      </w:r>
      <w:r w:rsidR="00F61117" w:rsidRPr="00F61117">
        <w:t xml:space="preserve">This bill would </w:t>
      </w:r>
      <w:r w:rsidR="00153F71">
        <w:t xml:space="preserve">suspend the calculation of </w:t>
      </w:r>
      <w:r w:rsidR="003C4AC6">
        <w:t>both o</w:t>
      </w:r>
      <w:r w:rsidR="00153F71">
        <w:t>ne year timeframe</w:t>
      </w:r>
      <w:r w:rsidR="003C4AC6">
        <w:t>s</w:t>
      </w:r>
      <w:r w:rsidR="00153F71">
        <w:t xml:space="preserve"> as of </w:t>
      </w:r>
      <w:r w:rsidR="00153F71" w:rsidRPr="00153F71">
        <w:t xml:space="preserve">March 9, 2020 and resume </w:t>
      </w:r>
      <w:r w:rsidR="00153F71">
        <w:t xml:space="preserve">the calculation </w:t>
      </w:r>
      <w:r w:rsidR="00153F71" w:rsidRPr="00153F71">
        <w:t xml:space="preserve">on the 120th day after the expiration of </w:t>
      </w:r>
      <w:r w:rsidR="003C4AC6">
        <w:t>a</w:t>
      </w:r>
      <w:r w:rsidR="00153F71" w:rsidRPr="00153F71">
        <w:t xml:space="preserve"> public health emergency, pursuant to the “Emergency Health Powers Act,” P.L.2005, c.222 (C.26:13-1 et seq.), or a state of emergency, pursuant to P.L.1942, c. 251 (C.App.A.9-33 et seq.), declared by the Governor in response to COVID-19</w:t>
      </w:r>
      <w:r w:rsidR="003C4AC6">
        <w:t>, whichever is sooner</w:t>
      </w:r>
      <w:r w:rsidR="003C4AC6" w:rsidRPr="00153F71">
        <w:t>.</w:t>
      </w:r>
    </w:p>
    <w:p w:rsidR="0060574E" w:rsidRDefault="00394642" w:rsidP="00686AEB">
      <w:r>
        <w:tab/>
        <w:t>I</w:t>
      </w:r>
      <w:r w:rsidRPr="00394642">
        <w:t>n response to COVID-19</w:t>
      </w:r>
      <w:r>
        <w:t>, t</w:t>
      </w:r>
      <w:r w:rsidRPr="00394642">
        <w:t xml:space="preserve">he Governor declared a public health emergency and state of emergency on March 9, 2020 in Executive Order No. 103 (2020) and </w:t>
      </w:r>
      <w:r w:rsidR="00153F71">
        <w:t xml:space="preserve">further </w:t>
      </w:r>
      <w:r w:rsidRPr="00394642">
        <w:t>issued a “stay at home order” in Executive Order No. 107 (2020) on March 21, 2020.  On April 7, 2020</w:t>
      </w:r>
      <w:r w:rsidR="00153F71">
        <w:t>,</w:t>
      </w:r>
      <w:r w:rsidRPr="00394642">
        <w:t xml:space="preserve"> the Governor extended the public health emergency for an additional 30 days in Ex</w:t>
      </w:r>
      <w:r w:rsidR="0060574E">
        <w:t xml:space="preserve">ecutive Order No. 119 (2020).  </w:t>
      </w:r>
    </w:p>
    <w:sectPr w:rsidR="0060574E" w:rsidSect="00181E6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275" w:rsidRDefault="00BB7275">
      <w:r>
        <w:separator/>
      </w:r>
    </w:p>
  </w:endnote>
  <w:endnote w:type="continuationSeparator" w:id="0">
    <w:p w:rsidR="00BB7275" w:rsidRDefault="00B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275" w:rsidRDefault="00BB7275">
      <w:r>
        <w:separator/>
      </w:r>
    </w:p>
  </w:footnote>
  <w:footnote w:type="continuationSeparator" w:id="0">
    <w:p w:rsidR="00BB7275" w:rsidRDefault="00BB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85B6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81E63" w:rsidRDefault="00181E63" w:rsidP="00181E63">
    <w:pPr>
      <w:pStyle w:val="bpuHeadSpon"/>
    </w:pPr>
    <w:r w:rsidRPr="00181E63">
      <w:rPr>
        <w:rStyle w:val="bpuHeadSponChar"/>
      </w:rPr>
      <w:t>A4196</w:t>
    </w:r>
    <w:r>
      <w:t xml:space="preserve"> SCHARFENBERGER</w:t>
    </w:r>
  </w:p>
  <w:p w:rsidR="00181E63" w:rsidRDefault="00181E63" w:rsidP="00181E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5B69">
      <w:rPr>
        <w:noProof/>
      </w:rPr>
      <w:t>3</w:t>
    </w:r>
    <w:r>
      <w:fldChar w:fldCharType="end"/>
    </w:r>
  </w:p>
  <w:p w:rsidR="00181E63" w:rsidRDefault="00181E63" w:rsidP="00181E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81E63" w:rsidRDefault="00181E63" w:rsidP="00181E63">
    <w:pPr>
      <w:pStyle w:val="bpuHeadSpon"/>
    </w:pPr>
    <w:r w:rsidRPr="00181E63">
      <w:rPr>
        <w:rStyle w:val="bpuHeadSponChar"/>
      </w:rPr>
      <w:t>A4196</w:t>
    </w:r>
    <w:r>
      <w:t xml:space="preserve"> SCHARFENBERGER</w:t>
    </w:r>
  </w:p>
  <w:p w:rsidR="00181E63" w:rsidRDefault="00181E63" w:rsidP="00181E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5B69">
      <w:rPr>
        <w:noProof/>
      </w:rPr>
      <w:t>2</w:t>
    </w:r>
    <w:r>
      <w:fldChar w:fldCharType="end"/>
    </w:r>
  </w:p>
  <w:p w:rsidR="00181E63" w:rsidRDefault="00181E63" w:rsidP="00181E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3549A"/>
    <w:rsid w:val="000367AE"/>
    <w:rsid w:val="00043B22"/>
    <w:rsid w:val="00052D80"/>
    <w:rsid w:val="00054975"/>
    <w:rsid w:val="00057D20"/>
    <w:rsid w:val="0006197C"/>
    <w:rsid w:val="0006281F"/>
    <w:rsid w:val="0008141C"/>
    <w:rsid w:val="00091381"/>
    <w:rsid w:val="00094A55"/>
    <w:rsid w:val="000A44A7"/>
    <w:rsid w:val="000B1054"/>
    <w:rsid w:val="000B3411"/>
    <w:rsid w:val="000C054C"/>
    <w:rsid w:val="000C12C2"/>
    <w:rsid w:val="000C4433"/>
    <w:rsid w:val="000D11AF"/>
    <w:rsid w:val="000D21A3"/>
    <w:rsid w:val="000D6255"/>
    <w:rsid w:val="000D6262"/>
    <w:rsid w:val="000D7B4A"/>
    <w:rsid w:val="000E4006"/>
    <w:rsid w:val="000E4475"/>
    <w:rsid w:val="000F3DA2"/>
    <w:rsid w:val="000F5FDE"/>
    <w:rsid w:val="000F7466"/>
    <w:rsid w:val="0013000E"/>
    <w:rsid w:val="00133F81"/>
    <w:rsid w:val="00135943"/>
    <w:rsid w:val="00153F71"/>
    <w:rsid w:val="00157DF5"/>
    <w:rsid w:val="001645FB"/>
    <w:rsid w:val="00173D2B"/>
    <w:rsid w:val="00181676"/>
    <w:rsid w:val="00181E63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B67"/>
    <w:rsid w:val="001E15F1"/>
    <w:rsid w:val="001E16FA"/>
    <w:rsid w:val="001E6213"/>
    <w:rsid w:val="001F14C7"/>
    <w:rsid w:val="001F1DDE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4642"/>
    <w:rsid w:val="003A3C64"/>
    <w:rsid w:val="003A3F83"/>
    <w:rsid w:val="003C43EF"/>
    <w:rsid w:val="003C4AC6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3DC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C86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0B6"/>
    <w:rsid w:val="004E1F3E"/>
    <w:rsid w:val="004F21BD"/>
    <w:rsid w:val="004F4F1D"/>
    <w:rsid w:val="004F74DD"/>
    <w:rsid w:val="00501317"/>
    <w:rsid w:val="0050495C"/>
    <w:rsid w:val="00505DC9"/>
    <w:rsid w:val="00506E1E"/>
    <w:rsid w:val="0050738A"/>
    <w:rsid w:val="00513C81"/>
    <w:rsid w:val="00514CBD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B69"/>
    <w:rsid w:val="0059131D"/>
    <w:rsid w:val="005A0CE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74E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02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D0C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1A5"/>
    <w:rsid w:val="00AD75BC"/>
    <w:rsid w:val="00AD7BB0"/>
    <w:rsid w:val="00AD7BC9"/>
    <w:rsid w:val="00AE1871"/>
    <w:rsid w:val="00AF1A8C"/>
    <w:rsid w:val="00AF272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38C8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57E5"/>
    <w:rsid w:val="00E25A5B"/>
    <w:rsid w:val="00E3256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05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1637B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117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7F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81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458</Words>
  <Characters>2550</Characters>
  <Application>Microsoft Office Word</Application>
  <DocSecurity>0</DocSecurity>
  <Lines>78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A4196</vt:lpstr>
    </vt:vector>
  </TitlesOfParts>
  <Manager>R224</Manager>
  <Company>NJ Office of Legislative Services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A4196</dc:title>
  <dc:subject/>
  <dc:creator>Assemblyman  SCHARFENBERGER</dc:creator>
  <cp:keywords>A4196|3|EA |161|300|133|N|0|</cp:keywords>
  <dc:description>INTRODUCED JUNE 1, 2020</dc:description>
  <cp:lastModifiedBy>Todaro, Vivian</cp:lastModifiedBy>
  <cp:revision>2</cp:revision>
  <cp:lastPrinted>2020-05-29T00:08:00Z</cp:lastPrinted>
  <dcterms:created xsi:type="dcterms:W3CDTF">2020-06-02T13:08:00Z</dcterms:created>
  <dcterms:modified xsi:type="dcterms:W3CDTF">2020-06-02T13:08:00Z</dcterms:modified>
  <cp:category>T&amp;E, note to C.40:55D-97_x000d_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